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FD1CC" w14:textId="251F9BFD" w:rsidR="000A2C7E" w:rsidRPr="000A2C7E" w:rsidRDefault="000A2C7E" w:rsidP="006F2453">
      <w:pPr>
        <w:spacing w:before="120" w:after="120"/>
        <w:jc w:val="center"/>
        <w:rPr>
          <w:b/>
        </w:rPr>
      </w:pPr>
      <w:r w:rsidRPr="000A2C7E">
        <w:rPr>
          <w:b/>
        </w:rPr>
        <w:t>TÜRKİYE MUHASEBE STANDARTLARININ UYGULANMASINA</w:t>
      </w:r>
    </w:p>
    <w:p w14:paraId="238048FE" w14:textId="747370F0" w:rsidR="000A2C7E" w:rsidRDefault="000A2C7E" w:rsidP="006F2453">
      <w:pPr>
        <w:spacing w:before="120" w:after="120"/>
        <w:jc w:val="center"/>
        <w:rPr>
          <w:b/>
        </w:rPr>
      </w:pPr>
      <w:r w:rsidRPr="000A2C7E">
        <w:rPr>
          <w:b/>
        </w:rPr>
        <w:t>YÖNELİK İLKE KARARI</w:t>
      </w:r>
    </w:p>
    <w:p w14:paraId="0BC09E41" w14:textId="693B675E" w:rsidR="000A2C7E" w:rsidRDefault="000A2C7E" w:rsidP="000A2C7E">
      <w:pPr>
        <w:jc w:val="center"/>
        <w:rPr>
          <w:b/>
        </w:rPr>
      </w:pPr>
    </w:p>
    <w:p w14:paraId="26F96002" w14:textId="77777777" w:rsidR="000A2C7E" w:rsidRPr="000A2C7E" w:rsidRDefault="000A2C7E" w:rsidP="000A2C7E">
      <w:pPr>
        <w:jc w:val="center"/>
        <w:rPr>
          <w:b/>
        </w:rPr>
      </w:pPr>
    </w:p>
    <w:p w14:paraId="0B7CEF80" w14:textId="05A12283" w:rsidR="000A2C7E" w:rsidRPr="000A2C7E" w:rsidRDefault="000A2C7E" w:rsidP="006F2453">
      <w:pPr>
        <w:spacing w:before="120" w:after="120"/>
        <w:rPr>
          <w:b/>
        </w:rPr>
      </w:pPr>
      <w:r w:rsidRPr="000A2C7E">
        <w:rPr>
          <w:b/>
        </w:rPr>
        <w:t xml:space="preserve">Sayı </w:t>
      </w:r>
      <w:r w:rsidR="006F2453">
        <w:rPr>
          <w:b/>
        </w:rPr>
        <w:tab/>
      </w:r>
      <w:r w:rsidRPr="000A2C7E">
        <w:rPr>
          <w:b/>
        </w:rPr>
        <w:t xml:space="preserve">: </w:t>
      </w:r>
      <w:r w:rsidRPr="006F2453">
        <w:t>201</w:t>
      </w:r>
      <w:r w:rsidR="006F2453" w:rsidRPr="006F2453">
        <w:t>9</w:t>
      </w:r>
      <w:r w:rsidRPr="006F2453">
        <w:t>-1</w:t>
      </w:r>
    </w:p>
    <w:p w14:paraId="40B26DF9" w14:textId="2BF913A3" w:rsidR="000A2C7E" w:rsidRPr="006F2453" w:rsidRDefault="000A2C7E" w:rsidP="006F2453">
      <w:pPr>
        <w:spacing w:before="120" w:after="120"/>
      </w:pPr>
      <w:r w:rsidRPr="000A2C7E">
        <w:rPr>
          <w:b/>
        </w:rPr>
        <w:t xml:space="preserve">Konu </w:t>
      </w:r>
      <w:r w:rsidR="006F2453">
        <w:rPr>
          <w:b/>
        </w:rPr>
        <w:tab/>
      </w:r>
      <w:r w:rsidRPr="000A2C7E">
        <w:rPr>
          <w:b/>
        </w:rPr>
        <w:t xml:space="preserve">: </w:t>
      </w:r>
      <w:r w:rsidRPr="006F2453">
        <w:t>Finansal Tablo Örnekleri ve Kullanım Rehberi</w:t>
      </w:r>
      <w:r w:rsidRPr="006F2453">
        <w:cr/>
      </w:r>
    </w:p>
    <w:p w14:paraId="21346995" w14:textId="77777777" w:rsidR="000A2C7E" w:rsidRDefault="000A2C7E" w:rsidP="000A2C7E">
      <w:pPr>
        <w:rPr>
          <w:b/>
        </w:rPr>
      </w:pPr>
    </w:p>
    <w:p w14:paraId="40D30CAF" w14:textId="1B12F0F4" w:rsidR="004A0257" w:rsidRPr="008F37F7" w:rsidRDefault="004A0257" w:rsidP="000A2C7E">
      <w:pPr>
        <w:jc w:val="center"/>
        <w:rPr>
          <w:b/>
        </w:rPr>
      </w:pPr>
      <w:r w:rsidRPr="008F37F7">
        <w:rPr>
          <w:b/>
        </w:rPr>
        <w:t xml:space="preserve">FİNANSAL TABLO ÖRNEKLERİ </w:t>
      </w:r>
      <w:r w:rsidR="00F26F91" w:rsidRPr="008F37F7">
        <w:rPr>
          <w:b/>
        </w:rPr>
        <w:t>VE KULLANIM REHBERİ</w:t>
      </w:r>
    </w:p>
    <w:p w14:paraId="7B9A7D7F" w14:textId="77777777" w:rsidR="004A0257" w:rsidRPr="008F37F7" w:rsidRDefault="004A0257" w:rsidP="001E0594">
      <w:pPr>
        <w:rPr>
          <w:b/>
        </w:rPr>
      </w:pPr>
    </w:p>
    <w:p w14:paraId="70CD6EDD" w14:textId="0A44C7EB" w:rsidR="004A0257" w:rsidRPr="008F37F7" w:rsidRDefault="004A0257" w:rsidP="00DC16DB">
      <w:pPr>
        <w:pStyle w:val="Balk1"/>
      </w:pPr>
      <w:r w:rsidRPr="008F37F7">
        <w:t>GENEL AÇIKLAMA</w:t>
      </w:r>
    </w:p>
    <w:p w14:paraId="14230CB3" w14:textId="136BE91E" w:rsidR="004A0257" w:rsidRPr="009778B0" w:rsidRDefault="004A0257" w:rsidP="009778B0">
      <w:pPr>
        <w:pStyle w:val="ListeParagraf"/>
        <w:keepLines/>
        <w:numPr>
          <w:ilvl w:val="0"/>
          <w:numId w:val="45"/>
        </w:numPr>
        <w:spacing w:before="120" w:after="120"/>
        <w:ind w:left="1134" w:hanging="567"/>
        <w:jc w:val="both"/>
        <w:rPr>
          <w:rFonts w:ascii="Times New Roman" w:hAnsi="Times New Roman"/>
          <w:b/>
          <w:sz w:val="24"/>
          <w:szCs w:val="24"/>
        </w:rPr>
      </w:pPr>
      <w:r w:rsidRPr="009778B0">
        <w:rPr>
          <w:rFonts w:ascii="Times New Roman" w:hAnsi="Times New Roman"/>
          <w:b/>
          <w:sz w:val="24"/>
          <w:szCs w:val="24"/>
        </w:rPr>
        <w:t xml:space="preserve">Amaç </w:t>
      </w:r>
      <w:bookmarkStart w:id="0" w:name="_GoBack"/>
      <w:bookmarkEnd w:id="0"/>
    </w:p>
    <w:p w14:paraId="1FAADE9C" w14:textId="5695BAB5" w:rsidR="004A0257" w:rsidRPr="008F37F7" w:rsidRDefault="004A0257" w:rsidP="003F6793">
      <w:pPr>
        <w:keepLines/>
        <w:spacing w:before="120" w:after="120" w:line="276" w:lineRule="auto"/>
        <w:ind w:firstLine="567"/>
        <w:jc w:val="both"/>
      </w:pPr>
      <w:r w:rsidRPr="008F37F7">
        <w:t xml:space="preserve">Finansal </w:t>
      </w:r>
      <w:r w:rsidR="004959A8" w:rsidRPr="008F37F7">
        <w:t>Tablo Örnekleri ve Kullanım Rehberi</w:t>
      </w:r>
      <w:r w:rsidRPr="008F37F7">
        <w:t xml:space="preserve">, finansal tablolarını Türkiye </w:t>
      </w:r>
      <w:r w:rsidR="005D2D39" w:rsidRPr="008F37F7">
        <w:t xml:space="preserve">Finansal Raporlama </w:t>
      </w:r>
      <w:r w:rsidRPr="008F37F7">
        <w:t>Standartlarına (</w:t>
      </w:r>
      <w:r w:rsidR="005D2D39" w:rsidRPr="008F37F7">
        <w:t>TFRS</w:t>
      </w:r>
      <w:r w:rsidRPr="008F37F7">
        <w:t xml:space="preserve">) göre </w:t>
      </w:r>
      <w:r w:rsidR="005D2D39" w:rsidRPr="008F37F7">
        <w:t xml:space="preserve">düzenleyen </w:t>
      </w:r>
      <w:r w:rsidR="002378C8" w:rsidRPr="008F37F7">
        <w:t>işletmelerin</w:t>
      </w:r>
      <w:r w:rsidRPr="008F37F7">
        <w:t xml:space="preserve"> finansal tablolar aracılığıyla ilgililere sunduğu bilgilerin gerçeğe</w:t>
      </w:r>
      <w:r w:rsidR="00C74525" w:rsidRPr="008F37F7">
        <w:t xml:space="preserve"> uygun sunumunu,</w:t>
      </w:r>
      <w:r w:rsidRPr="008F37F7">
        <w:t xml:space="preserve"> ihtiyaca uygunluğunu, karşılaştırılabilirliğini, doğrulanabilirliğini ve anlaşılabilirliğini artırmak, finansal tablolarının yeknesak olmasını sağlamak ve denetimini kolaylaştırmak amacıyla hazırlanmıştır.</w:t>
      </w:r>
    </w:p>
    <w:p w14:paraId="741D3DF9" w14:textId="756C5857" w:rsidR="00126AAC" w:rsidRPr="009778B0" w:rsidRDefault="00126AAC" w:rsidP="0050447A">
      <w:pPr>
        <w:pStyle w:val="ListeParagraf"/>
        <w:keepNext/>
        <w:keepLines/>
        <w:numPr>
          <w:ilvl w:val="0"/>
          <w:numId w:val="45"/>
        </w:numPr>
        <w:spacing w:before="120" w:after="120"/>
        <w:ind w:left="1134" w:hanging="567"/>
        <w:jc w:val="both"/>
        <w:rPr>
          <w:rFonts w:ascii="Times New Roman" w:hAnsi="Times New Roman"/>
          <w:b/>
          <w:sz w:val="24"/>
          <w:szCs w:val="24"/>
        </w:rPr>
      </w:pPr>
      <w:r w:rsidRPr="009778B0">
        <w:rPr>
          <w:rFonts w:ascii="Times New Roman" w:hAnsi="Times New Roman"/>
          <w:b/>
          <w:sz w:val="24"/>
          <w:szCs w:val="24"/>
        </w:rPr>
        <w:t>Finansal Tablo Örnekleri</w:t>
      </w:r>
      <w:r w:rsidR="004959A8" w:rsidRPr="009778B0">
        <w:rPr>
          <w:rFonts w:ascii="Times New Roman" w:hAnsi="Times New Roman"/>
          <w:b/>
          <w:sz w:val="24"/>
          <w:szCs w:val="24"/>
        </w:rPr>
        <w:t xml:space="preserve"> ve Kullanım Rehberini</w:t>
      </w:r>
      <w:r w:rsidRPr="009778B0">
        <w:rPr>
          <w:rFonts w:ascii="Times New Roman" w:hAnsi="Times New Roman"/>
          <w:b/>
          <w:sz w:val="24"/>
          <w:szCs w:val="24"/>
        </w:rPr>
        <w:t xml:space="preserve"> Kullanacak </w:t>
      </w:r>
      <w:r w:rsidR="00A42EF6" w:rsidRPr="009778B0">
        <w:rPr>
          <w:rFonts w:ascii="Times New Roman" w:hAnsi="Times New Roman"/>
          <w:b/>
          <w:sz w:val="24"/>
          <w:szCs w:val="24"/>
        </w:rPr>
        <w:t>İşletmeler</w:t>
      </w:r>
    </w:p>
    <w:p w14:paraId="2236B653" w14:textId="1B04370C" w:rsidR="009C472A" w:rsidRPr="008F37F7" w:rsidRDefault="00126AAC" w:rsidP="003F6793">
      <w:pPr>
        <w:keepLines/>
        <w:spacing w:before="120" w:after="120" w:line="276" w:lineRule="auto"/>
        <w:ind w:firstLine="567"/>
        <w:jc w:val="both"/>
      </w:pPr>
      <w:r w:rsidRPr="008F37F7">
        <w:t>26</w:t>
      </w:r>
      <w:r w:rsidR="00CB5938" w:rsidRPr="008F37F7">
        <w:t>/03/</w:t>
      </w:r>
      <w:r w:rsidRPr="008F37F7">
        <w:t xml:space="preserve">2018 tarihli ve </w:t>
      </w:r>
      <w:r w:rsidRPr="00982645">
        <w:t>2018/11597 sayılı</w:t>
      </w:r>
      <w:r w:rsidRPr="008F37F7">
        <w:t xml:space="preserve"> Bakanlar Kurulu Kararıyla yürürlüğe </w:t>
      </w:r>
      <w:r w:rsidR="000E2061" w:rsidRPr="008F37F7">
        <w:t xml:space="preserve">giren </w:t>
      </w:r>
      <w:r w:rsidR="00A42EF6" w:rsidRPr="008F37F7">
        <w:t>“</w:t>
      </w:r>
      <w:r w:rsidRPr="008F37F7">
        <w:t xml:space="preserve">Bağımsız </w:t>
      </w:r>
      <w:r w:rsidRPr="008F37F7">
        <w:rPr>
          <w:lang w:eastAsia="en-US"/>
        </w:rPr>
        <w:t>Denetime</w:t>
      </w:r>
      <w:r w:rsidRPr="008F37F7">
        <w:t xml:space="preserve"> Tabi Şirketlerin Belirlenmesine Dair Karar</w:t>
      </w:r>
      <w:r w:rsidR="00A42EF6" w:rsidRPr="008F37F7">
        <w:t>”</w:t>
      </w:r>
      <w:r w:rsidRPr="008F37F7">
        <w:t xml:space="preserve"> uyarınca bağımsız denetime tabi olup </w:t>
      </w:r>
      <w:r w:rsidR="00746EFA" w:rsidRPr="00982645">
        <w:t>13/09/2018</w:t>
      </w:r>
      <w:r w:rsidR="00746EFA">
        <w:rPr>
          <w:color w:val="4B4B4B"/>
          <w:shd w:val="clear" w:color="auto" w:fill="FFFFFF"/>
        </w:rPr>
        <w:t xml:space="preserve"> </w:t>
      </w:r>
      <w:r w:rsidR="0001609A">
        <w:t>tarih</w:t>
      </w:r>
      <w:r w:rsidR="00746EFA">
        <w:t>li</w:t>
      </w:r>
      <w:r w:rsidR="0001609A">
        <w:t xml:space="preserve"> ve</w:t>
      </w:r>
      <w:r w:rsidR="00746EFA">
        <w:t xml:space="preserve"> </w:t>
      </w:r>
      <w:r w:rsidR="00746EFA" w:rsidRPr="00982645">
        <w:t>03/161</w:t>
      </w:r>
      <w:r w:rsidR="0001609A">
        <w:t xml:space="preserve"> sayılı Kurul Kararı uyarınca </w:t>
      </w:r>
      <w:r w:rsidRPr="008F37F7">
        <w:t xml:space="preserve">zorunlu veya isteğe bağlı olarak TFRS uygulayan işletmeler, finansal tablolarını finansal tablo örneklerine </w:t>
      </w:r>
      <w:r w:rsidR="002131E0" w:rsidRPr="008F37F7">
        <w:t xml:space="preserve">göre </w:t>
      </w:r>
      <w:r w:rsidR="0001609A" w:rsidRPr="008F37F7">
        <w:t>hazır</w:t>
      </w:r>
      <w:r w:rsidR="0001609A">
        <w:t>lamakla yükümlüdürler</w:t>
      </w:r>
      <w:r w:rsidR="002131E0" w:rsidRPr="008F37F7">
        <w:t>. Ancak</w:t>
      </w:r>
      <w:r w:rsidR="00580B2D" w:rsidRPr="008F37F7">
        <w:t>,</w:t>
      </w:r>
      <w:r w:rsidR="002131E0" w:rsidRPr="008F37F7">
        <w:t xml:space="preserve"> </w:t>
      </w:r>
      <w:r w:rsidR="0001609A">
        <w:t xml:space="preserve">mevzuatları uyarınca </w:t>
      </w:r>
      <w:r w:rsidR="002131E0" w:rsidRPr="008F37F7">
        <w:t>Kamuyu Aydınlatma Platformu’na (KAP) finansal tablo bildiriminde bulun</w:t>
      </w:r>
      <w:r w:rsidR="0001609A">
        <w:t>mak zorunda olan</w:t>
      </w:r>
      <w:r w:rsidR="002131E0" w:rsidRPr="008F37F7">
        <w:t xml:space="preserve"> işletmeler finansal tablolarını, bu düzenlemede yer alan </w:t>
      </w:r>
      <w:r w:rsidRPr="008F37F7">
        <w:t>finansal tablo örnekleri esas alınarak geliştirilen TFRS Taksonomisine</w:t>
      </w:r>
      <w:r w:rsidR="002131E0" w:rsidRPr="008F37F7">
        <w:t xml:space="preserve"> göre </w:t>
      </w:r>
      <w:r w:rsidR="004959A8" w:rsidRPr="008F37F7">
        <w:t>hazırla</w:t>
      </w:r>
      <w:r w:rsidR="00982645">
        <w:t>y</w:t>
      </w:r>
      <w:r w:rsidR="0001609A">
        <w:t>acaklardır</w:t>
      </w:r>
      <w:r w:rsidRPr="008F37F7">
        <w:t>.</w:t>
      </w:r>
      <w:r w:rsidR="00E960D7" w:rsidRPr="008F37F7">
        <w:t xml:space="preserve"> </w:t>
      </w:r>
    </w:p>
    <w:p w14:paraId="77E607DC" w14:textId="5D9C515A" w:rsidR="00126AAC" w:rsidRPr="008F37F7" w:rsidRDefault="00E960D7" w:rsidP="00647285">
      <w:pPr>
        <w:keepLines/>
        <w:spacing w:before="120" w:after="120" w:line="276" w:lineRule="auto"/>
        <w:ind w:firstLine="567"/>
        <w:jc w:val="both"/>
      </w:pPr>
      <w:r w:rsidRPr="008F37F7">
        <w:t xml:space="preserve">Bağımsız </w:t>
      </w:r>
      <w:r w:rsidRPr="008F37F7">
        <w:rPr>
          <w:lang w:eastAsia="en-US"/>
        </w:rPr>
        <w:t>denetime</w:t>
      </w:r>
      <w:r w:rsidRPr="008F37F7">
        <w:t xml:space="preserve"> tabi olmayan </w:t>
      </w:r>
      <w:r w:rsidR="009C472A" w:rsidRPr="008F37F7">
        <w:t xml:space="preserve">işletmelerden TFRS uygulayanlar </w:t>
      </w:r>
      <w:r w:rsidRPr="008F37F7">
        <w:t xml:space="preserve">tarafından da bu finansal tablo örnekleri kullanılabilir. </w:t>
      </w:r>
    </w:p>
    <w:p w14:paraId="07A380BA" w14:textId="2ACE46DD" w:rsidR="00326D26" w:rsidRPr="008F37F7" w:rsidRDefault="00E960D7" w:rsidP="00647285">
      <w:pPr>
        <w:keepLines/>
        <w:spacing w:before="120" w:after="120" w:line="276" w:lineRule="auto"/>
        <w:ind w:firstLine="567"/>
        <w:jc w:val="both"/>
      </w:pPr>
      <w:r w:rsidRPr="008F37F7">
        <w:t xml:space="preserve">Bu düzenlemede yer alan finansal tablo örnekleri, </w:t>
      </w:r>
      <w:r w:rsidR="008B54E0" w:rsidRPr="008F37F7">
        <w:t xml:space="preserve">19/10/2005 tarihli ve 5411 sayılı Bankacılık </w:t>
      </w:r>
      <w:r w:rsidR="008B54E0" w:rsidRPr="008F37F7">
        <w:rPr>
          <w:lang w:eastAsia="en-US"/>
        </w:rPr>
        <w:t>Kanununda</w:t>
      </w:r>
      <w:r w:rsidR="008B54E0" w:rsidRPr="008F37F7">
        <w:t xml:space="preserve"> öngörülen faaliyet konularından en az birini yürütmek üzere kurulan kuruluşlar, kalkınma ve yatırım bankaları ve finansal holding şirketleri,  21/11/2012 tarihli ve 6361 sayılı Finansal Kiralama, Faktöring ve Finansman Şirketleri Kanuna tabi şirketler ile 6/12/2012 tarihli ve 6362 sayılı Sermaye Piyasası Kanunu, 3/6/2007 tarihli ve 5684 sayılı Sigortacılık Kanunu ve 28/3/2001 tarihli 4632 sayılı Bireysel Emeklilik Tasarruf ve Yatırım Sistemi Kanunu ve bunların ilgili mevzuatı çerçevesinde sigortacılık, bireysel emeklilik veya sermaye piyasası faaliyetlerinde bulunmak üzere kurulan finansal kuruluşlar gibi</w:t>
      </w:r>
      <w:r w:rsidR="000A4484" w:rsidRPr="008F37F7">
        <w:t xml:space="preserve"> sektöre özgü finansal tablo formatları bulunan</w:t>
      </w:r>
      <w:r w:rsidR="008B54E0" w:rsidRPr="008F37F7">
        <w:t xml:space="preserve"> finansal kuruluşların </w:t>
      </w:r>
      <w:r w:rsidR="00326D26" w:rsidRPr="008F37F7">
        <w:t>finansal tablolarına örnek teşkil etmez.</w:t>
      </w:r>
    </w:p>
    <w:p w14:paraId="72557BB9" w14:textId="23E9DA6A" w:rsidR="00536CF7" w:rsidRPr="009778B0" w:rsidRDefault="00536CF7" w:rsidP="009778B0">
      <w:pPr>
        <w:pStyle w:val="ListeParagraf"/>
        <w:keepNext/>
        <w:keepLines/>
        <w:numPr>
          <w:ilvl w:val="0"/>
          <w:numId w:val="45"/>
        </w:numPr>
        <w:spacing w:before="120" w:after="120"/>
        <w:ind w:left="1134" w:hanging="567"/>
        <w:jc w:val="both"/>
        <w:rPr>
          <w:rFonts w:ascii="Times New Roman" w:hAnsi="Times New Roman"/>
          <w:b/>
          <w:sz w:val="24"/>
          <w:szCs w:val="24"/>
        </w:rPr>
      </w:pPr>
      <w:r w:rsidRPr="009778B0">
        <w:rPr>
          <w:rFonts w:ascii="Times New Roman" w:hAnsi="Times New Roman"/>
          <w:b/>
          <w:sz w:val="24"/>
          <w:szCs w:val="24"/>
        </w:rPr>
        <w:lastRenderedPageBreak/>
        <w:t>Finansal Tablo Örneklerinin Kullanımı</w:t>
      </w:r>
    </w:p>
    <w:p w14:paraId="6F87CA19" w14:textId="5F9F2BA9" w:rsidR="00D04DD6" w:rsidRPr="008F37F7" w:rsidRDefault="00EF1B1B" w:rsidP="00647285">
      <w:pPr>
        <w:keepLines/>
        <w:spacing w:before="120" w:after="120" w:line="276" w:lineRule="auto"/>
        <w:ind w:firstLine="567"/>
        <w:jc w:val="both"/>
      </w:pPr>
      <w:r w:rsidRPr="008F37F7">
        <w:t>Bu düzenlemede kullanılan</w:t>
      </w:r>
      <w:r w:rsidR="000A4484" w:rsidRPr="008F37F7">
        <w:t xml:space="preserve"> </w:t>
      </w:r>
      <w:r w:rsidR="00D04DD6" w:rsidRPr="008F37F7">
        <w:t>terimler</w:t>
      </w:r>
      <w:r w:rsidR="002378C8" w:rsidRPr="008F37F7">
        <w:t>,</w:t>
      </w:r>
      <w:r w:rsidR="00D04DD6" w:rsidRPr="008F37F7">
        <w:t xml:space="preserve"> </w:t>
      </w:r>
      <w:r w:rsidR="00D04DD6" w:rsidRPr="008F37F7">
        <w:rPr>
          <w:lang w:eastAsia="en-US"/>
        </w:rPr>
        <w:t xml:space="preserve">26/9/2011 tarihli ve 660 sayılı Kamu Gözetimi, Muhasebe ve </w:t>
      </w:r>
      <w:r w:rsidR="00D04DD6" w:rsidRPr="008F37F7">
        <w:t>Denetim</w:t>
      </w:r>
      <w:r w:rsidR="00D04DD6" w:rsidRPr="008F37F7">
        <w:rPr>
          <w:lang w:eastAsia="en-US"/>
        </w:rPr>
        <w:t xml:space="preserve"> Standartları Kurumunun Teşkilat ve Görevleri Hakkında Kanun Hükmünde Kararname</w:t>
      </w:r>
      <w:r w:rsidR="00D04DD6" w:rsidRPr="008F37F7">
        <w:t xml:space="preserve"> ile TFRS’de ve </w:t>
      </w:r>
      <w:r w:rsidR="00D04DD6" w:rsidRPr="008F37F7">
        <w:rPr>
          <w:i/>
        </w:rPr>
        <w:t>Finansal Raporlamaya İlişkin Kavramsal Çerçeve</w:t>
      </w:r>
      <w:r w:rsidR="00D04DD6" w:rsidRPr="008F37F7">
        <w:t>’de (2018 Sürümü) yer alan anlamlarıyla kullanılmıştır.</w:t>
      </w:r>
    </w:p>
    <w:p w14:paraId="7F402C9A" w14:textId="3B9C2016" w:rsidR="00536CF7" w:rsidRPr="008F37F7" w:rsidRDefault="00536CF7" w:rsidP="00647285">
      <w:pPr>
        <w:keepLines/>
        <w:spacing w:before="120" w:after="120" w:line="276" w:lineRule="auto"/>
        <w:ind w:firstLine="567"/>
        <w:jc w:val="both"/>
      </w:pPr>
      <w:r w:rsidRPr="008F37F7">
        <w:t>Finansal tablo örnekleri, finansal tabloların TFRS’ye uyumlu olarak sunulmasını sağlayacak şekilde tasarlanmıştır</w:t>
      </w:r>
      <w:r w:rsidRPr="008F37F7">
        <w:rPr>
          <w:color w:val="4B4B4B"/>
          <w:shd w:val="clear" w:color="auto" w:fill="FFFFFF"/>
        </w:rPr>
        <w:t>.</w:t>
      </w:r>
      <w:r w:rsidRPr="008F37F7">
        <w:t xml:space="preserve"> Finansal tablo örnekleri, TMS 1 </w:t>
      </w:r>
      <w:r w:rsidRPr="008F37F7">
        <w:rPr>
          <w:i/>
        </w:rPr>
        <w:t>Finansal Tabloların Sunuluşu</w:t>
      </w:r>
      <w:r w:rsidRPr="008F37F7">
        <w:t xml:space="preserve"> başta </w:t>
      </w:r>
      <w:r w:rsidRPr="008F37F7">
        <w:rPr>
          <w:lang w:eastAsia="en-US"/>
        </w:rPr>
        <w:t>olmak</w:t>
      </w:r>
      <w:r w:rsidRPr="008F37F7">
        <w:t xml:space="preserve"> üzere TFRS uyarınca işletmelerin finansal tablolarında sunmak zorunda oldukları veya dipnotlarda açıklamak yerine finansal tablolarda sunmayı tercih edebilecekleri finansal tablo kalemleri ve işletmelerin ihtiyaç duyabilecekleri kalemler göz önünde bulundurularak oluşturulmuştur. </w:t>
      </w:r>
    </w:p>
    <w:p w14:paraId="5BFC13BE" w14:textId="64F0BF07" w:rsidR="00536CF7" w:rsidRPr="008F37F7" w:rsidRDefault="00536CF7" w:rsidP="00647285">
      <w:pPr>
        <w:keepLines/>
        <w:spacing w:before="120" w:after="120" w:line="276" w:lineRule="auto"/>
        <w:ind w:firstLine="567"/>
        <w:jc w:val="both"/>
      </w:pPr>
      <w:r w:rsidRPr="008F37F7">
        <w:rPr>
          <w:shd w:val="clear" w:color="auto" w:fill="FFFFFF"/>
        </w:rPr>
        <w:t xml:space="preserve">Bu kapsamda finansal tablo örneklerinde, TFRS uyarınca finansal tablolarını hazırlayan </w:t>
      </w:r>
      <w:r w:rsidRPr="008F37F7">
        <w:t>işletmelerin</w:t>
      </w:r>
      <w:r w:rsidRPr="008F37F7">
        <w:rPr>
          <w:shd w:val="clear" w:color="auto" w:fill="FFFFFF"/>
        </w:rPr>
        <w:t xml:space="preserve"> </w:t>
      </w:r>
      <w:r w:rsidRPr="00647285">
        <w:rPr>
          <w:lang w:eastAsia="en-US"/>
        </w:rPr>
        <w:t>ihtiyaç</w:t>
      </w:r>
      <w:r w:rsidRPr="008F37F7">
        <w:rPr>
          <w:shd w:val="clear" w:color="auto" w:fill="FFFFFF"/>
        </w:rPr>
        <w:t xml:space="preserve"> duyabilecekleri tüm ana kalemlere yer verilmiştir. Diğer taraftan </w:t>
      </w:r>
      <w:r w:rsidRPr="008F37F7">
        <w:t xml:space="preserve">TMS 1’de yer alan kriterler çerçevesinde yapılan değerlendirmeler sonucunda finansal tablolarla kullanıcıların dikkatine ayrıca sunulması gerektiği düşünülen kalemler, herhangi bir ana kalem açılmadan finansal tablo örneklerinde yer verilen ana kalemlerin alt kalemi olarak ayrı bir şekilde sunulur. </w:t>
      </w:r>
      <w:r w:rsidR="00400929" w:rsidRPr="008F37F7">
        <w:t xml:space="preserve">Bununla birlikte, </w:t>
      </w:r>
      <w:r w:rsidR="009C472A" w:rsidRPr="008F37F7">
        <w:t>TFRS Taksonomisine göre raporlama yapan işletmeler</w:t>
      </w:r>
      <w:r w:rsidR="00400929" w:rsidRPr="008F37F7">
        <w:t xml:space="preserve"> Taksonomiye uygun şekilde ana ve alt kalemlerini oluştururlar.</w:t>
      </w:r>
    </w:p>
    <w:p w14:paraId="0BB56500" w14:textId="1B156BF2" w:rsidR="00536CF7" w:rsidRPr="008F37F7" w:rsidRDefault="00536CF7" w:rsidP="00647285">
      <w:pPr>
        <w:keepLines/>
        <w:spacing w:before="120" w:after="120" w:line="276" w:lineRule="auto"/>
        <w:ind w:firstLine="567"/>
        <w:jc w:val="both"/>
      </w:pPr>
      <w:r w:rsidRPr="008F37F7">
        <w:t xml:space="preserve">Cari ve </w:t>
      </w:r>
      <w:r w:rsidR="002378C8" w:rsidRPr="008F37F7">
        <w:rPr>
          <w:lang w:eastAsia="en-US"/>
        </w:rPr>
        <w:t>karşılaştırmalı</w:t>
      </w:r>
      <w:r w:rsidRPr="008F37F7">
        <w:t xml:space="preserve"> dönem bakiyeleri sıfır olan kalemlere finansal tablolarda yer verilmeyebilir.</w:t>
      </w:r>
    </w:p>
    <w:p w14:paraId="48F0752F" w14:textId="71685D64" w:rsidR="00536CF7" w:rsidRPr="008F37F7" w:rsidRDefault="00536CF7" w:rsidP="00647285">
      <w:pPr>
        <w:keepLines/>
        <w:spacing w:before="120" w:after="120" w:line="276" w:lineRule="auto"/>
        <w:ind w:firstLine="567"/>
        <w:jc w:val="both"/>
      </w:pPr>
      <w:r w:rsidRPr="008F37F7">
        <w:t xml:space="preserve">TFRS’nin finansal tablolarda ayrı bir kalem olarak sunulmasını zorunlu kıldığı kalemler dışında; önemlilik arz </w:t>
      </w:r>
      <w:r w:rsidRPr="008F37F7">
        <w:rPr>
          <w:lang w:eastAsia="en-US"/>
        </w:rPr>
        <w:t>etmemesi</w:t>
      </w:r>
      <w:r w:rsidRPr="008F37F7">
        <w:t xml:space="preserve"> nedeniyle finansal tablo kullanıcılarının dikkatine sunulmasına ihtiyaç duyulmayan kalemlere yer verilmeyebilir. Bu durumda önemli olarak nitelendirilmeyen tutar ilgili başka bir kalemin (örneğin, diğer dönen varlıklar gibi) toplamı içerisinde gösterilebilir.</w:t>
      </w:r>
    </w:p>
    <w:p w14:paraId="068F98B1" w14:textId="4BCC7127" w:rsidR="00536CF7" w:rsidRPr="008F37F7" w:rsidRDefault="00536CF7" w:rsidP="00647285">
      <w:pPr>
        <w:keepLines/>
        <w:spacing w:before="120" w:after="120" w:line="276" w:lineRule="auto"/>
        <w:ind w:firstLine="567"/>
        <w:jc w:val="both"/>
        <w:rPr>
          <w:b/>
        </w:rPr>
      </w:pPr>
      <w:r w:rsidRPr="008F37F7">
        <w:t>Bir kalem birden fazla açıklamayla ilişkili olabilir. Bu durumda ilgili tüm açıklamalara referans verilir.</w:t>
      </w:r>
    </w:p>
    <w:p w14:paraId="792B1ED7" w14:textId="73B4A8F8" w:rsidR="004A0257" w:rsidRPr="008F37F7" w:rsidRDefault="00473044" w:rsidP="00647285">
      <w:pPr>
        <w:keepLines/>
        <w:spacing w:before="120" w:after="120" w:line="276" w:lineRule="auto"/>
        <w:ind w:firstLine="567"/>
        <w:jc w:val="both"/>
      </w:pPr>
      <w:r w:rsidRPr="008F37F7">
        <w:t>Bu düzenlemede yer alan f</w:t>
      </w:r>
      <w:r w:rsidR="004A0257" w:rsidRPr="008F37F7">
        <w:t>inansal tablo</w:t>
      </w:r>
      <w:r w:rsidRPr="008F37F7">
        <w:t>larda</w:t>
      </w:r>
      <w:r w:rsidR="004A0257" w:rsidRPr="008F37F7">
        <w:t xml:space="preserve"> </w:t>
      </w:r>
      <w:r w:rsidR="002378C8" w:rsidRPr="008F37F7">
        <w:t xml:space="preserve">işletmeler </w:t>
      </w:r>
      <w:r w:rsidR="004A0257" w:rsidRPr="008F37F7">
        <w:t>tarafından yaygın olarak kullanılan kalemlere yer verilmiştir.</w:t>
      </w:r>
      <w:r w:rsidR="004A0257" w:rsidRPr="008F37F7">
        <w:rPr>
          <w:i/>
        </w:rPr>
        <w:t xml:space="preserve"> </w:t>
      </w:r>
      <w:r w:rsidRPr="008F37F7">
        <w:t>Yaygın olarak</w:t>
      </w:r>
      <w:r w:rsidRPr="008F37F7">
        <w:rPr>
          <w:i/>
        </w:rPr>
        <w:t xml:space="preserve"> </w:t>
      </w:r>
      <w:r w:rsidRPr="008F37F7">
        <w:t xml:space="preserve">kullanılmayan </w:t>
      </w:r>
      <w:r w:rsidR="00DF1423" w:rsidRPr="008F37F7">
        <w:t xml:space="preserve">ancak </w:t>
      </w:r>
      <w:r w:rsidR="00BC71DC" w:rsidRPr="008F37F7">
        <w:t>TFRS’y</w:t>
      </w:r>
      <w:r w:rsidR="00DF1423" w:rsidRPr="008F37F7">
        <w:t xml:space="preserve">e </w:t>
      </w:r>
      <w:r w:rsidR="00BC71DC" w:rsidRPr="008F37F7">
        <w:t xml:space="preserve">göre </w:t>
      </w:r>
      <w:r w:rsidR="00DF1423" w:rsidRPr="008F37F7">
        <w:t xml:space="preserve">finansal tablolarda </w:t>
      </w:r>
      <w:r w:rsidR="00BC71DC" w:rsidRPr="008F37F7">
        <w:t xml:space="preserve">ayrı olarak sunumu zorunlu olan </w:t>
      </w:r>
      <w:r w:rsidRPr="008F37F7">
        <w:t>veya</w:t>
      </w:r>
      <w:r w:rsidR="00DF1423" w:rsidRPr="008F37F7">
        <w:t xml:space="preserve"> </w:t>
      </w:r>
      <w:r w:rsidR="00BC71DC" w:rsidRPr="008F37F7">
        <w:t>nitelik itibarıyla farklılık</w:t>
      </w:r>
      <w:r w:rsidR="00DF1423" w:rsidRPr="008F37F7">
        <w:t xml:space="preserve"> </w:t>
      </w:r>
      <w:r w:rsidR="00BC71DC" w:rsidRPr="008F37F7">
        <w:t xml:space="preserve">arz ettiğinden </w:t>
      </w:r>
      <w:r w:rsidR="00DF1423" w:rsidRPr="008F37F7">
        <w:t>ayrı olarak açıklanması gereken kalemler</w:t>
      </w:r>
      <w:r w:rsidRPr="008F37F7">
        <w:t xml:space="preserve"> finansal tabloları takiben listelenmiş </w:t>
      </w:r>
      <w:r w:rsidR="004A0257" w:rsidRPr="008F37F7">
        <w:t>olup,</w:t>
      </w:r>
      <w:r w:rsidR="00DF1423" w:rsidRPr="008F37F7">
        <w:t xml:space="preserve"> gerektiğinde</w:t>
      </w:r>
      <w:r w:rsidR="002378C8" w:rsidRPr="008F37F7">
        <w:t xml:space="preserve"> bu kalemler</w:t>
      </w:r>
      <w:r w:rsidR="00DF0FD0" w:rsidRPr="008F37F7">
        <w:t xml:space="preserve"> </w:t>
      </w:r>
      <w:r w:rsidR="004A0257" w:rsidRPr="008F37F7">
        <w:t xml:space="preserve">finansal tablolara eklenir. </w:t>
      </w:r>
    </w:p>
    <w:p w14:paraId="41A17C57" w14:textId="762771F2" w:rsidR="004A0257" w:rsidRPr="009778B0" w:rsidRDefault="00DF0FD0" w:rsidP="009778B0">
      <w:pPr>
        <w:pStyle w:val="ListeParagraf"/>
        <w:keepLines/>
        <w:numPr>
          <w:ilvl w:val="0"/>
          <w:numId w:val="45"/>
        </w:numPr>
        <w:spacing w:before="120" w:after="120"/>
        <w:ind w:left="1134" w:hanging="567"/>
        <w:jc w:val="both"/>
        <w:rPr>
          <w:rFonts w:ascii="Times New Roman" w:hAnsi="Times New Roman"/>
          <w:b/>
          <w:sz w:val="24"/>
          <w:szCs w:val="24"/>
        </w:rPr>
      </w:pPr>
      <w:r w:rsidRPr="009778B0">
        <w:rPr>
          <w:rFonts w:ascii="Times New Roman" w:hAnsi="Times New Roman"/>
          <w:b/>
          <w:sz w:val="24"/>
          <w:szCs w:val="24"/>
        </w:rPr>
        <w:t>TFRS</w:t>
      </w:r>
      <w:r w:rsidR="004A0257" w:rsidRPr="009778B0">
        <w:rPr>
          <w:rFonts w:ascii="Times New Roman" w:hAnsi="Times New Roman"/>
          <w:b/>
          <w:sz w:val="24"/>
          <w:szCs w:val="24"/>
        </w:rPr>
        <w:t>’ye Geçiş Kayıtları</w:t>
      </w:r>
    </w:p>
    <w:p w14:paraId="6B2C0000" w14:textId="708FFAC3" w:rsidR="004A0257" w:rsidRDefault="00DF0FD0" w:rsidP="00647285">
      <w:pPr>
        <w:keepLines/>
        <w:spacing w:before="120" w:after="120" w:line="276" w:lineRule="auto"/>
        <w:ind w:firstLine="567"/>
        <w:jc w:val="both"/>
      </w:pPr>
      <w:r w:rsidRPr="008F37F7">
        <w:t>TFRS’ye</w:t>
      </w:r>
      <w:r w:rsidRPr="008F37F7">
        <w:rPr>
          <w:b/>
        </w:rPr>
        <w:t xml:space="preserve"> </w:t>
      </w:r>
      <w:r w:rsidR="004A0257" w:rsidRPr="008F37F7">
        <w:t xml:space="preserve">göre finansal tablolarını hazırlayanlar muhasebe, defter ve kayıtları ile </w:t>
      </w:r>
      <w:r w:rsidR="002378C8" w:rsidRPr="008F37F7">
        <w:t>TFR</w:t>
      </w:r>
      <w:r w:rsidR="004A0257" w:rsidRPr="008F37F7">
        <w:t xml:space="preserve">S’ye göre hazırlanmış finansal tablolar arasındaki ilişkiyi kurmak, bir sonraki yıl finansal tablolarının sağlıklı bir şekilde hazırlanmasını sağlamak ve </w:t>
      </w:r>
      <w:r w:rsidRPr="008F37F7">
        <w:t>TFRS’ye</w:t>
      </w:r>
      <w:r w:rsidRPr="008F37F7">
        <w:rPr>
          <w:b/>
        </w:rPr>
        <w:t xml:space="preserve"> </w:t>
      </w:r>
      <w:r w:rsidR="004A0257" w:rsidRPr="008F37F7">
        <w:t xml:space="preserve">göre hazırlayacakları finansal tablolara ulaşmak için yapacakları kayıtları göstermek üzere, </w:t>
      </w:r>
      <w:r w:rsidR="002378C8" w:rsidRPr="008F37F7">
        <w:t xml:space="preserve">13/01/2011 tarihli ve </w:t>
      </w:r>
      <w:r w:rsidR="004A0257" w:rsidRPr="008F37F7">
        <w:t>6102 sayılı</w:t>
      </w:r>
      <w:r w:rsidR="002378C8" w:rsidRPr="008F37F7">
        <w:t xml:space="preserve"> Türk Ticaret</w:t>
      </w:r>
      <w:r w:rsidR="004A0257" w:rsidRPr="008F37F7">
        <w:t xml:space="preserve"> Kanunun 64 ve 82 nci madde</w:t>
      </w:r>
      <w:r w:rsidR="007074DB" w:rsidRPr="008F37F7">
        <w:t>leri</w:t>
      </w:r>
      <w:r w:rsidR="004A0257" w:rsidRPr="008F37F7">
        <w:t xml:space="preserve"> çerçevesinde, varsa gerekli düzeltme işlemlerini ticari defterlerinden ayrı bir şekilde kaydedip saklarlar ve gerektiğinde ibraz ederler. Tâbi oldukları mevzuat uyarınca bu amacı karşılamak üzere bir defter tutulması da bu kapsamda değerlendirilir. </w:t>
      </w:r>
    </w:p>
    <w:p w14:paraId="5E9401D3" w14:textId="4FED0379" w:rsidR="00AB68A6" w:rsidRPr="009778B0" w:rsidRDefault="00AB68A6" w:rsidP="009778B0">
      <w:pPr>
        <w:pStyle w:val="ListeParagraf"/>
        <w:keepLines/>
        <w:numPr>
          <w:ilvl w:val="0"/>
          <w:numId w:val="45"/>
        </w:numPr>
        <w:spacing w:before="120" w:after="120"/>
        <w:ind w:left="1134" w:hanging="567"/>
        <w:jc w:val="both"/>
        <w:rPr>
          <w:rFonts w:ascii="Times New Roman" w:hAnsi="Times New Roman"/>
          <w:b/>
          <w:sz w:val="24"/>
          <w:szCs w:val="24"/>
        </w:rPr>
      </w:pPr>
      <w:r w:rsidRPr="009778B0">
        <w:rPr>
          <w:rFonts w:ascii="Times New Roman" w:hAnsi="Times New Roman"/>
          <w:b/>
          <w:sz w:val="24"/>
          <w:szCs w:val="24"/>
        </w:rPr>
        <w:lastRenderedPageBreak/>
        <w:t>Yürürlük</w:t>
      </w:r>
    </w:p>
    <w:p w14:paraId="3A685940" w14:textId="47B5E0FA" w:rsidR="004F0E72" w:rsidRPr="008F37F7" w:rsidRDefault="008E0985" w:rsidP="00647285">
      <w:pPr>
        <w:keepLines/>
        <w:spacing w:before="120" w:after="120" w:line="276" w:lineRule="auto"/>
        <w:ind w:firstLine="567"/>
        <w:jc w:val="both"/>
      </w:pPr>
      <w:r>
        <w:t>Bu Karar</w:t>
      </w:r>
      <w:r w:rsidR="00EA1F60">
        <w:t xml:space="preserve"> yayımı tarihinde yürürlüğe girer.</w:t>
      </w:r>
    </w:p>
    <w:p w14:paraId="1208FD82" w14:textId="77777777" w:rsidR="004A0257" w:rsidRPr="008F37F7" w:rsidRDefault="004A0257" w:rsidP="00EF5557">
      <w:pPr>
        <w:spacing w:before="120" w:after="120" w:line="276" w:lineRule="auto"/>
        <w:jc w:val="both"/>
      </w:pPr>
      <w:r w:rsidRPr="008F37F7">
        <w:rPr>
          <w:i/>
        </w:rPr>
        <w:tab/>
      </w:r>
      <w:r w:rsidRPr="008F37F7">
        <w:t xml:space="preserve"> </w:t>
      </w:r>
    </w:p>
    <w:p w14:paraId="7DF2214A" w14:textId="77777777" w:rsidR="004A0257" w:rsidRPr="008F37F7" w:rsidRDefault="004A0257" w:rsidP="001E0594">
      <w:pPr>
        <w:rPr>
          <w:b/>
          <w:sz w:val="22"/>
          <w:szCs w:val="22"/>
        </w:rPr>
      </w:pPr>
    </w:p>
    <w:p w14:paraId="4CF41582" w14:textId="77777777" w:rsidR="004A0257" w:rsidRPr="008F37F7" w:rsidRDefault="004A0257">
      <w:pPr>
        <w:rPr>
          <w:b/>
          <w:sz w:val="22"/>
          <w:szCs w:val="22"/>
        </w:rPr>
      </w:pPr>
      <w:r w:rsidRPr="008F37F7">
        <w:rPr>
          <w:b/>
          <w:sz w:val="22"/>
          <w:szCs w:val="22"/>
        </w:rPr>
        <w:br w:type="page"/>
      </w:r>
    </w:p>
    <w:p w14:paraId="4AE9FF5B" w14:textId="1751B76C" w:rsidR="004A0257" w:rsidRPr="008F37F7" w:rsidRDefault="00473044" w:rsidP="00DC16DB">
      <w:pPr>
        <w:pStyle w:val="Balk1"/>
      </w:pPr>
      <w:r w:rsidRPr="008F37F7">
        <w:lastRenderedPageBreak/>
        <w:t>KONSOLİDE FİNANSAL TABLOLAR</w:t>
      </w:r>
    </w:p>
    <w:p w14:paraId="05AD5C17" w14:textId="23949B4B" w:rsidR="00400929" w:rsidRPr="008F37F7" w:rsidRDefault="00400929" w:rsidP="0058726E">
      <w:pPr>
        <w:keepLines/>
        <w:spacing w:before="120" w:after="120" w:line="276" w:lineRule="auto"/>
        <w:ind w:firstLine="567"/>
        <w:jc w:val="both"/>
      </w:pPr>
      <w:r w:rsidRPr="008F37F7">
        <w:t xml:space="preserve">Konsolide finansal tablolar, ana ortaklığın ve bağlı ortaklıklarının varlıklarının, </w:t>
      </w:r>
      <w:r w:rsidR="00EF1B1B" w:rsidRPr="008F37F7">
        <w:t>yükümlülüklerinin</w:t>
      </w:r>
      <w:r w:rsidRPr="008F37F7">
        <w:t xml:space="preserve">, özkaynaklarının, gelirlerinin, giderlerinin ve nakit akışlarının tek bir işletmeninki gibi sunulduğu, bir gruba ait finansal tablolardır. </w:t>
      </w:r>
    </w:p>
    <w:p w14:paraId="5DB59B4D" w14:textId="7EC22049" w:rsidR="00400929" w:rsidRPr="008F37F7" w:rsidRDefault="00400929" w:rsidP="0058726E">
      <w:pPr>
        <w:keepLines/>
        <w:spacing w:before="120" w:after="120" w:line="276" w:lineRule="auto"/>
        <w:ind w:firstLine="567"/>
        <w:jc w:val="both"/>
      </w:pPr>
      <w:r w:rsidRPr="008F37F7">
        <w:t xml:space="preserve">Bu bölümde yer alan finansal tablo örnekleri bağlı ortaklığı bulunan işletmelerin TFRS 10 </w:t>
      </w:r>
      <w:r w:rsidRPr="008F37F7">
        <w:rPr>
          <w:i/>
        </w:rPr>
        <w:t>Konsolide Finansal Tablolar</w:t>
      </w:r>
      <w:r w:rsidRPr="008F37F7">
        <w:t xml:space="preserve"> uyarınca</w:t>
      </w:r>
      <w:r w:rsidR="00EF1B1B" w:rsidRPr="008F37F7">
        <w:t xml:space="preserve"> hazırladıkları konsolide finansal</w:t>
      </w:r>
      <w:r w:rsidRPr="008F37F7">
        <w:t xml:space="preserve"> tablolar için kullanılacaktır.</w:t>
      </w:r>
    </w:p>
    <w:p w14:paraId="0DF62BD1" w14:textId="3D149B62" w:rsidR="004A0257" w:rsidRPr="008F37F7" w:rsidRDefault="004A0257" w:rsidP="00924AA0">
      <w:pPr>
        <w:pStyle w:val="Balk2"/>
        <w:numPr>
          <w:ilvl w:val="0"/>
          <w:numId w:val="35"/>
        </w:numPr>
      </w:pPr>
      <w:r w:rsidRPr="008F37F7">
        <w:t xml:space="preserve">FİNANSAL DURUM TABLOSU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268"/>
        <w:gridCol w:w="1209"/>
        <w:gridCol w:w="1219"/>
        <w:gridCol w:w="1374"/>
      </w:tblGrid>
      <w:tr w:rsidR="004A0257" w:rsidRPr="008F37F7" w14:paraId="157BF310" w14:textId="77777777" w:rsidTr="008966BE">
        <w:trPr>
          <w:tblHeader/>
        </w:trPr>
        <w:tc>
          <w:tcPr>
            <w:tcW w:w="0" w:type="auto"/>
            <w:gridSpan w:val="4"/>
            <w:tcBorders>
              <w:top w:val="nil"/>
              <w:left w:val="nil"/>
              <w:bottom w:val="single" w:sz="4" w:space="0" w:color="auto"/>
              <w:right w:val="nil"/>
            </w:tcBorders>
            <w:vAlign w:val="center"/>
          </w:tcPr>
          <w:p w14:paraId="03DF5B56" w14:textId="6AC8C601" w:rsidR="004A0257" w:rsidRPr="008F37F7" w:rsidRDefault="004A0257">
            <w:pPr>
              <w:jc w:val="both"/>
            </w:pPr>
            <w:r w:rsidRPr="008F37F7">
              <w:rPr>
                <w:sz w:val="22"/>
                <w:szCs w:val="22"/>
              </w:rPr>
              <w:t>… ŞİRKETİ VE BAĞLI ORTAKLIKLARI</w:t>
            </w:r>
            <w:r w:rsidR="00CF7204" w:rsidRPr="008F37F7">
              <w:rPr>
                <w:sz w:val="22"/>
                <w:szCs w:val="22"/>
              </w:rPr>
              <w:t xml:space="preserve"> </w:t>
            </w:r>
            <w:r w:rsidRPr="008F37F7">
              <w:rPr>
                <w:sz w:val="22"/>
                <w:szCs w:val="22"/>
              </w:rPr>
              <w:t xml:space="preserve">BAĞIMSIZ DENETİMDEN GEÇMİŞ (GEÇMEMİŞ) … TARİHLİ KONSOLİDE FİNANSAL DURUM TABLOSU </w:t>
            </w:r>
          </w:p>
          <w:p w14:paraId="2ABFA725" w14:textId="0CDFEC38" w:rsidR="004A0257" w:rsidRPr="008F37F7" w:rsidRDefault="004A0257" w:rsidP="003841A1">
            <w:pPr>
              <w:spacing w:after="120"/>
              <w:jc w:val="both"/>
              <w:rPr>
                <w:sz w:val="20"/>
                <w:szCs w:val="20"/>
              </w:rPr>
            </w:pPr>
            <w:r w:rsidRPr="008F37F7">
              <w:rPr>
                <w:sz w:val="20"/>
                <w:szCs w:val="20"/>
              </w:rPr>
              <w:t>(Tüm tutarlar TL olarak gösterilmiştir)</w:t>
            </w:r>
          </w:p>
        </w:tc>
      </w:tr>
      <w:tr w:rsidR="004A0257" w:rsidRPr="008F37F7" w14:paraId="65F942E8" w14:textId="77777777" w:rsidTr="008966BE">
        <w:trPr>
          <w:tblHeader/>
        </w:trPr>
        <w:tc>
          <w:tcPr>
            <w:tcW w:w="0" w:type="auto"/>
            <w:tcBorders>
              <w:top w:val="single" w:sz="4" w:space="0" w:color="auto"/>
              <w:bottom w:val="nil"/>
              <w:right w:val="single" w:sz="4" w:space="0" w:color="auto"/>
            </w:tcBorders>
            <w:vAlign w:val="center"/>
          </w:tcPr>
          <w:p w14:paraId="4F285E44" w14:textId="77777777" w:rsidR="004A0257" w:rsidRPr="008F37F7" w:rsidRDefault="004A0257" w:rsidP="00C31A53">
            <w:pPr>
              <w:rPr>
                <w:b/>
                <w:bCs/>
                <w:i/>
                <w:sz w:val="20"/>
                <w:szCs w:val="20"/>
              </w:rPr>
            </w:pPr>
          </w:p>
        </w:tc>
        <w:tc>
          <w:tcPr>
            <w:tcW w:w="0" w:type="auto"/>
            <w:tcBorders>
              <w:top w:val="single" w:sz="4" w:space="0" w:color="auto"/>
              <w:left w:val="single" w:sz="4" w:space="0" w:color="auto"/>
              <w:bottom w:val="nil"/>
              <w:right w:val="single" w:sz="4" w:space="0" w:color="auto"/>
            </w:tcBorders>
            <w:vAlign w:val="center"/>
          </w:tcPr>
          <w:p w14:paraId="5AB52C0C" w14:textId="77777777" w:rsidR="004A0257" w:rsidRPr="008F37F7" w:rsidRDefault="004A0257" w:rsidP="00C31A53">
            <w:pPr>
              <w:autoSpaceDE w:val="0"/>
              <w:autoSpaceDN w:val="0"/>
              <w:adjustRightInd w:val="0"/>
              <w:jc w:val="center"/>
              <w:rPr>
                <w:b/>
                <w:bCs/>
                <w:sz w:val="20"/>
                <w:szCs w:val="20"/>
              </w:rPr>
            </w:pPr>
            <w:r w:rsidRPr="008F37F7">
              <w:rPr>
                <w:b/>
                <w:bCs/>
                <w:sz w:val="20"/>
                <w:szCs w:val="20"/>
              </w:rPr>
              <w:t>Dipnot</w:t>
            </w:r>
          </w:p>
          <w:p w14:paraId="73679DED" w14:textId="77777777" w:rsidR="004A0257" w:rsidRPr="008F37F7" w:rsidRDefault="004A0257">
            <w:pPr>
              <w:autoSpaceDE w:val="0"/>
              <w:autoSpaceDN w:val="0"/>
              <w:adjustRightInd w:val="0"/>
              <w:jc w:val="center"/>
              <w:rPr>
                <w:b/>
                <w:bCs/>
                <w:sz w:val="20"/>
                <w:szCs w:val="20"/>
              </w:rPr>
            </w:pPr>
            <w:r w:rsidRPr="008F37F7">
              <w:rPr>
                <w:b/>
                <w:bCs/>
                <w:sz w:val="20"/>
                <w:szCs w:val="20"/>
              </w:rPr>
              <w:t>Referansı</w:t>
            </w:r>
          </w:p>
        </w:tc>
        <w:tc>
          <w:tcPr>
            <w:tcW w:w="0" w:type="auto"/>
            <w:tcBorders>
              <w:top w:val="single" w:sz="4" w:space="0" w:color="auto"/>
              <w:left w:val="single" w:sz="4" w:space="0" w:color="auto"/>
              <w:bottom w:val="nil"/>
              <w:right w:val="single" w:sz="4" w:space="0" w:color="auto"/>
            </w:tcBorders>
            <w:vAlign w:val="center"/>
          </w:tcPr>
          <w:p w14:paraId="69227792" w14:textId="77777777" w:rsidR="004A0257" w:rsidRPr="008F37F7" w:rsidRDefault="004A0257" w:rsidP="00C31A53">
            <w:pPr>
              <w:jc w:val="center"/>
              <w:rPr>
                <w:sz w:val="20"/>
                <w:szCs w:val="20"/>
              </w:rPr>
            </w:pPr>
            <w:r w:rsidRPr="008F37F7">
              <w:rPr>
                <w:b/>
                <w:bCs/>
                <w:sz w:val="20"/>
                <w:szCs w:val="20"/>
              </w:rPr>
              <w:t>Cari Dönem</w:t>
            </w:r>
          </w:p>
        </w:tc>
        <w:tc>
          <w:tcPr>
            <w:tcW w:w="0" w:type="auto"/>
            <w:tcBorders>
              <w:top w:val="single" w:sz="4" w:space="0" w:color="auto"/>
              <w:left w:val="single" w:sz="4" w:space="0" w:color="auto"/>
              <w:bottom w:val="nil"/>
            </w:tcBorders>
            <w:vAlign w:val="center"/>
          </w:tcPr>
          <w:p w14:paraId="6A51FA39" w14:textId="77777777" w:rsidR="004A0257" w:rsidRPr="008F37F7" w:rsidRDefault="004A0257" w:rsidP="00C31A53">
            <w:pPr>
              <w:autoSpaceDE w:val="0"/>
              <w:autoSpaceDN w:val="0"/>
              <w:adjustRightInd w:val="0"/>
              <w:jc w:val="center"/>
              <w:rPr>
                <w:sz w:val="20"/>
                <w:szCs w:val="20"/>
              </w:rPr>
            </w:pPr>
            <w:r w:rsidRPr="008F37F7">
              <w:rPr>
                <w:b/>
                <w:bCs/>
                <w:sz w:val="20"/>
                <w:szCs w:val="20"/>
              </w:rPr>
              <w:t>Geçmiş Dönem</w:t>
            </w:r>
          </w:p>
        </w:tc>
      </w:tr>
      <w:tr w:rsidR="004A0257" w:rsidRPr="008F37F7" w14:paraId="1233642E" w14:textId="77777777" w:rsidTr="008966BE">
        <w:trPr>
          <w:tblHeader/>
        </w:trPr>
        <w:tc>
          <w:tcPr>
            <w:tcW w:w="0" w:type="auto"/>
            <w:tcBorders>
              <w:top w:val="nil"/>
              <w:bottom w:val="single" w:sz="4" w:space="0" w:color="auto"/>
              <w:right w:val="single" w:sz="4" w:space="0" w:color="auto"/>
            </w:tcBorders>
            <w:vAlign w:val="center"/>
          </w:tcPr>
          <w:p w14:paraId="2688B532" w14:textId="77777777" w:rsidR="004A0257" w:rsidRPr="008F37F7" w:rsidRDefault="004A0257" w:rsidP="00C31A53">
            <w:pPr>
              <w:rPr>
                <w:b/>
                <w:bCs/>
                <w:i/>
                <w:sz w:val="20"/>
                <w:szCs w:val="20"/>
              </w:rPr>
            </w:pPr>
          </w:p>
        </w:tc>
        <w:tc>
          <w:tcPr>
            <w:tcW w:w="0" w:type="auto"/>
            <w:tcBorders>
              <w:top w:val="nil"/>
              <w:left w:val="single" w:sz="4" w:space="0" w:color="auto"/>
              <w:bottom w:val="single" w:sz="4" w:space="0" w:color="auto"/>
              <w:right w:val="single" w:sz="4" w:space="0" w:color="auto"/>
            </w:tcBorders>
            <w:vAlign w:val="center"/>
          </w:tcPr>
          <w:p w14:paraId="659BFCC1" w14:textId="77777777" w:rsidR="004A0257" w:rsidRPr="008F37F7" w:rsidRDefault="004A0257" w:rsidP="00C31A53">
            <w:pPr>
              <w:autoSpaceDE w:val="0"/>
              <w:autoSpaceDN w:val="0"/>
              <w:adjustRightInd w:val="0"/>
              <w:jc w:val="center"/>
              <w:rPr>
                <w:b/>
                <w:bCs/>
                <w:sz w:val="20"/>
                <w:szCs w:val="20"/>
              </w:rPr>
            </w:pPr>
          </w:p>
        </w:tc>
        <w:tc>
          <w:tcPr>
            <w:tcW w:w="0" w:type="auto"/>
            <w:tcBorders>
              <w:top w:val="nil"/>
              <w:left w:val="single" w:sz="4" w:space="0" w:color="auto"/>
              <w:bottom w:val="single" w:sz="4" w:space="0" w:color="auto"/>
              <w:right w:val="single" w:sz="4" w:space="0" w:color="auto"/>
            </w:tcBorders>
            <w:vAlign w:val="center"/>
          </w:tcPr>
          <w:p w14:paraId="2C3C5DCB" w14:textId="77777777" w:rsidR="004A0257" w:rsidRPr="008F37F7" w:rsidRDefault="004A0257" w:rsidP="00C31A53">
            <w:pPr>
              <w:jc w:val="center"/>
              <w:rPr>
                <w:b/>
                <w:sz w:val="20"/>
                <w:szCs w:val="20"/>
              </w:rPr>
            </w:pPr>
            <w:r w:rsidRPr="008F37F7">
              <w:rPr>
                <w:b/>
                <w:sz w:val="20"/>
                <w:szCs w:val="20"/>
              </w:rPr>
              <w:t>20..</w:t>
            </w:r>
          </w:p>
        </w:tc>
        <w:tc>
          <w:tcPr>
            <w:tcW w:w="0" w:type="auto"/>
            <w:tcBorders>
              <w:top w:val="nil"/>
              <w:left w:val="single" w:sz="4" w:space="0" w:color="auto"/>
              <w:bottom w:val="single" w:sz="4" w:space="0" w:color="auto"/>
            </w:tcBorders>
            <w:vAlign w:val="center"/>
          </w:tcPr>
          <w:p w14:paraId="22E6FAE2" w14:textId="77777777" w:rsidR="004A0257" w:rsidRPr="008F37F7" w:rsidRDefault="004A0257" w:rsidP="00C31A53">
            <w:pPr>
              <w:autoSpaceDE w:val="0"/>
              <w:autoSpaceDN w:val="0"/>
              <w:adjustRightInd w:val="0"/>
              <w:jc w:val="center"/>
              <w:rPr>
                <w:b/>
                <w:sz w:val="20"/>
                <w:szCs w:val="20"/>
              </w:rPr>
            </w:pPr>
            <w:r w:rsidRPr="008F37F7">
              <w:rPr>
                <w:b/>
                <w:sz w:val="20"/>
                <w:szCs w:val="20"/>
              </w:rPr>
              <w:t>20..</w:t>
            </w:r>
          </w:p>
        </w:tc>
      </w:tr>
      <w:tr w:rsidR="004A0257" w:rsidRPr="008F37F7" w14:paraId="79D9EC58" w14:textId="77777777" w:rsidTr="008966BE">
        <w:trPr>
          <w:trHeight w:val="276"/>
        </w:trPr>
        <w:tc>
          <w:tcPr>
            <w:tcW w:w="0" w:type="auto"/>
            <w:tcBorders>
              <w:top w:val="single" w:sz="4" w:space="0" w:color="auto"/>
              <w:bottom w:val="single" w:sz="4" w:space="0" w:color="auto"/>
              <w:right w:val="single" w:sz="4" w:space="0" w:color="auto"/>
            </w:tcBorders>
            <w:vAlign w:val="bottom"/>
          </w:tcPr>
          <w:p w14:paraId="5896F567" w14:textId="77777777" w:rsidR="004A0257" w:rsidRPr="008F37F7" w:rsidRDefault="004A0257" w:rsidP="00C31A53">
            <w:pPr>
              <w:rPr>
                <w:b/>
                <w:bCs/>
                <w:sz w:val="20"/>
                <w:szCs w:val="20"/>
              </w:rPr>
            </w:pPr>
            <w:r w:rsidRPr="008F37F7">
              <w:rPr>
                <w:b/>
                <w:bCs/>
                <w:sz w:val="20"/>
                <w:szCs w:val="20"/>
              </w:rPr>
              <w:t>VARLIKLAR</w:t>
            </w:r>
          </w:p>
        </w:tc>
        <w:tc>
          <w:tcPr>
            <w:tcW w:w="0" w:type="auto"/>
            <w:tcBorders>
              <w:top w:val="single" w:sz="4" w:space="0" w:color="auto"/>
              <w:left w:val="single" w:sz="4" w:space="0" w:color="auto"/>
              <w:bottom w:val="single" w:sz="4" w:space="0" w:color="auto"/>
              <w:right w:val="single" w:sz="4" w:space="0" w:color="auto"/>
            </w:tcBorders>
            <w:vAlign w:val="center"/>
          </w:tcPr>
          <w:p w14:paraId="32514F34" w14:textId="77777777" w:rsidR="004A0257" w:rsidRPr="008F37F7" w:rsidRDefault="004A0257" w:rsidP="00C31A53">
            <w:pPr>
              <w:autoSpaceDE w:val="0"/>
              <w:autoSpaceDN w:val="0"/>
              <w:adjustRightInd w:val="0"/>
              <w:jc w:val="center"/>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4584F1C" w14:textId="77777777" w:rsidR="004A0257" w:rsidRPr="008F37F7" w:rsidRDefault="004A0257" w:rsidP="00C31A53">
            <w:pPr>
              <w:jc w:val="center"/>
              <w:rPr>
                <w:sz w:val="20"/>
                <w:szCs w:val="20"/>
              </w:rPr>
            </w:pPr>
          </w:p>
        </w:tc>
        <w:tc>
          <w:tcPr>
            <w:tcW w:w="0" w:type="auto"/>
            <w:tcBorders>
              <w:top w:val="single" w:sz="4" w:space="0" w:color="auto"/>
              <w:left w:val="single" w:sz="4" w:space="0" w:color="auto"/>
              <w:bottom w:val="single" w:sz="4" w:space="0" w:color="auto"/>
            </w:tcBorders>
            <w:vAlign w:val="center"/>
          </w:tcPr>
          <w:p w14:paraId="7ADFE17A" w14:textId="77777777" w:rsidR="004A0257" w:rsidRPr="008F37F7" w:rsidRDefault="004A0257" w:rsidP="00C31A53">
            <w:pPr>
              <w:autoSpaceDE w:val="0"/>
              <w:autoSpaceDN w:val="0"/>
              <w:adjustRightInd w:val="0"/>
              <w:jc w:val="center"/>
              <w:rPr>
                <w:sz w:val="20"/>
                <w:szCs w:val="20"/>
              </w:rPr>
            </w:pPr>
          </w:p>
        </w:tc>
      </w:tr>
      <w:tr w:rsidR="004A0257" w:rsidRPr="008F37F7" w14:paraId="131090E3" w14:textId="77777777" w:rsidTr="008966BE">
        <w:tc>
          <w:tcPr>
            <w:tcW w:w="0" w:type="auto"/>
            <w:tcBorders>
              <w:top w:val="single" w:sz="4" w:space="0" w:color="auto"/>
              <w:bottom w:val="nil"/>
              <w:right w:val="single" w:sz="4" w:space="0" w:color="auto"/>
            </w:tcBorders>
            <w:vAlign w:val="center"/>
          </w:tcPr>
          <w:p w14:paraId="384CE2E1" w14:textId="77777777" w:rsidR="004A0257" w:rsidRPr="008F37F7" w:rsidRDefault="004A0257" w:rsidP="00C31A53">
            <w:pPr>
              <w:rPr>
                <w:b/>
                <w:bCs/>
                <w:sz w:val="20"/>
                <w:szCs w:val="20"/>
              </w:rPr>
            </w:pPr>
            <w:r w:rsidRPr="008F37F7">
              <w:rPr>
                <w:b/>
                <w:bCs/>
                <w:sz w:val="20"/>
                <w:szCs w:val="20"/>
              </w:rPr>
              <w:t>Dönen Varlıklar</w:t>
            </w:r>
          </w:p>
        </w:tc>
        <w:tc>
          <w:tcPr>
            <w:tcW w:w="0" w:type="auto"/>
            <w:tcBorders>
              <w:top w:val="single" w:sz="4" w:space="0" w:color="auto"/>
              <w:left w:val="single" w:sz="4" w:space="0" w:color="auto"/>
              <w:bottom w:val="nil"/>
              <w:right w:val="single" w:sz="4" w:space="0" w:color="auto"/>
            </w:tcBorders>
            <w:vAlign w:val="center"/>
          </w:tcPr>
          <w:p w14:paraId="78A8B5C4" w14:textId="77777777" w:rsidR="004A0257" w:rsidRPr="008F37F7" w:rsidRDefault="004A0257" w:rsidP="00C31A53">
            <w:pPr>
              <w:autoSpaceDE w:val="0"/>
              <w:autoSpaceDN w:val="0"/>
              <w:adjustRightInd w:val="0"/>
              <w:jc w:val="center"/>
              <w:rPr>
                <w:b/>
                <w:bCs/>
                <w:sz w:val="20"/>
                <w:szCs w:val="20"/>
              </w:rPr>
            </w:pPr>
          </w:p>
        </w:tc>
        <w:tc>
          <w:tcPr>
            <w:tcW w:w="0" w:type="auto"/>
            <w:tcBorders>
              <w:top w:val="single" w:sz="4" w:space="0" w:color="auto"/>
              <w:left w:val="single" w:sz="4" w:space="0" w:color="auto"/>
              <w:bottom w:val="nil"/>
              <w:right w:val="single" w:sz="4" w:space="0" w:color="auto"/>
            </w:tcBorders>
            <w:vAlign w:val="center"/>
          </w:tcPr>
          <w:p w14:paraId="7B520CD9" w14:textId="77777777" w:rsidR="004A0257" w:rsidRPr="008F37F7" w:rsidRDefault="004A0257" w:rsidP="00C31A53">
            <w:pPr>
              <w:jc w:val="center"/>
              <w:rPr>
                <w:b/>
                <w:sz w:val="20"/>
                <w:szCs w:val="20"/>
              </w:rPr>
            </w:pPr>
          </w:p>
        </w:tc>
        <w:tc>
          <w:tcPr>
            <w:tcW w:w="0" w:type="auto"/>
            <w:tcBorders>
              <w:top w:val="single" w:sz="4" w:space="0" w:color="auto"/>
              <w:left w:val="single" w:sz="4" w:space="0" w:color="auto"/>
              <w:bottom w:val="nil"/>
            </w:tcBorders>
            <w:vAlign w:val="center"/>
          </w:tcPr>
          <w:p w14:paraId="15C3C95C" w14:textId="77777777" w:rsidR="004A0257" w:rsidRPr="008F37F7" w:rsidRDefault="004A0257" w:rsidP="00C31A53">
            <w:pPr>
              <w:autoSpaceDE w:val="0"/>
              <w:autoSpaceDN w:val="0"/>
              <w:adjustRightInd w:val="0"/>
              <w:jc w:val="center"/>
              <w:rPr>
                <w:b/>
                <w:sz w:val="20"/>
                <w:szCs w:val="20"/>
              </w:rPr>
            </w:pPr>
          </w:p>
        </w:tc>
      </w:tr>
      <w:tr w:rsidR="004A0257" w:rsidRPr="008F37F7" w14:paraId="5187CE1D" w14:textId="77777777" w:rsidTr="008966BE">
        <w:tc>
          <w:tcPr>
            <w:tcW w:w="0" w:type="auto"/>
            <w:tcBorders>
              <w:top w:val="nil"/>
              <w:right w:val="single" w:sz="4" w:space="0" w:color="auto"/>
            </w:tcBorders>
            <w:vAlign w:val="center"/>
          </w:tcPr>
          <w:p w14:paraId="7D930C5C" w14:textId="33610249" w:rsidR="004A0257" w:rsidRPr="008F37F7" w:rsidRDefault="004A0257" w:rsidP="007A7BFD">
            <w:pPr>
              <w:ind w:left="171" w:hanging="171"/>
              <w:rPr>
                <w:bCs/>
                <w:sz w:val="20"/>
                <w:szCs w:val="20"/>
              </w:rPr>
            </w:pPr>
            <w:r w:rsidRPr="008F37F7">
              <w:rPr>
                <w:bCs/>
                <w:sz w:val="20"/>
                <w:szCs w:val="20"/>
              </w:rPr>
              <w:t>-</w:t>
            </w:r>
            <w:r w:rsidR="007A7BFD" w:rsidRPr="008F37F7">
              <w:rPr>
                <w:bCs/>
                <w:sz w:val="20"/>
                <w:szCs w:val="20"/>
              </w:rPr>
              <w:tab/>
            </w:r>
            <w:r w:rsidRPr="008F37F7">
              <w:rPr>
                <w:bCs/>
                <w:sz w:val="20"/>
                <w:szCs w:val="20"/>
              </w:rPr>
              <w:t xml:space="preserve">Nakit ve Nakit Benzerleri  </w:t>
            </w:r>
          </w:p>
        </w:tc>
        <w:tc>
          <w:tcPr>
            <w:tcW w:w="0" w:type="auto"/>
            <w:tcBorders>
              <w:top w:val="nil"/>
              <w:left w:val="single" w:sz="4" w:space="0" w:color="auto"/>
              <w:right w:val="single" w:sz="4" w:space="0" w:color="auto"/>
            </w:tcBorders>
          </w:tcPr>
          <w:p w14:paraId="0D4E1299" w14:textId="77777777" w:rsidR="004A0257" w:rsidRPr="008F37F7" w:rsidRDefault="004A0257" w:rsidP="00C31A53">
            <w:pPr>
              <w:rPr>
                <w:sz w:val="20"/>
                <w:szCs w:val="20"/>
              </w:rPr>
            </w:pPr>
          </w:p>
        </w:tc>
        <w:tc>
          <w:tcPr>
            <w:tcW w:w="0" w:type="auto"/>
            <w:tcBorders>
              <w:top w:val="nil"/>
              <w:left w:val="single" w:sz="4" w:space="0" w:color="auto"/>
              <w:right w:val="single" w:sz="4" w:space="0" w:color="auto"/>
            </w:tcBorders>
          </w:tcPr>
          <w:p w14:paraId="072C1DB9" w14:textId="77777777" w:rsidR="004A0257" w:rsidRPr="008F37F7" w:rsidRDefault="004A0257" w:rsidP="00C31A53">
            <w:pPr>
              <w:rPr>
                <w:sz w:val="20"/>
                <w:szCs w:val="20"/>
              </w:rPr>
            </w:pPr>
          </w:p>
        </w:tc>
        <w:tc>
          <w:tcPr>
            <w:tcW w:w="0" w:type="auto"/>
            <w:tcBorders>
              <w:top w:val="nil"/>
              <w:left w:val="single" w:sz="4" w:space="0" w:color="auto"/>
            </w:tcBorders>
          </w:tcPr>
          <w:p w14:paraId="427D0724" w14:textId="77777777" w:rsidR="004A0257" w:rsidRPr="008F37F7" w:rsidRDefault="004A0257" w:rsidP="00C31A53">
            <w:pPr>
              <w:rPr>
                <w:sz w:val="20"/>
                <w:szCs w:val="20"/>
              </w:rPr>
            </w:pPr>
          </w:p>
        </w:tc>
      </w:tr>
      <w:tr w:rsidR="004A0257" w:rsidRPr="008F37F7" w14:paraId="755121D7" w14:textId="77777777" w:rsidTr="008966BE">
        <w:tc>
          <w:tcPr>
            <w:tcW w:w="0" w:type="auto"/>
            <w:tcBorders>
              <w:right w:val="single" w:sz="4" w:space="0" w:color="auto"/>
            </w:tcBorders>
            <w:vAlign w:val="center"/>
          </w:tcPr>
          <w:p w14:paraId="61FB06CD" w14:textId="77777777" w:rsidR="004A0257" w:rsidRPr="008F37F7" w:rsidRDefault="004A0257" w:rsidP="00F8143D">
            <w:pPr>
              <w:ind w:left="171" w:hanging="171"/>
              <w:rPr>
                <w:bCs/>
                <w:sz w:val="20"/>
                <w:szCs w:val="20"/>
              </w:rPr>
            </w:pPr>
            <w:r w:rsidRPr="008F37F7">
              <w:rPr>
                <w:bCs/>
                <w:sz w:val="20"/>
                <w:szCs w:val="20"/>
              </w:rPr>
              <w:t xml:space="preserve">- </w:t>
            </w:r>
            <w:r w:rsidRPr="008F37F7">
              <w:rPr>
                <w:bCs/>
                <w:sz w:val="20"/>
                <w:szCs w:val="20"/>
              </w:rPr>
              <w:tab/>
              <w:t>Finansal Yatırımlar</w:t>
            </w:r>
          </w:p>
          <w:p w14:paraId="2CF6508C" w14:textId="2E5AC180" w:rsidR="00693485" w:rsidRPr="008F37F7" w:rsidRDefault="00693485" w:rsidP="00F8143D">
            <w:pPr>
              <w:ind w:left="171" w:hanging="171"/>
              <w:rPr>
                <w:bCs/>
                <w:sz w:val="20"/>
                <w:szCs w:val="20"/>
              </w:rPr>
            </w:pPr>
            <w:r w:rsidRPr="008F37F7">
              <w:rPr>
                <w:bCs/>
                <w:sz w:val="20"/>
                <w:szCs w:val="20"/>
              </w:rPr>
              <w:t xml:space="preserve">- </w:t>
            </w:r>
            <w:r w:rsidR="007A7BFD" w:rsidRPr="008F37F7">
              <w:rPr>
                <w:bCs/>
                <w:sz w:val="20"/>
                <w:szCs w:val="20"/>
              </w:rPr>
              <w:tab/>
            </w:r>
            <w:r w:rsidRPr="008F37F7">
              <w:rPr>
                <w:bCs/>
                <w:sz w:val="20"/>
                <w:szCs w:val="20"/>
              </w:rPr>
              <w:t>Türev Araçlar</w:t>
            </w:r>
          </w:p>
        </w:tc>
        <w:tc>
          <w:tcPr>
            <w:tcW w:w="0" w:type="auto"/>
            <w:tcBorders>
              <w:left w:val="single" w:sz="4" w:space="0" w:color="auto"/>
              <w:right w:val="single" w:sz="4" w:space="0" w:color="auto"/>
            </w:tcBorders>
          </w:tcPr>
          <w:p w14:paraId="007CD139" w14:textId="77777777" w:rsidR="004A0257" w:rsidRPr="008F37F7" w:rsidRDefault="004A0257" w:rsidP="00C31A53">
            <w:pPr>
              <w:rPr>
                <w:sz w:val="20"/>
                <w:szCs w:val="20"/>
              </w:rPr>
            </w:pPr>
          </w:p>
        </w:tc>
        <w:tc>
          <w:tcPr>
            <w:tcW w:w="0" w:type="auto"/>
            <w:tcBorders>
              <w:left w:val="single" w:sz="4" w:space="0" w:color="auto"/>
              <w:right w:val="single" w:sz="4" w:space="0" w:color="auto"/>
            </w:tcBorders>
          </w:tcPr>
          <w:p w14:paraId="4F731A53" w14:textId="77777777" w:rsidR="004A0257" w:rsidRPr="008F37F7" w:rsidRDefault="004A0257" w:rsidP="00C31A53">
            <w:pPr>
              <w:rPr>
                <w:sz w:val="20"/>
                <w:szCs w:val="20"/>
              </w:rPr>
            </w:pPr>
          </w:p>
        </w:tc>
        <w:tc>
          <w:tcPr>
            <w:tcW w:w="0" w:type="auto"/>
            <w:tcBorders>
              <w:left w:val="single" w:sz="4" w:space="0" w:color="auto"/>
            </w:tcBorders>
          </w:tcPr>
          <w:p w14:paraId="0DC5B8D9" w14:textId="77777777" w:rsidR="004A0257" w:rsidRPr="008F37F7" w:rsidRDefault="004A0257" w:rsidP="00C31A53">
            <w:pPr>
              <w:rPr>
                <w:sz w:val="20"/>
                <w:szCs w:val="20"/>
              </w:rPr>
            </w:pPr>
          </w:p>
        </w:tc>
      </w:tr>
      <w:tr w:rsidR="004A0257" w:rsidRPr="008F37F7" w14:paraId="538D3A3F" w14:textId="77777777" w:rsidTr="008966BE">
        <w:tc>
          <w:tcPr>
            <w:tcW w:w="0" w:type="auto"/>
            <w:tcBorders>
              <w:right w:val="single" w:sz="4" w:space="0" w:color="auto"/>
            </w:tcBorders>
            <w:vAlign w:val="center"/>
          </w:tcPr>
          <w:p w14:paraId="448C1A1C" w14:textId="6D0C5E5A" w:rsidR="004A0257" w:rsidRPr="008F37F7" w:rsidRDefault="004A0257" w:rsidP="00F8143D">
            <w:pPr>
              <w:ind w:left="171" w:hanging="171"/>
              <w:rPr>
                <w:bCs/>
                <w:sz w:val="20"/>
                <w:szCs w:val="20"/>
              </w:rPr>
            </w:pPr>
            <w:r w:rsidRPr="008F37F7">
              <w:rPr>
                <w:bCs/>
                <w:sz w:val="20"/>
                <w:szCs w:val="20"/>
              </w:rPr>
              <w:t>-</w:t>
            </w:r>
            <w:r w:rsidR="007A7BFD" w:rsidRPr="008F37F7">
              <w:rPr>
                <w:bCs/>
                <w:sz w:val="20"/>
                <w:szCs w:val="20"/>
              </w:rPr>
              <w:t xml:space="preserve"> </w:t>
            </w:r>
            <w:r w:rsidR="007A7BFD" w:rsidRPr="008F37F7">
              <w:rPr>
                <w:bCs/>
                <w:sz w:val="20"/>
                <w:szCs w:val="20"/>
              </w:rPr>
              <w:tab/>
            </w:r>
            <w:r w:rsidRPr="008F37F7">
              <w:rPr>
                <w:bCs/>
                <w:sz w:val="20"/>
                <w:szCs w:val="20"/>
              </w:rPr>
              <w:t xml:space="preserve">Ticari Alacaklar </w:t>
            </w:r>
          </w:p>
        </w:tc>
        <w:tc>
          <w:tcPr>
            <w:tcW w:w="0" w:type="auto"/>
            <w:tcBorders>
              <w:left w:val="single" w:sz="4" w:space="0" w:color="auto"/>
              <w:right w:val="single" w:sz="4" w:space="0" w:color="auto"/>
            </w:tcBorders>
          </w:tcPr>
          <w:p w14:paraId="4DD27851" w14:textId="77777777" w:rsidR="004A0257" w:rsidRPr="008F37F7" w:rsidRDefault="004A0257" w:rsidP="00C31A53">
            <w:pPr>
              <w:rPr>
                <w:sz w:val="20"/>
                <w:szCs w:val="20"/>
              </w:rPr>
            </w:pPr>
          </w:p>
        </w:tc>
        <w:tc>
          <w:tcPr>
            <w:tcW w:w="0" w:type="auto"/>
            <w:tcBorders>
              <w:left w:val="single" w:sz="4" w:space="0" w:color="auto"/>
              <w:right w:val="single" w:sz="4" w:space="0" w:color="auto"/>
            </w:tcBorders>
          </w:tcPr>
          <w:p w14:paraId="1E5E9498" w14:textId="77777777" w:rsidR="004A0257" w:rsidRPr="008F37F7" w:rsidRDefault="004A0257" w:rsidP="00C31A53">
            <w:pPr>
              <w:rPr>
                <w:sz w:val="20"/>
                <w:szCs w:val="20"/>
              </w:rPr>
            </w:pPr>
          </w:p>
        </w:tc>
        <w:tc>
          <w:tcPr>
            <w:tcW w:w="0" w:type="auto"/>
            <w:tcBorders>
              <w:left w:val="single" w:sz="4" w:space="0" w:color="auto"/>
            </w:tcBorders>
          </w:tcPr>
          <w:p w14:paraId="2D77448A" w14:textId="77777777" w:rsidR="004A0257" w:rsidRPr="008F37F7" w:rsidRDefault="004A0257" w:rsidP="00C31A53">
            <w:pPr>
              <w:rPr>
                <w:sz w:val="20"/>
                <w:szCs w:val="20"/>
              </w:rPr>
            </w:pPr>
          </w:p>
        </w:tc>
      </w:tr>
      <w:tr w:rsidR="004A0257" w:rsidRPr="008F37F7" w14:paraId="46C22775" w14:textId="77777777" w:rsidTr="008966BE">
        <w:tc>
          <w:tcPr>
            <w:tcW w:w="0" w:type="auto"/>
            <w:tcBorders>
              <w:right w:val="single" w:sz="4" w:space="0" w:color="auto"/>
            </w:tcBorders>
            <w:vAlign w:val="center"/>
          </w:tcPr>
          <w:p w14:paraId="7F04EE9A" w14:textId="08A3CCCF" w:rsidR="00863FBB" w:rsidRPr="008F37F7" w:rsidRDefault="004A0257" w:rsidP="00487AE9">
            <w:pPr>
              <w:ind w:left="322" w:hanging="142"/>
              <w:rPr>
                <w:bCs/>
                <w:sz w:val="20"/>
                <w:szCs w:val="20"/>
              </w:rPr>
            </w:pPr>
            <w:r w:rsidRPr="008F37F7">
              <w:rPr>
                <w:bCs/>
                <w:sz w:val="20"/>
                <w:szCs w:val="20"/>
              </w:rPr>
              <w:t xml:space="preserve">- </w:t>
            </w:r>
            <w:r w:rsidRPr="008F37F7">
              <w:rPr>
                <w:bCs/>
                <w:sz w:val="20"/>
                <w:szCs w:val="20"/>
              </w:rPr>
              <w:tab/>
            </w:r>
            <w:r w:rsidR="00863FBB" w:rsidRPr="008F37F7">
              <w:rPr>
                <w:bCs/>
                <w:sz w:val="20"/>
                <w:szCs w:val="20"/>
              </w:rPr>
              <w:t>İlişkili Taraflardan Ticari Alacaklar</w:t>
            </w:r>
          </w:p>
          <w:p w14:paraId="6C00741A" w14:textId="0D048B66" w:rsidR="004A0257" w:rsidRPr="008F37F7" w:rsidRDefault="00863FBB" w:rsidP="00863FBB">
            <w:pPr>
              <w:ind w:left="322" w:hanging="142"/>
              <w:rPr>
                <w:bCs/>
                <w:sz w:val="20"/>
                <w:szCs w:val="20"/>
              </w:rPr>
            </w:pPr>
            <w:r w:rsidRPr="008F37F7">
              <w:rPr>
                <w:bCs/>
                <w:sz w:val="20"/>
                <w:szCs w:val="20"/>
              </w:rPr>
              <w:t xml:space="preserve">- </w:t>
            </w:r>
            <w:r w:rsidR="008A6A2A" w:rsidRPr="008F37F7">
              <w:rPr>
                <w:bCs/>
                <w:sz w:val="20"/>
                <w:szCs w:val="20"/>
              </w:rPr>
              <w:t>İlişkili Olmayan Taraflardan Ticari Alacaklar</w:t>
            </w:r>
          </w:p>
        </w:tc>
        <w:tc>
          <w:tcPr>
            <w:tcW w:w="0" w:type="auto"/>
            <w:tcBorders>
              <w:left w:val="single" w:sz="4" w:space="0" w:color="auto"/>
              <w:right w:val="single" w:sz="4" w:space="0" w:color="auto"/>
            </w:tcBorders>
          </w:tcPr>
          <w:p w14:paraId="6872F4E4" w14:textId="77777777" w:rsidR="004A0257" w:rsidRPr="008F37F7" w:rsidRDefault="004A0257" w:rsidP="00C31A53">
            <w:pPr>
              <w:rPr>
                <w:sz w:val="20"/>
                <w:szCs w:val="20"/>
              </w:rPr>
            </w:pPr>
          </w:p>
        </w:tc>
        <w:tc>
          <w:tcPr>
            <w:tcW w:w="0" w:type="auto"/>
            <w:tcBorders>
              <w:left w:val="single" w:sz="4" w:space="0" w:color="auto"/>
              <w:right w:val="single" w:sz="4" w:space="0" w:color="auto"/>
            </w:tcBorders>
          </w:tcPr>
          <w:p w14:paraId="1D29BAF4" w14:textId="77777777" w:rsidR="004A0257" w:rsidRPr="008F37F7" w:rsidRDefault="004A0257" w:rsidP="00C31A53">
            <w:pPr>
              <w:rPr>
                <w:sz w:val="20"/>
                <w:szCs w:val="20"/>
              </w:rPr>
            </w:pPr>
          </w:p>
        </w:tc>
        <w:tc>
          <w:tcPr>
            <w:tcW w:w="0" w:type="auto"/>
            <w:tcBorders>
              <w:left w:val="single" w:sz="4" w:space="0" w:color="auto"/>
            </w:tcBorders>
          </w:tcPr>
          <w:p w14:paraId="64F5DA3C" w14:textId="77777777" w:rsidR="004A0257" w:rsidRPr="008F37F7" w:rsidRDefault="004A0257" w:rsidP="00C31A53">
            <w:pPr>
              <w:rPr>
                <w:sz w:val="20"/>
                <w:szCs w:val="20"/>
              </w:rPr>
            </w:pPr>
          </w:p>
        </w:tc>
      </w:tr>
      <w:tr w:rsidR="00AA4860" w:rsidRPr="008F37F7" w14:paraId="2C3614FB" w14:textId="77777777" w:rsidTr="008966BE">
        <w:tc>
          <w:tcPr>
            <w:tcW w:w="0" w:type="auto"/>
            <w:tcBorders>
              <w:right w:val="single" w:sz="4" w:space="0" w:color="auto"/>
            </w:tcBorders>
            <w:vAlign w:val="center"/>
          </w:tcPr>
          <w:p w14:paraId="0DD0CC5F" w14:textId="17CE32CF" w:rsidR="00AA4860" w:rsidRPr="008F37F7" w:rsidRDefault="00AA4860" w:rsidP="00F8143D">
            <w:pPr>
              <w:ind w:left="171" w:hanging="171"/>
              <w:rPr>
                <w:bCs/>
                <w:sz w:val="20"/>
                <w:szCs w:val="20"/>
              </w:rPr>
            </w:pPr>
            <w:r w:rsidRPr="008F37F7">
              <w:rPr>
                <w:bCs/>
                <w:sz w:val="20"/>
                <w:szCs w:val="20"/>
              </w:rPr>
              <w:t>-</w:t>
            </w:r>
            <w:r w:rsidRPr="008F37F7">
              <w:rPr>
                <w:bCs/>
                <w:sz w:val="20"/>
                <w:szCs w:val="20"/>
              </w:rPr>
              <w:tab/>
              <w:t>İmtiyaz Sözleşmelerine İlişkin Finansal Varlıklar</w:t>
            </w:r>
          </w:p>
        </w:tc>
        <w:tc>
          <w:tcPr>
            <w:tcW w:w="0" w:type="auto"/>
            <w:tcBorders>
              <w:left w:val="single" w:sz="4" w:space="0" w:color="auto"/>
              <w:right w:val="single" w:sz="4" w:space="0" w:color="auto"/>
            </w:tcBorders>
          </w:tcPr>
          <w:p w14:paraId="1E3D022D" w14:textId="77777777" w:rsidR="00AA4860" w:rsidRPr="008F37F7" w:rsidRDefault="00AA4860" w:rsidP="00C31A53">
            <w:pPr>
              <w:rPr>
                <w:sz w:val="20"/>
                <w:szCs w:val="20"/>
              </w:rPr>
            </w:pPr>
          </w:p>
        </w:tc>
        <w:tc>
          <w:tcPr>
            <w:tcW w:w="0" w:type="auto"/>
            <w:tcBorders>
              <w:left w:val="single" w:sz="4" w:space="0" w:color="auto"/>
              <w:right w:val="single" w:sz="4" w:space="0" w:color="auto"/>
            </w:tcBorders>
          </w:tcPr>
          <w:p w14:paraId="25892B87" w14:textId="77777777" w:rsidR="00AA4860" w:rsidRPr="008F37F7" w:rsidRDefault="00AA4860" w:rsidP="00C31A53">
            <w:pPr>
              <w:rPr>
                <w:sz w:val="20"/>
                <w:szCs w:val="20"/>
              </w:rPr>
            </w:pPr>
          </w:p>
        </w:tc>
        <w:tc>
          <w:tcPr>
            <w:tcW w:w="0" w:type="auto"/>
            <w:tcBorders>
              <w:left w:val="single" w:sz="4" w:space="0" w:color="auto"/>
            </w:tcBorders>
          </w:tcPr>
          <w:p w14:paraId="1A578FD8" w14:textId="77777777" w:rsidR="00AA4860" w:rsidRPr="008F37F7" w:rsidRDefault="00AA4860" w:rsidP="00C31A53">
            <w:pPr>
              <w:rPr>
                <w:sz w:val="20"/>
                <w:szCs w:val="20"/>
              </w:rPr>
            </w:pPr>
          </w:p>
        </w:tc>
      </w:tr>
      <w:tr w:rsidR="004A0257" w:rsidRPr="008F37F7" w14:paraId="1B906708" w14:textId="77777777" w:rsidTr="008966BE">
        <w:tc>
          <w:tcPr>
            <w:tcW w:w="0" w:type="auto"/>
            <w:tcBorders>
              <w:right w:val="single" w:sz="4" w:space="0" w:color="auto"/>
            </w:tcBorders>
            <w:vAlign w:val="center"/>
          </w:tcPr>
          <w:p w14:paraId="2E4BBC94" w14:textId="0E8C9603" w:rsidR="004A0257" w:rsidRPr="008F37F7" w:rsidRDefault="004A0257" w:rsidP="00F8143D">
            <w:pPr>
              <w:ind w:left="171" w:hanging="171"/>
              <w:rPr>
                <w:bCs/>
                <w:sz w:val="20"/>
                <w:szCs w:val="20"/>
              </w:rPr>
            </w:pPr>
            <w:r w:rsidRPr="008F37F7">
              <w:rPr>
                <w:bCs/>
                <w:sz w:val="20"/>
                <w:szCs w:val="20"/>
              </w:rPr>
              <w:t xml:space="preserve">- </w:t>
            </w:r>
            <w:r w:rsidR="007A7BFD" w:rsidRPr="008F37F7">
              <w:rPr>
                <w:bCs/>
                <w:sz w:val="20"/>
                <w:szCs w:val="20"/>
              </w:rPr>
              <w:tab/>
            </w:r>
            <w:r w:rsidRPr="008F37F7">
              <w:rPr>
                <w:bCs/>
                <w:sz w:val="20"/>
                <w:szCs w:val="20"/>
              </w:rPr>
              <w:t>Diğer Alacaklar</w:t>
            </w:r>
          </w:p>
        </w:tc>
        <w:tc>
          <w:tcPr>
            <w:tcW w:w="0" w:type="auto"/>
            <w:tcBorders>
              <w:left w:val="single" w:sz="4" w:space="0" w:color="auto"/>
              <w:right w:val="single" w:sz="4" w:space="0" w:color="auto"/>
            </w:tcBorders>
          </w:tcPr>
          <w:p w14:paraId="2A8E4E36" w14:textId="77777777" w:rsidR="004A0257" w:rsidRPr="008F37F7" w:rsidRDefault="004A0257" w:rsidP="00C31A53">
            <w:pPr>
              <w:rPr>
                <w:sz w:val="20"/>
                <w:szCs w:val="20"/>
              </w:rPr>
            </w:pPr>
          </w:p>
        </w:tc>
        <w:tc>
          <w:tcPr>
            <w:tcW w:w="0" w:type="auto"/>
            <w:tcBorders>
              <w:left w:val="single" w:sz="4" w:space="0" w:color="auto"/>
              <w:right w:val="single" w:sz="4" w:space="0" w:color="auto"/>
            </w:tcBorders>
          </w:tcPr>
          <w:p w14:paraId="305B3C4B" w14:textId="77777777" w:rsidR="004A0257" w:rsidRPr="008F37F7" w:rsidRDefault="004A0257" w:rsidP="00C31A53">
            <w:pPr>
              <w:rPr>
                <w:sz w:val="20"/>
                <w:szCs w:val="20"/>
              </w:rPr>
            </w:pPr>
          </w:p>
        </w:tc>
        <w:tc>
          <w:tcPr>
            <w:tcW w:w="0" w:type="auto"/>
            <w:tcBorders>
              <w:left w:val="single" w:sz="4" w:space="0" w:color="auto"/>
            </w:tcBorders>
          </w:tcPr>
          <w:p w14:paraId="3724D872" w14:textId="77777777" w:rsidR="004A0257" w:rsidRPr="008F37F7" w:rsidRDefault="004A0257" w:rsidP="00C31A53">
            <w:pPr>
              <w:rPr>
                <w:sz w:val="20"/>
                <w:szCs w:val="20"/>
              </w:rPr>
            </w:pPr>
          </w:p>
        </w:tc>
      </w:tr>
      <w:tr w:rsidR="004A0257" w:rsidRPr="008F37F7" w14:paraId="43DA7F76" w14:textId="77777777" w:rsidTr="008966BE">
        <w:tc>
          <w:tcPr>
            <w:tcW w:w="0" w:type="auto"/>
            <w:tcBorders>
              <w:right w:val="single" w:sz="4" w:space="0" w:color="auto"/>
            </w:tcBorders>
            <w:vAlign w:val="center"/>
          </w:tcPr>
          <w:p w14:paraId="0DCD5AAD" w14:textId="77777777" w:rsidR="004A0257" w:rsidRPr="008F37F7" w:rsidRDefault="004A0257" w:rsidP="00487AE9">
            <w:pPr>
              <w:ind w:left="322" w:hanging="142"/>
              <w:rPr>
                <w:bCs/>
                <w:sz w:val="20"/>
                <w:szCs w:val="20"/>
              </w:rPr>
            </w:pPr>
            <w:r w:rsidRPr="008F37F7">
              <w:rPr>
                <w:bCs/>
                <w:sz w:val="20"/>
                <w:szCs w:val="20"/>
              </w:rPr>
              <w:t>-</w:t>
            </w:r>
            <w:r w:rsidRPr="008F37F7">
              <w:rPr>
                <w:bCs/>
                <w:sz w:val="20"/>
                <w:szCs w:val="20"/>
              </w:rPr>
              <w:tab/>
              <w:t>İlişkili Taraflardan Diğer Alacaklar</w:t>
            </w:r>
          </w:p>
        </w:tc>
        <w:tc>
          <w:tcPr>
            <w:tcW w:w="0" w:type="auto"/>
            <w:tcBorders>
              <w:left w:val="single" w:sz="4" w:space="0" w:color="auto"/>
              <w:right w:val="single" w:sz="4" w:space="0" w:color="auto"/>
            </w:tcBorders>
          </w:tcPr>
          <w:p w14:paraId="1A1C5E3D" w14:textId="77777777" w:rsidR="004A0257" w:rsidRPr="008F37F7" w:rsidRDefault="004A0257" w:rsidP="00C31A53">
            <w:pPr>
              <w:rPr>
                <w:sz w:val="20"/>
                <w:szCs w:val="20"/>
              </w:rPr>
            </w:pPr>
          </w:p>
        </w:tc>
        <w:tc>
          <w:tcPr>
            <w:tcW w:w="0" w:type="auto"/>
            <w:tcBorders>
              <w:left w:val="single" w:sz="4" w:space="0" w:color="auto"/>
              <w:right w:val="single" w:sz="4" w:space="0" w:color="auto"/>
            </w:tcBorders>
          </w:tcPr>
          <w:p w14:paraId="4D581743" w14:textId="77777777" w:rsidR="004A0257" w:rsidRPr="008F37F7" w:rsidRDefault="004A0257" w:rsidP="00C31A53">
            <w:pPr>
              <w:rPr>
                <w:sz w:val="20"/>
                <w:szCs w:val="20"/>
              </w:rPr>
            </w:pPr>
          </w:p>
        </w:tc>
        <w:tc>
          <w:tcPr>
            <w:tcW w:w="0" w:type="auto"/>
            <w:tcBorders>
              <w:left w:val="single" w:sz="4" w:space="0" w:color="auto"/>
            </w:tcBorders>
          </w:tcPr>
          <w:p w14:paraId="47813BA8" w14:textId="77777777" w:rsidR="004A0257" w:rsidRPr="008F37F7" w:rsidRDefault="004A0257" w:rsidP="00C31A53">
            <w:pPr>
              <w:rPr>
                <w:sz w:val="20"/>
                <w:szCs w:val="20"/>
              </w:rPr>
            </w:pPr>
          </w:p>
        </w:tc>
      </w:tr>
      <w:tr w:rsidR="004A0257" w:rsidRPr="008F37F7" w14:paraId="1281876B" w14:textId="77777777" w:rsidTr="008966BE">
        <w:tc>
          <w:tcPr>
            <w:tcW w:w="0" w:type="auto"/>
            <w:tcBorders>
              <w:right w:val="single" w:sz="4" w:space="0" w:color="auto"/>
            </w:tcBorders>
            <w:vAlign w:val="center"/>
          </w:tcPr>
          <w:p w14:paraId="3058AD22" w14:textId="77777777" w:rsidR="004A0257" w:rsidRPr="008F37F7" w:rsidRDefault="004A0257" w:rsidP="00487AE9">
            <w:pPr>
              <w:ind w:left="322" w:hanging="142"/>
              <w:rPr>
                <w:bCs/>
                <w:sz w:val="20"/>
                <w:szCs w:val="20"/>
              </w:rPr>
            </w:pPr>
            <w:r w:rsidRPr="008F37F7">
              <w:rPr>
                <w:bCs/>
                <w:sz w:val="20"/>
                <w:szCs w:val="20"/>
              </w:rPr>
              <w:t>-</w:t>
            </w:r>
            <w:r w:rsidRPr="008F37F7">
              <w:rPr>
                <w:bCs/>
                <w:sz w:val="20"/>
                <w:szCs w:val="20"/>
              </w:rPr>
              <w:tab/>
              <w:t>İlişkili Olmayan Taraflardan Diğer Alacaklar</w:t>
            </w:r>
          </w:p>
          <w:p w14:paraId="22E9E796" w14:textId="14B67182" w:rsidR="00693485" w:rsidRPr="008F37F7" w:rsidRDefault="00693485" w:rsidP="00677EB7">
            <w:pPr>
              <w:ind w:left="171" w:hanging="171"/>
              <w:rPr>
                <w:bCs/>
                <w:sz w:val="20"/>
                <w:szCs w:val="20"/>
              </w:rPr>
            </w:pPr>
            <w:r w:rsidRPr="008F37F7">
              <w:rPr>
                <w:bCs/>
                <w:sz w:val="20"/>
                <w:szCs w:val="20"/>
              </w:rPr>
              <w:t xml:space="preserve">- </w:t>
            </w:r>
            <w:r w:rsidR="007A7BFD" w:rsidRPr="008F37F7">
              <w:rPr>
                <w:bCs/>
                <w:sz w:val="20"/>
                <w:szCs w:val="20"/>
              </w:rPr>
              <w:tab/>
            </w:r>
            <w:r w:rsidR="00677EB7" w:rsidRPr="008F37F7">
              <w:rPr>
                <w:bCs/>
                <w:sz w:val="20"/>
                <w:szCs w:val="20"/>
              </w:rPr>
              <w:t>Sözleşme Varlıkları</w:t>
            </w:r>
          </w:p>
          <w:p w14:paraId="359FB804" w14:textId="0575D7CB" w:rsidR="000D10C5" w:rsidRPr="008F37F7" w:rsidRDefault="000D10C5" w:rsidP="003841A1">
            <w:pPr>
              <w:ind w:left="322" w:hanging="142"/>
              <w:rPr>
                <w:bCs/>
                <w:sz w:val="20"/>
                <w:szCs w:val="20"/>
              </w:rPr>
            </w:pPr>
            <w:r w:rsidRPr="008F37F7">
              <w:rPr>
                <w:bCs/>
                <w:sz w:val="20"/>
                <w:szCs w:val="20"/>
              </w:rPr>
              <w:t xml:space="preserve">- </w:t>
            </w:r>
            <w:r w:rsidR="006D2CCB" w:rsidRPr="008F37F7">
              <w:rPr>
                <w:bCs/>
                <w:sz w:val="20"/>
                <w:szCs w:val="20"/>
              </w:rPr>
              <w:t>Devam Eden İnşaat ve Taahhüt İşlerinden Doğan Sözleşme Varlıkları</w:t>
            </w:r>
          </w:p>
          <w:p w14:paraId="265E12EB" w14:textId="15D618A1" w:rsidR="000D10C5" w:rsidRPr="008F37F7" w:rsidRDefault="000D10C5" w:rsidP="003841A1">
            <w:pPr>
              <w:ind w:left="322" w:hanging="142"/>
              <w:rPr>
                <w:bCs/>
                <w:sz w:val="20"/>
                <w:szCs w:val="20"/>
              </w:rPr>
            </w:pPr>
            <w:r w:rsidRPr="008F37F7">
              <w:rPr>
                <w:bCs/>
                <w:sz w:val="20"/>
                <w:szCs w:val="20"/>
              </w:rPr>
              <w:t xml:space="preserve">- </w:t>
            </w:r>
            <w:r w:rsidR="006D2CCB" w:rsidRPr="008F37F7">
              <w:rPr>
                <w:bCs/>
                <w:sz w:val="20"/>
                <w:szCs w:val="20"/>
              </w:rPr>
              <w:t>Mal ve Hizmet Satışlarından Doğan Sözleşme Varlıkları</w:t>
            </w:r>
          </w:p>
          <w:p w14:paraId="0CDE4C7B" w14:textId="2D6FEFA3" w:rsidR="000D10C5" w:rsidRPr="008F37F7" w:rsidRDefault="000D10C5" w:rsidP="003841A1">
            <w:pPr>
              <w:ind w:left="322" w:hanging="142"/>
              <w:rPr>
                <w:bCs/>
                <w:sz w:val="20"/>
                <w:szCs w:val="20"/>
              </w:rPr>
            </w:pPr>
            <w:r w:rsidRPr="008F37F7">
              <w:rPr>
                <w:bCs/>
                <w:sz w:val="20"/>
                <w:szCs w:val="20"/>
              </w:rPr>
              <w:t>- Diğer Sözleşme Varlıkları</w:t>
            </w:r>
          </w:p>
        </w:tc>
        <w:tc>
          <w:tcPr>
            <w:tcW w:w="0" w:type="auto"/>
            <w:tcBorders>
              <w:left w:val="single" w:sz="4" w:space="0" w:color="auto"/>
              <w:right w:val="single" w:sz="4" w:space="0" w:color="auto"/>
            </w:tcBorders>
          </w:tcPr>
          <w:p w14:paraId="4728CECB" w14:textId="77777777" w:rsidR="004A0257" w:rsidRPr="008F37F7" w:rsidRDefault="004A0257" w:rsidP="00C31A53">
            <w:pPr>
              <w:rPr>
                <w:sz w:val="20"/>
                <w:szCs w:val="20"/>
              </w:rPr>
            </w:pPr>
          </w:p>
        </w:tc>
        <w:tc>
          <w:tcPr>
            <w:tcW w:w="0" w:type="auto"/>
            <w:tcBorders>
              <w:left w:val="single" w:sz="4" w:space="0" w:color="auto"/>
              <w:right w:val="single" w:sz="4" w:space="0" w:color="auto"/>
            </w:tcBorders>
          </w:tcPr>
          <w:p w14:paraId="03921FDC" w14:textId="77777777" w:rsidR="004A0257" w:rsidRPr="008F37F7" w:rsidRDefault="004A0257" w:rsidP="00C31A53">
            <w:pPr>
              <w:rPr>
                <w:sz w:val="20"/>
                <w:szCs w:val="20"/>
              </w:rPr>
            </w:pPr>
          </w:p>
        </w:tc>
        <w:tc>
          <w:tcPr>
            <w:tcW w:w="0" w:type="auto"/>
            <w:tcBorders>
              <w:left w:val="single" w:sz="4" w:space="0" w:color="auto"/>
            </w:tcBorders>
          </w:tcPr>
          <w:p w14:paraId="17DCF3CC" w14:textId="77777777" w:rsidR="004A0257" w:rsidRPr="008F37F7" w:rsidRDefault="004A0257" w:rsidP="00C31A53">
            <w:pPr>
              <w:rPr>
                <w:sz w:val="20"/>
                <w:szCs w:val="20"/>
              </w:rPr>
            </w:pPr>
          </w:p>
        </w:tc>
      </w:tr>
      <w:tr w:rsidR="004A0257" w:rsidRPr="008F37F7" w14:paraId="220F97FB" w14:textId="77777777" w:rsidTr="008966BE">
        <w:tc>
          <w:tcPr>
            <w:tcW w:w="0" w:type="auto"/>
            <w:tcBorders>
              <w:right w:val="single" w:sz="4" w:space="0" w:color="auto"/>
            </w:tcBorders>
            <w:vAlign w:val="center"/>
          </w:tcPr>
          <w:p w14:paraId="1B462232" w14:textId="6D9B8EB1" w:rsidR="00693485" w:rsidRPr="008F37F7" w:rsidRDefault="004A0257" w:rsidP="00F8143D">
            <w:pPr>
              <w:ind w:left="171" w:hanging="171"/>
              <w:rPr>
                <w:bCs/>
                <w:sz w:val="20"/>
                <w:szCs w:val="20"/>
              </w:rPr>
            </w:pPr>
            <w:r w:rsidRPr="008F37F7">
              <w:rPr>
                <w:bCs/>
                <w:sz w:val="20"/>
                <w:szCs w:val="20"/>
              </w:rPr>
              <w:t xml:space="preserve">- </w:t>
            </w:r>
            <w:r w:rsidRPr="008F37F7">
              <w:rPr>
                <w:bCs/>
                <w:sz w:val="20"/>
                <w:szCs w:val="20"/>
              </w:rPr>
              <w:tab/>
              <w:t>Stoklar</w:t>
            </w:r>
          </w:p>
        </w:tc>
        <w:tc>
          <w:tcPr>
            <w:tcW w:w="0" w:type="auto"/>
            <w:tcBorders>
              <w:left w:val="single" w:sz="4" w:space="0" w:color="auto"/>
              <w:right w:val="single" w:sz="4" w:space="0" w:color="auto"/>
            </w:tcBorders>
          </w:tcPr>
          <w:p w14:paraId="6C9A8C89" w14:textId="77777777" w:rsidR="004A0257" w:rsidRPr="008F37F7" w:rsidRDefault="004A0257" w:rsidP="00C31A53">
            <w:pPr>
              <w:rPr>
                <w:sz w:val="20"/>
                <w:szCs w:val="20"/>
              </w:rPr>
            </w:pPr>
          </w:p>
        </w:tc>
        <w:tc>
          <w:tcPr>
            <w:tcW w:w="0" w:type="auto"/>
            <w:tcBorders>
              <w:left w:val="single" w:sz="4" w:space="0" w:color="auto"/>
              <w:right w:val="single" w:sz="4" w:space="0" w:color="auto"/>
            </w:tcBorders>
          </w:tcPr>
          <w:p w14:paraId="000E62B4" w14:textId="77777777" w:rsidR="004A0257" w:rsidRPr="008F37F7" w:rsidRDefault="004A0257" w:rsidP="00C31A53">
            <w:pPr>
              <w:rPr>
                <w:sz w:val="20"/>
                <w:szCs w:val="20"/>
              </w:rPr>
            </w:pPr>
          </w:p>
        </w:tc>
        <w:tc>
          <w:tcPr>
            <w:tcW w:w="0" w:type="auto"/>
            <w:tcBorders>
              <w:left w:val="single" w:sz="4" w:space="0" w:color="auto"/>
            </w:tcBorders>
          </w:tcPr>
          <w:p w14:paraId="42ED3B7A" w14:textId="77777777" w:rsidR="004A0257" w:rsidRPr="008F37F7" w:rsidRDefault="004A0257" w:rsidP="00C31A53">
            <w:pPr>
              <w:rPr>
                <w:sz w:val="20"/>
                <w:szCs w:val="20"/>
              </w:rPr>
            </w:pPr>
          </w:p>
        </w:tc>
      </w:tr>
      <w:tr w:rsidR="00AA4860" w:rsidRPr="008F37F7" w14:paraId="6D65E47E" w14:textId="77777777" w:rsidTr="005E2C88">
        <w:tc>
          <w:tcPr>
            <w:tcW w:w="0" w:type="auto"/>
            <w:tcBorders>
              <w:bottom w:val="nil"/>
              <w:right w:val="single" w:sz="4" w:space="0" w:color="auto"/>
            </w:tcBorders>
            <w:vAlign w:val="center"/>
          </w:tcPr>
          <w:p w14:paraId="544D5981" w14:textId="517EBA66" w:rsidR="00AA4860" w:rsidRPr="008F37F7" w:rsidRDefault="00AA4860" w:rsidP="00F8143D">
            <w:pPr>
              <w:ind w:left="171" w:hanging="171"/>
              <w:rPr>
                <w:bCs/>
                <w:sz w:val="20"/>
                <w:szCs w:val="20"/>
              </w:rPr>
            </w:pPr>
            <w:r w:rsidRPr="008F37F7">
              <w:rPr>
                <w:bCs/>
                <w:sz w:val="20"/>
                <w:szCs w:val="20"/>
              </w:rPr>
              <w:t>-</w:t>
            </w:r>
            <w:r w:rsidRPr="008F37F7">
              <w:rPr>
                <w:bCs/>
                <w:sz w:val="20"/>
                <w:szCs w:val="20"/>
              </w:rPr>
              <w:tab/>
              <w:t>Canlı Varlıklar</w:t>
            </w:r>
          </w:p>
        </w:tc>
        <w:tc>
          <w:tcPr>
            <w:tcW w:w="0" w:type="auto"/>
            <w:tcBorders>
              <w:left w:val="single" w:sz="4" w:space="0" w:color="auto"/>
              <w:bottom w:val="nil"/>
              <w:right w:val="single" w:sz="4" w:space="0" w:color="auto"/>
            </w:tcBorders>
          </w:tcPr>
          <w:p w14:paraId="366F8BF2" w14:textId="77777777" w:rsidR="00AA4860" w:rsidRPr="008F37F7" w:rsidRDefault="00AA4860" w:rsidP="00C31A53">
            <w:pPr>
              <w:rPr>
                <w:sz w:val="20"/>
                <w:szCs w:val="20"/>
              </w:rPr>
            </w:pPr>
          </w:p>
        </w:tc>
        <w:tc>
          <w:tcPr>
            <w:tcW w:w="0" w:type="auto"/>
            <w:tcBorders>
              <w:top w:val="nil"/>
              <w:left w:val="single" w:sz="4" w:space="0" w:color="auto"/>
              <w:bottom w:val="nil"/>
              <w:right w:val="single" w:sz="4" w:space="0" w:color="auto"/>
            </w:tcBorders>
          </w:tcPr>
          <w:p w14:paraId="705893D6" w14:textId="77777777" w:rsidR="00AA4860" w:rsidRPr="008F37F7" w:rsidRDefault="00AA4860" w:rsidP="00C31A53">
            <w:pPr>
              <w:rPr>
                <w:sz w:val="20"/>
                <w:szCs w:val="20"/>
              </w:rPr>
            </w:pPr>
          </w:p>
        </w:tc>
        <w:tc>
          <w:tcPr>
            <w:tcW w:w="0" w:type="auto"/>
            <w:tcBorders>
              <w:top w:val="nil"/>
              <w:left w:val="single" w:sz="4" w:space="0" w:color="auto"/>
              <w:bottom w:val="nil"/>
            </w:tcBorders>
          </w:tcPr>
          <w:p w14:paraId="112C592E" w14:textId="77777777" w:rsidR="00AA4860" w:rsidRPr="008F37F7" w:rsidRDefault="00AA4860" w:rsidP="00C31A53">
            <w:pPr>
              <w:rPr>
                <w:sz w:val="20"/>
                <w:szCs w:val="20"/>
              </w:rPr>
            </w:pPr>
          </w:p>
        </w:tc>
      </w:tr>
      <w:tr w:rsidR="004A0257" w:rsidRPr="008F37F7" w14:paraId="59F0599B" w14:textId="77777777" w:rsidTr="005E2C88">
        <w:tc>
          <w:tcPr>
            <w:tcW w:w="0" w:type="auto"/>
            <w:tcBorders>
              <w:bottom w:val="nil"/>
              <w:right w:val="single" w:sz="4" w:space="0" w:color="auto"/>
            </w:tcBorders>
            <w:vAlign w:val="center"/>
          </w:tcPr>
          <w:p w14:paraId="4B46456F" w14:textId="77777777" w:rsidR="004A0257" w:rsidRPr="008F37F7" w:rsidRDefault="004A0257" w:rsidP="00F8143D">
            <w:pPr>
              <w:ind w:left="171" w:hanging="171"/>
              <w:rPr>
                <w:bCs/>
                <w:sz w:val="20"/>
                <w:szCs w:val="20"/>
              </w:rPr>
            </w:pPr>
            <w:r w:rsidRPr="008F37F7">
              <w:rPr>
                <w:bCs/>
                <w:sz w:val="20"/>
                <w:szCs w:val="20"/>
              </w:rPr>
              <w:t xml:space="preserve">- </w:t>
            </w:r>
            <w:r w:rsidRPr="008F37F7">
              <w:rPr>
                <w:bCs/>
                <w:sz w:val="20"/>
                <w:szCs w:val="20"/>
              </w:rPr>
              <w:tab/>
              <w:t>Peşin Ödenmiş Giderler</w:t>
            </w:r>
          </w:p>
        </w:tc>
        <w:tc>
          <w:tcPr>
            <w:tcW w:w="0" w:type="auto"/>
            <w:tcBorders>
              <w:left w:val="single" w:sz="4" w:space="0" w:color="auto"/>
              <w:bottom w:val="nil"/>
              <w:right w:val="single" w:sz="4" w:space="0" w:color="auto"/>
            </w:tcBorders>
          </w:tcPr>
          <w:p w14:paraId="61E29794" w14:textId="77777777" w:rsidR="004A0257" w:rsidRPr="008F37F7" w:rsidRDefault="004A0257" w:rsidP="00C31A53">
            <w:pPr>
              <w:rPr>
                <w:sz w:val="20"/>
                <w:szCs w:val="20"/>
              </w:rPr>
            </w:pPr>
          </w:p>
        </w:tc>
        <w:tc>
          <w:tcPr>
            <w:tcW w:w="0" w:type="auto"/>
            <w:tcBorders>
              <w:top w:val="nil"/>
              <w:left w:val="single" w:sz="4" w:space="0" w:color="auto"/>
              <w:bottom w:val="nil"/>
              <w:right w:val="single" w:sz="4" w:space="0" w:color="auto"/>
            </w:tcBorders>
          </w:tcPr>
          <w:p w14:paraId="4CDDE3F4" w14:textId="77777777" w:rsidR="004A0257" w:rsidRPr="008F37F7" w:rsidRDefault="004A0257" w:rsidP="00C31A53">
            <w:pPr>
              <w:rPr>
                <w:sz w:val="20"/>
                <w:szCs w:val="20"/>
              </w:rPr>
            </w:pPr>
          </w:p>
        </w:tc>
        <w:tc>
          <w:tcPr>
            <w:tcW w:w="0" w:type="auto"/>
            <w:tcBorders>
              <w:top w:val="nil"/>
              <w:left w:val="single" w:sz="4" w:space="0" w:color="auto"/>
              <w:bottom w:val="nil"/>
            </w:tcBorders>
          </w:tcPr>
          <w:p w14:paraId="777EE3A6" w14:textId="77777777" w:rsidR="004A0257" w:rsidRPr="008F37F7" w:rsidRDefault="004A0257" w:rsidP="00C31A53">
            <w:pPr>
              <w:rPr>
                <w:sz w:val="20"/>
                <w:szCs w:val="20"/>
              </w:rPr>
            </w:pPr>
          </w:p>
        </w:tc>
      </w:tr>
      <w:tr w:rsidR="004A0257" w:rsidRPr="008F37F7" w14:paraId="6BD96CE2" w14:textId="77777777" w:rsidTr="005E2C88">
        <w:tc>
          <w:tcPr>
            <w:tcW w:w="0" w:type="auto"/>
            <w:tcBorders>
              <w:top w:val="nil"/>
              <w:bottom w:val="nil"/>
              <w:right w:val="single" w:sz="4" w:space="0" w:color="auto"/>
            </w:tcBorders>
            <w:vAlign w:val="center"/>
          </w:tcPr>
          <w:p w14:paraId="74AA6459" w14:textId="77777777" w:rsidR="004A0257" w:rsidRPr="008F37F7" w:rsidRDefault="004A0257" w:rsidP="00F8143D">
            <w:pPr>
              <w:ind w:left="171" w:hanging="171"/>
              <w:rPr>
                <w:bCs/>
                <w:sz w:val="20"/>
                <w:szCs w:val="20"/>
              </w:rPr>
            </w:pPr>
            <w:r w:rsidRPr="008F37F7">
              <w:rPr>
                <w:bCs/>
                <w:sz w:val="20"/>
                <w:szCs w:val="20"/>
              </w:rPr>
              <w:t xml:space="preserve">- </w:t>
            </w:r>
            <w:r w:rsidRPr="008F37F7">
              <w:rPr>
                <w:bCs/>
                <w:sz w:val="20"/>
                <w:szCs w:val="20"/>
              </w:rPr>
              <w:tab/>
              <w:t>Cari Dönem Vergisiyle İlgili Varlıklar</w:t>
            </w:r>
          </w:p>
        </w:tc>
        <w:tc>
          <w:tcPr>
            <w:tcW w:w="0" w:type="auto"/>
            <w:tcBorders>
              <w:top w:val="nil"/>
              <w:left w:val="single" w:sz="4" w:space="0" w:color="auto"/>
              <w:bottom w:val="nil"/>
              <w:right w:val="single" w:sz="4" w:space="0" w:color="auto"/>
            </w:tcBorders>
          </w:tcPr>
          <w:p w14:paraId="47D8B0C1" w14:textId="77777777" w:rsidR="004A0257" w:rsidRPr="008F37F7" w:rsidRDefault="004A0257" w:rsidP="00C31A53">
            <w:pPr>
              <w:rPr>
                <w:sz w:val="20"/>
                <w:szCs w:val="20"/>
              </w:rPr>
            </w:pPr>
          </w:p>
        </w:tc>
        <w:tc>
          <w:tcPr>
            <w:tcW w:w="0" w:type="auto"/>
            <w:tcBorders>
              <w:top w:val="nil"/>
              <w:left w:val="single" w:sz="4" w:space="0" w:color="auto"/>
              <w:bottom w:val="nil"/>
              <w:right w:val="single" w:sz="4" w:space="0" w:color="auto"/>
            </w:tcBorders>
          </w:tcPr>
          <w:p w14:paraId="5F01B0DB" w14:textId="77777777" w:rsidR="004A0257" w:rsidRPr="008F37F7" w:rsidRDefault="004A0257" w:rsidP="00C31A53">
            <w:pPr>
              <w:rPr>
                <w:sz w:val="20"/>
                <w:szCs w:val="20"/>
              </w:rPr>
            </w:pPr>
          </w:p>
        </w:tc>
        <w:tc>
          <w:tcPr>
            <w:tcW w:w="0" w:type="auto"/>
            <w:tcBorders>
              <w:top w:val="nil"/>
              <w:left w:val="single" w:sz="4" w:space="0" w:color="auto"/>
              <w:bottom w:val="nil"/>
            </w:tcBorders>
          </w:tcPr>
          <w:p w14:paraId="5EEAAC1B" w14:textId="77777777" w:rsidR="004A0257" w:rsidRPr="008F37F7" w:rsidRDefault="004A0257" w:rsidP="00C31A53">
            <w:pPr>
              <w:rPr>
                <w:sz w:val="20"/>
                <w:szCs w:val="20"/>
              </w:rPr>
            </w:pPr>
          </w:p>
        </w:tc>
      </w:tr>
      <w:tr w:rsidR="004A0257" w:rsidRPr="008F37F7" w14:paraId="4A1077BA" w14:textId="77777777" w:rsidTr="00F8143D">
        <w:tc>
          <w:tcPr>
            <w:tcW w:w="0" w:type="auto"/>
            <w:tcBorders>
              <w:top w:val="nil"/>
              <w:bottom w:val="nil"/>
              <w:right w:val="single" w:sz="4" w:space="0" w:color="auto"/>
            </w:tcBorders>
            <w:vAlign w:val="center"/>
          </w:tcPr>
          <w:p w14:paraId="0F331B95" w14:textId="77777777" w:rsidR="004A0257" w:rsidRPr="008F37F7" w:rsidRDefault="004A0257" w:rsidP="00F8143D">
            <w:pPr>
              <w:ind w:left="171" w:hanging="171"/>
              <w:rPr>
                <w:bCs/>
                <w:sz w:val="20"/>
                <w:szCs w:val="20"/>
              </w:rPr>
            </w:pPr>
            <w:r w:rsidRPr="008F37F7">
              <w:rPr>
                <w:bCs/>
                <w:sz w:val="20"/>
                <w:szCs w:val="20"/>
              </w:rPr>
              <w:t xml:space="preserve">- </w:t>
            </w:r>
            <w:r w:rsidRPr="008F37F7">
              <w:rPr>
                <w:bCs/>
                <w:sz w:val="20"/>
                <w:szCs w:val="20"/>
              </w:rPr>
              <w:tab/>
              <w:t>Diğer Dönen Varlıklar</w:t>
            </w:r>
          </w:p>
        </w:tc>
        <w:tc>
          <w:tcPr>
            <w:tcW w:w="0" w:type="auto"/>
            <w:tcBorders>
              <w:top w:val="nil"/>
              <w:left w:val="single" w:sz="4" w:space="0" w:color="auto"/>
              <w:bottom w:val="nil"/>
              <w:right w:val="single" w:sz="4" w:space="0" w:color="auto"/>
            </w:tcBorders>
          </w:tcPr>
          <w:p w14:paraId="36B5D1CF" w14:textId="77777777" w:rsidR="004A0257" w:rsidRPr="008F37F7" w:rsidRDefault="004A0257" w:rsidP="00C31A53">
            <w:pPr>
              <w:rPr>
                <w:sz w:val="20"/>
                <w:szCs w:val="20"/>
              </w:rPr>
            </w:pPr>
          </w:p>
        </w:tc>
        <w:tc>
          <w:tcPr>
            <w:tcW w:w="0" w:type="auto"/>
            <w:tcBorders>
              <w:top w:val="nil"/>
              <w:left w:val="single" w:sz="4" w:space="0" w:color="auto"/>
              <w:bottom w:val="single" w:sz="4" w:space="0" w:color="auto"/>
              <w:right w:val="single" w:sz="4" w:space="0" w:color="auto"/>
            </w:tcBorders>
          </w:tcPr>
          <w:p w14:paraId="783ED241" w14:textId="77777777" w:rsidR="004A0257" w:rsidRPr="008F37F7" w:rsidRDefault="004A0257" w:rsidP="00C31A53">
            <w:pPr>
              <w:rPr>
                <w:sz w:val="20"/>
                <w:szCs w:val="20"/>
              </w:rPr>
            </w:pPr>
          </w:p>
        </w:tc>
        <w:tc>
          <w:tcPr>
            <w:tcW w:w="0" w:type="auto"/>
            <w:tcBorders>
              <w:top w:val="nil"/>
              <w:left w:val="single" w:sz="4" w:space="0" w:color="auto"/>
              <w:bottom w:val="single" w:sz="4" w:space="0" w:color="auto"/>
            </w:tcBorders>
          </w:tcPr>
          <w:p w14:paraId="1D150293" w14:textId="77777777" w:rsidR="004A0257" w:rsidRPr="008F37F7" w:rsidRDefault="004A0257" w:rsidP="00C31A53">
            <w:pPr>
              <w:rPr>
                <w:sz w:val="20"/>
                <w:szCs w:val="20"/>
              </w:rPr>
            </w:pPr>
          </w:p>
        </w:tc>
      </w:tr>
      <w:tr w:rsidR="004A0257" w:rsidRPr="008F37F7" w14:paraId="43CFBDA5" w14:textId="77777777" w:rsidTr="00F8143D">
        <w:trPr>
          <w:trHeight w:val="216"/>
        </w:trPr>
        <w:tc>
          <w:tcPr>
            <w:tcW w:w="0" w:type="auto"/>
            <w:tcBorders>
              <w:top w:val="nil"/>
              <w:bottom w:val="nil"/>
              <w:right w:val="single" w:sz="4" w:space="0" w:color="auto"/>
            </w:tcBorders>
            <w:vAlign w:val="center"/>
          </w:tcPr>
          <w:p w14:paraId="74CDE87E" w14:textId="77777777" w:rsidR="004A0257" w:rsidRPr="008F37F7" w:rsidRDefault="004A0257" w:rsidP="00C31A53">
            <w:pPr>
              <w:rPr>
                <w:b/>
                <w:i/>
                <w:sz w:val="20"/>
                <w:szCs w:val="20"/>
              </w:rPr>
            </w:pPr>
            <w:r w:rsidRPr="008F37F7">
              <w:rPr>
                <w:b/>
                <w:i/>
                <w:sz w:val="20"/>
                <w:szCs w:val="20"/>
              </w:rPr>
              <w:t>ARA TOPLAM</w:t>
            </w:r>
          </w:p>
        </w:tc>
        <w:tc>
          <w:tcPr>
            <w:tcW w:w="0" w:type="auto"/>
            <w:tcBorders>
              <w:top w:val="nil"/>
              <w:left w:val="single" w:sz="4" w:space="0" w:color="auto"/>
              <w:bottom w:val="nil"/>
              <w:right w:val="single" w:sz="4" w:space="0" w:color="auto"/>
            </w:tcBorders>
          </w:tcPr>
          <w:p w14:paraId="1A5D2662" w14:textId="77777777" w:rsidR="004A0257" w:rsidRPr="008F37F7" w:rsidRDefault="004A0257" w:rsidP="00C31A53">
            <w:pPr>
              <w:rPr>
                <w:sz w:val="20"/>
                <w:szCs w:val="20"/>
              </w:rPr>
            </w:pPr>
          </w:p>
        </w:tc>
        <w:tc>
          <w:tcPr>
            <w:tcW w:w="0" w:type="auto"/>
            <w:tcBorders>
              <w:top w:val="single" w:sz="4" w:space="0" w:color="auto"/>
              <w:left w:val="single" w:sz="4" w:space="0" w:color="auto"/>
              <w:bottom w:val="nil"/>
              <w:right w:val="single" w:sz="4" w:space="0" w:color="auto"/>
            </w:tcBorders>
          </w:tcPr>
          <w:p w14:paraId="029633C7" w14:textId="77777777" w:rsidR="004A0257" w:rsidRPr="008F37F7" w:rsidRDefault="004A0257" w:rsidP="00C31A53">
            <w:pPr>
              <w:rPr>
                <w:sz w:val="20"/>
                <w:szCs w:val="20"/>
              </w:rPr>
            </w:pPr>
          </w:p>
        </w:tc>
        <w:tc>
          <w:tcPr>
            <w:tcW w:w="0" w:type="auto"/>
            <w:tcBorders>
              <w:top w:val="single" w:sz="4" w:space="0" w:color="auto"/>
              <w:left w:val="single" w:sz="4" w:space="0" w:color="auto"/>
              <w:bottom w:val="nil"/>
            </w:tcBorders>
          </w:tcPr>
          <w:p w14:paraId="574D1948" w14:textId="77777777" w:rsidR="004A0257" w:rsidRPr="008F37F7" w:rsidRDefault="004A0257" w:rsidP="00C31A53">
            <w:pPr>
              <w:rPr>
                <w:sz w:val="20"/>
                <w:szCs w:val="20"/>
              </w:rPr>
            </w:pPr>
          </w:p>
        </w:tc>
      </w:tr>
      <w:tr w:rsidR="004A0257" w:rsidRPr="008F37F7" w14:paraId="287DF790" w14:textId="77777777" w:rsidTr="00F8143D">
        <w:tc>
          <w:tcPr>
            <w:tcW w:w="0" w:type="auto"/>
            <w:tcBorders>
              <w:top w:val="nil"/>
              <w:bottom w:val="nil"/>
              <w:right w:val="single" w:sz="4" w:space="0" w:color="auto"/>
            </w:tcBorders>
            <w:vAlign w:val="center"/>
          </w:tcPr>
          <w:p w14:paraId="13AB2F4C" w14:textId="77777777" w:rsidR="004A0257" w:rsidRPr="008F37F7" w:rsidRDefault="004A0257" w:rsidP="00F8143D">
            <w:pPr>
              <w:ind w:left="171" w:hanging="171"/>
              <w:rPr>
                <w:bCs/>
                <w:sz w:val="20"/>
                <w:szCs w:val="20"/>
              </w:rPr>
            </w:pPr>
            <w:r w:rsidRPr="008F37F7">
              <w:rPr>
                <w:bCs/>
                <w:sz w:val="20"/>
                <w:szCs w:val="20"/>
              </w:rPr>
              <w:t xml:space="preserve">- </w:t>
            </w:r>
            <w:r w:rsidRPr="008F37F7">
              <w:rPr>
                <w:bCs/>
                <w:sz w:val="20"/>
                <w:szCs w:val="20"/>
              </w:rPr>
              <w:tab/>
              <w:t xml:space="preserve">Satış Amaçlı Sınıflandırılan Duran Varlıklar </w:t>
            </w:r>
          </w:p>
        </w:tc>
        <w:tc>
          <w:tcPr>
            <w:tcW w:w="0" w:type="auto"/>
            <w:tcBorders>
              <w:top w:val="nil"/>
              <w:left w:val="single" w:sz="4" w:space="0" w:color="auto"/>
              <w:bottom w:val="nil"/>
              <w:right w:val="single" w:sz="4" w:space="0" w:color="auto"/>
            </w:tcBorders>
          </w:tcPr>
          <w:p w14:paraId="29422D9C" w14:textId="77777777" w:rsidR="004A0257" w:rsidRPr="008F37F7" w:rsidRDefault="004A0257" w:rsidP="00C31A53">
            <w:pPr>
              <w:rPr>
                <w:sz w:val="20"/>
                <w:szCs w:val="20"/>
              </w:rPr>
            </w:pPr>
          </w:p>
        </w:tc>
        <w:tc>
          <w:tcPr>
            <w:tcW w:w="0" w:type="auto"/>
            <w:tcBorders>
              <w:top w:val="nil"/>
              <w:left w:val="single" w:sz="4" w:space="0" w:color="auto"/>
              <w:bottom w:val="single" w:sz="4" w:space="0" w:color="auto"/>
              <w:right w:val="single" w:sz="4" w:space="0" w:color="auto"/>
            </w:tcBorders>
          </w:tcPr>
          <w:p w14:paraId="6ADC7995" w14:textId="77777777" w:rsidR="004A0257" w:rsidRPr="008F37F7" w:rsidRDefault="004A0257" w:rsidP="00C31A53">
            <w:pPr>
              <w:rPr>
                <w:sz w:val="20"/>
                <w:szCs w:val="20"/>
              </w:rPr>
            </w:pPr>
          </w:p>
        </w:tc>
        <w:tc>
          <w:tcPr>
            <w:tcW w:w="0" w:type="auto"/>
            <w:tcBorders>
              <w:top w:val="nil"/>
              <w:left w:val="single" w:sz="4" w:space="0" w:color="auto"/>
              <w:bottom w:val="single" w:sz="4" w:space="0" w:color="auto"/>
            </w:tcBorders>
          </w:tcPr>
          <w:p w14:paraId="27314703" w14:textId="77777777" w:rsidR="004A0257" w:rsidRPr="008F37F7" w:rsidRDefault="004A0257" w:rsidP="00C31A53">
            <w:pPr>
              <w:rPr>
                <w:sz w:val="20"/>
                <w:szCs w:val="20"/>
              </w:rPr>
            </w:pPr>
          </w:p>
        </w:tc>
      </w:tr>
      <w:tr w:rsidR="004A0257" w:rsidRPr="008F37F7" w14:paraId="78DDFCD4" w14:textId="77777777" w:rsidTr="00A5685F">
        <w:trPr>
          <w:trHeight w:val="295"/>
        </w:trPr>
        <w:tc>
          <w:tcPr>
            <w:tcW w:w="0" w:type="auto"/>
            <w:tcBorders>
              <w:top w:val="nil"/>
              <w:bottom w:val="single" w:sz="4" w:space="0" w:color="auto"/>
              <w:right w:val="single" w:sz="4" w:space="0" w:color="auto"/>
            </w:tcBorders>
            <w:vAlign w:val="center"/>
          </w:tcPr>
          <w:p w14:paraId="038F0F01" w14:textId="16C78950" w:rsidR="004A0257" w:rsidRPr="008F37F7" w:rsidRDefault="004A0257" w:rsidP="007A49AC">
            <w:pPr>
              <w:rPr>
                <w:b/>
                <w:i/>
                <w:sz w:val="20"/>
                <w:szCs w:val="20"/>
              </w:rPr>
            </w:pPr>
            <w:r w:rsidRPr="008F37F7">
              <w:rPr>
                <w:b/>
                <w:i/>
                <w:sz w:val="20"/>
                <w:szCs w:val="20"/>
              </w:rPr>
              <w:t>TOPLAM DÖNEN VARLIKLAR</w:t>
            </w:r>
          </w:p>
        </w:tc>
        <w:tc>
          <w:tcPr>
            <w:tcW w:w="0" w:type="auto"/>
            <w:tcBorders>
              <w:top w:val="nil"/>
              <w:left w:val="single" w:sz="4" w:space="0" w:color="auto"/>
              <w:bottom w:val="single" w:sz="4" w:space="0" w:color="auto"/>
              <w:right w:val="single" w:sz="4" w:space="0" w:color="auto"/>
            </w:tcBorders>
          </w:tcPr>
          <w:p w14:paraId="223F5BFA" w14:textId="77777777" w:rsidR="004A0257" w:rsidRPr="008F37F7" w:rsidRDefault="004A0257" w:rsidP="00C31A5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3B84BA7" w14:textId="77777777" w:rsidR="004A0257" w:rsidRPr="008F37F7" w:rsidRDefault="004A0257" w:rsidP="00C31A53">
            <w:pPr>
              <w:rPr>
                <w:sz w:val="20"/>
                <w:szCs w:val="20"/>
              </w:rPr>
            </w:pPr>
          </w:p>
        </w:tc>
        <w:tc>
          <w:tcPr>
            <w:tcW w:w="0" w:type="auto"/>
            <w:tcBorders>
              <w:top w:val="single" w:sz="4" w:space="0" w:color="auto"/>
              <w:left w:val="single" w:sz="4" w:space="0" w:color="auto"/>
              <w:bottom w:val="single" w:sz="4" w:space="0" w:color="auto"/>
            </w:tcBorders>
          </w:tcPr>
          <w:p w14:paraId="003B2A9A" w14:textId="77777777" w:rsidR="004A0257" w:rsidRPr="008F37F7" w:rsidRDefault="004A0257" w:rsidP="00C31A53">
            <w:pPr>
              <w:rPr>
                <w:sz w:val="20"/>
                <w:szCs w:val="20"/>
              </w:rPr>
            </w:pPr>
          </w:p>
        </w:tc>
      </w:tr>
      <w:tr w:rsidR="004A0257" w:rsidRPr="008F37F7" w14:paraId="09A78667" w14:textId="77777777" w:rsidTr="00A5685F">
        <w:trPr>
          <w:trHeight w:val="295"/>
        </w:trPr>
        <w:tc>
          <w:tcPr>
            <w:tcW w:w="0" w:type="auto"/>
            <w:tcBorders>
              <w:top w:val="single" w:sz="4" w:space="0" w:color="auto"/>
              <w:bottom w:val="nil"/>
              <w:right w:val="single" w:sz="4" w:space="0" w:color="auto"/>
            </w:tcBorders>
            <w:vAlign w:val="center"/>
          </w:tcPr>
          <w:p w14:paraId="77395BA2" w14:textId="77777777" w:rsidR="004A0257" w:rsidRPr="008F37F7" w:rsidRDefault="004A0257" w:rsidP="00BF592F">
            <w:pPr>
              <w:ind w:left="142" w:hanging="142"/>
              <w:rPr>
                <w:bCs/>
                <w:sz w:val="20"/>
                <w:szCs w:val="20"/>
              </w:rPr>
            </w:pPr>
            <w:r w:rsidRPr="008F37F7">
              <w:rPr>
                <w:b/>
                <w:sz w:val="20"/>
                <w:szCs w:val="20"/>
              </w:rPr>
              <w:t>Duran Varlıklar</w:t>
            </w:r>
          </w:p>
        </w:tc>
        <w:tc>
          <w:tcPr>
            <w:tcW w:w="0" w:type="auto"/>
            <w:tcBorders>
              <w:top w:val="single" w:sz="4" w:space="0" w:color="auto"/>
              <w:left w:val="single" w:sz="4" w:space="0" w:color="auto"/>
              <w:bottom w:val="nil"/>
              <w:right w:val="single" w:sz="4" w:space="0" w:color="auto"/>
            </w:tcBorders>
          </w:tcPr>
          <w:p w14:paraId="6E7D3F6C" w14:textId="77777777" w:rsidR="004A0257" w:rsidRPr="008F37F7" w:rsidRDefault="004A0257" w:rsidP="00C31A53">
            <w:pPr>
              <w:rPr>
                <w:sz w:val="20"/>
                <w:szCs w:val="20"/>
              </w:rPr>
            </w:pPr>
          </w:p>
        </w:tc>
        <w:tc>
          <w:tcPr>
            <w:tcW w:w="0" w:type="auto"/>
            <w:tcBorders>
              <w:top w:val="single" w:sz="4" w:space="0" w:color="auto"/>
              <w:left w:val="single" w:sz="4" w:space="0" w:color="auto"/>
              <w:bottom w:val="nil"/>
              <w:right w:val="single" w:sz="4" w:space="0" w:color="auto"/>
            </w:tcBorders>
          </w:tcPr>
          <w:p w14:paraId="55F70FE3" w14:textId="77777777" w:rsidR="004A0257" w:rsidRPr="008F37F7" w:rsidRDefault="004A0257" w:rsidP="00C31A53">
            <w:pPr>
              <w:rPr>
                <w:sz w:val="20"/>
                <w:szCs w:val="20"/>
              </w:rPr>
            </w:pPr>
          </w:p>
        </w:tc>
        <w:tc>
          <w:tcPr>
            <w:tcW w:w="0" w:type="auto"/>
            <w:tcBorders>
              <w:top w:val="single" w:sz="4" w:space="0" w:color="auto"/>
              <w:left w:val="single" w:sz="4" w:space="0" w:color="auto"/>
              <w:bottom w:val="nil"/>
            </w:tcBorders>
          </w:tcPr>
          <w:p w14:paraId="022968D6" w14:textId="77777777" w:rsidR="004A0257" w:rsidRPr="008F37F7" w:rsidRDefault="004A0257" w:rsidP="00C31A53">
            <w:pPr>
              <w:rPr>
                <w:sz w:val="20"/>
                <w:szCs w:val="20"/>
              </w:rPr>
            </w:pPr>
          </w:p>
        </w:tc>
      </w:tr>
      <w:tr w:rsidR="004A0257" w:rsidRPr="008F37F7" w14:paraId="39EBAFC5" w14:textId="77777777" w:rsidTr="008966BE">
        <w:trPr>
          <w:trHeight w:val="295"/>
        </w:trPr>
        <w:tc>
          <w:tcPr>
            <w:tcW w:w="0" w:type="auto"/>
            <w:tcBorders>
              <w:top w:val="nil"/>
              <w:bottom w:val="nil"/>
              <w:right w:val="single" w:sz="4" w:space="0" w:color="auto"/>
            </w:tcBorders>
            <w:vAlign w:val="center"/>
          </w:tcPr>
          <w:p w14:paraId="7ADBDAC9" w14:textId="77777777" w:rsidR="004A0257" w:rsidRPr="008F37F7" w:rsidRDefault="004A0257" w:rsidP="00F8143D">
            <w:pPr>
              <w:ind w:left="171" w:hanging="171"/>
              <w:rPr>
                <w:b/>
                <w:i/>
                <w:sz w:val="20"/>
                <w:szCs w:val="20"/>
              </w:rPr>
            </w:pPr>
            <w:r w:rsidRPr="008F37F7">
              <w:rPr>
                <w:bCs/>
                <w:sz w:val="20"/>
                <w:szCs w:val="20"/>
              </w:rPr>
              <w:t>-</w:t>
            </w:r>
            <w:r w:rsidRPr="008F37F7">
              <w:rPr>
                <w:bCs/>
                <w:sz w:val="20"/>
                <w:szCs w:val="20"/>
              </w:rPr>
              <w:tab/>
              <w:t>Ticari Alacaklar</w:t>
            </w:r>
          </w:p>
        </w:tc>
        <w:tc>
          <w:tcPr>
            <w:tcW w:w="0" w:type="auto"/>
            <w:tcBorders>
              <w:top w:val="nil"/>
              <w:left w:val="single" w:sz="4" w:space="0" w:color="auto"/>
              <w:bottom w:val="nil"/>
              <w:right w:val="single" w:sz="4" w:space="0" w:color="auto"/>
            </w:tcBorders>
          </w:tcPr>
          <w:p w14:paraId="5F6538C9" w14:textId="77777777" w:rsidR="004A0257" w:rsidRPr="008F37F7" w:rsidRDefault="004A0257" w:rsidP="00C31A53">
            <w:pPr>
              <w:rPr>
                <w:sz w:val="20"/>
                <w:szCs w:val="20"/>
              </w:rPr>
            </w:pPr>
          </w:p>
        </w:tc>
        <w:tc>
          <w:tcPr>
            <w:tcW w:w="0" w:type="auto"/>
            <w:tcBorders>
              <w:top w:val="nil"/>
              <w:left w:val="single" w:sz="4" w:space="0" w:color="auto"/>
              <w:bottom w:val="nil"/>
              <w:right w:val="single" w:sz="4" w:space="0" w:color="auto"/>
            </w:tcBorders>
          </w:tcPr>
          <w:p w14:paraId="4940579A" w14:textId="77777777" w:rsidR="004A0257" w:rsidRPr="008F37F7" w:rsidRDefault="004A0257" w:rsidP="00C31A53">
            <w:pPr>
              <w:rPr>
                <w:sz w:val="20"/>
                <w:szCs w:val="20"/>
              </w:rPr>
            </w:pPr>
          </w:p>
        </w:tc>
        <w:tc>
          <w:tcPr>
            <w:tcW w:w="0" w:type="auto"/>
            <w:tcBorders>
              <w:top w:val="nil"/>
              <w:left w:val="single" w:sz="4" w:space="0" w:color="auto"/>
              <w:bottom w:val="nil"/>
            </w:tcBorders>
          </w:tcPr>
          <w:p w14:paraId="446D8DF4" w14:textId="77777777" w:rsidR="004A0257" w:rsidRPr="008F37F7" w:rsidRDefault="004A0257" w:rsidP="00C31A53">
            <w:pPr>
              <w:rPr>
                <w:sz w:val="20"/>
                <w:szCs w:val="20"/>
              </w:rPr>
            </w:pPr>
          </w:p>
        </w:tc>
      </w:tr>
      <w:tr w:rsidR="004A0257" w:rsidRPr="008F37F7" w14:paraId="42AD7E88" w14:textId="77777777" w:rsidTr="008966BE">
        <w:tc>
          <w:tcPr>
            <w:tcW w:w="0" w:type="auto"/>
            <w:tcBorders>
              <w:right w:val="single" w:sz="4" w:space="0" w:color="auto"/>
            </w:tcBorders>
            <w:vAlign w:val="center"/>
          </w:tcPr>
          <w:p w14:paraId="21C2E226" w14:textId="77777777" w:rsidR="004A0257" w:rsidRPr="008F37F7" w:rsidRDefault="004A0257" w:rsidP="00487AE9">
            <w:pPr>
              <w:ind w:left="322" w:hanging="142"/>
              <w:rPr>
                <w:bCs/>
                <w:sz w:val="20"/>
                <w:szCs w:val="20"/>
              </w:rPr>
            </w:pPr>
            <w:r w:rsidRPr="008F37F7">
              <w:rPr>
                <w:bCs/>
                <w:sz w:val="20"/>
                <w:szCs w:val="20"/>
              </w:rPr>
              <w:t xml:space="preserve">- </w:t>
            </w:r>
            <w:r w:rsidRPr="008F37F7">
              <w:rPr>
                <w:bCs/>
                <w:sz w:val="20"/>
                <w:szCs w:val="20"/>
              </w:rPr>
              <w:tab/>
              <w:t xml:space="preserve">İlişkili Taraflardan Ticari Alacaklar </w:t>
            </w:r>
          </w:p>
        </w:tc>
        <w:tc>
          <w:tcPr>
            <w:tcW w:w="0" w:type="auto"/>
            <w:tcBorders>
              <w:left w:val="single" w:sz="4" w:space="0" w:color="auto"/>
              <w:right w:val="single" w:sz="4" w:space="0" w:color="auto"/>
            </w:tcBorders>
          </w:tcPr>
          <w:p w14:paraId="4C6A8D84" w14:textId="77777777" w:rsidR="004A0257" w:rsidRPr="008F37F7" w:rsidRDefault="004A0257" w:rsidP="00EB6E92">
            <w:pPr>
              <w:rPr>
                <w:sz w:val="20"/>
                <w:szCs w:val="20"/>
              </w:rPr>
            </w:pPr>
          </w:p>
        </w:tc>
        <w:tc>
          <w:tcPr>
            <w:tcW w:w="0" w:type="auto"/>
            <w:tcBorders>
              <w:left w:val="single" w:sz="4" w:space="0" w:color="auto"/>
              <w:right w:val="single" w:sz="4" w:space="0" w:color="auto"/>
            </w:tcBorders>
          </w:tcPr>
          <w:p w14:paraId="2EC3E642" w14:textId="77777777" w:rsidR="004A0257" w:rsidRPr="008F37F7" w:rsidRDefault="004A0257" w:rsidP="00EB6E92">
            <w:pPr>
              <w:rPr>
                <w:sz w:val="20"/>
                <w:szCs w:val="20"/>
              </w:rPr>
            </w:pPr>
          </w:p>
        </w:tc>
        <w:tc>
          <w:tcPr>
            <w:tcW w:w="0" w:type="auto"/>
            <w:tcBorders>
              <w:left w:val="single" w:sz="4" w:space="0" w:color="auto"/>
            </w:tcBorders>
          </w:tcPr>
          <w:p w14:paraId="2C653BA2" w14:textId="77777777" w:rsidR="004A0257" w:rsidRPr="008F37F7" w:rsidRDefault="004A0257" w:rsidP="00EB6E92">
            <w:pPr>
              <w:rPr>
                <w:sz w:val="20"/>
                <w:szCs w:val="20"/>
              </w:rPr>
            </w:pPr>
          </w:p>
        </w:tc>
      </w:tr>
      <w:tr w:rsidR="004A0257" w:rsidRPr="008F37F7" w14:paraId="4CEAFD29" w14:textId="77777777" w:rsidTr="008966BE">
        <w:tc>
          <w:tcPr>
            <w:tcW w:w="0" w:type="auto"/>
            <w:tcBorders>
              <w:right w:val="single" w:sz="4" w:space="0" w:color="auto"/>
            </w:tcBorders>
            <w:vAlign w:val="center"/>
          </w:tcPr>
          <w:p w14:paraId="584252E2" w14:textId="06547622" w:rsidR="00693485" w:rsidRPr="008F37F7" w:rsidRDefault="004A0257" w:rsidP="00F83933">
            <w:pPr>
              <w:ind w:left="322" w:hanging="142"/>
              <w:rPr>
                <w:bCs/>
                <w:sz w:val="20"/>
                <w:szCs w:val="20"/>
              </w:rPr>
            </w:pPr>
            <w:r w:rsidRPr="008F37F7">
              <w:rPr>
                <w:bCs/>
                <w:sz w:val="20"/>
                <w:szCs w:val="20"/>
              </w:rPr>
              <w:t>-</w:t>
            </w:r>
            <w:r w:rsidRPr="008F37F7">
              <w:rPr>
                <w:bCs/>
                <w:sz w:val="20"/>
                <w:szCs w:val="20"/>
              </w:rPr>
              <w:tab/>
              <w:t>İlişkili Olmayan Taraflardan Ticari Alacaklar</w:t>
            </w:r>
          </w:p>
        </w:tc>
        <w:tc>
          <w:tcPr>
            <w:tcW w:w="0" w:type="auto"/>
            <w:tcBorders>
              <w:left w:val="single" w:sz="4" w:space="0" w:color="auto"/>
              <w:right w:val="single" w:sz="4" w:space="0" w:color="auto"/>
            </w:tcBorders>
          </w:tcPr>
          <w:p w14:paraId="037293A1" w14:textId="77777777" w:rsidR="004A0257" w:rsidRPr="008F37F7" w:rsidRDefault="004A0257" w:rsidP="00EB6E92">
            <w:pPr>
              <w:rPr>
                <w:sz w:val="20"/>
                <w:szCs w:val="20"/>
              </w:rPr>
            </w:pPr>
          </w:p>
        </w:tc>
        <w:tc>
          <w:tcPr>
            <w:tcW w:w="0" w:type="auto"/>
            <w:tcBorders>
              <w:left w:val="single" w:sz="4" w:space="0" w:color="auto"/>
              <w:right w:val="single" w:sz="4" w:space="0" w:color="auto"/>
            </w:tcBorders>
          </w:tcPr>
          <w:p w14:paraId="5D962DB3" w14:textId="77777777" w:rsidR="004A0257" w:rsidRPr="008F37F7" w:rsidRDefault="004A0257" w:rsidP="00EB6E92">
            <w:pPr>
              <w:rPr>
                <w:sz w:val="20"/>
                <w:szCs w:val="20"/>
              </w:rPr>
            </w:pPr>
          </w:p>
        </w:tc>
        <w:tc>
          <w:tcPr>
            <w:tcW w:w="0" w:type="auto"/>
            <w:tcBorders>
              <w:left w:val="single" w:sz="4" w:space="0" w:color="auto"/>
            </w:tcBorders>
          </w:tcPr>
          <w:p w14:paraId="65641E4B" w14:textId="77777777" w:rsidR="004A0257" w:rsidRPr="008F37F7" w:rsidRDefault="004A0257" w:rsidP="00EB6E92">
            <w:pPr>
              <w:rPr>
                <w:sz w:val="20"/>
                <w:szCs w:val="20"/>
              </w:rPr>
            </w:pPr>
          </w:p>
        </w:tc>
      </w:tr>
      <w:tr w:rsidR="00AA4860" w:rsidRPr="008F37F7" w14:paraId="5A6B3409" w14:textId="77777777" w:rsidTr="008966BE">
        <w:tc>
          <w:tcPr>
            <w:tcW w:w="0" w:type="auto"/>
            <w:tcBorders>
              <w:right w:val="single" w:sz="4" w:space="0" w:color="auto"/>
            </w:tcBorders>
            <w:vAlign w:val="center"/>
          </w:tcPr>
          <w:p w14:paraId="25C87779" w14:textId="5F7E0D8B" w:rsidR="00AA4860" w:rsidRPr="008F37F7" w:rsidRDefault="00AA4860" w:rsidP="00F8143D">
            <w:pPr>
              <w:ind w:left="171" w:hanging="171"/>
              <w:rPr>
                <w:bCs/>
                <w:sz w:val="20"/>
                <w:szCs w:val="20"/>
              </w:rPr>
            </w:pPr>
            <w:r w:rsidRPr="008F37F7">
              <w:rPr>
                <w:bCs/>
                <w:sz w:val="20"/>
                <w:szCs w:val="20"/>
              </w:rPr>
              <w:t>-</w:t>
            </w:r>
            <w:r w:rsidRPr="008F37F7">
              <w:rPr>
                <w:bCs/>
                <w:sz w:val="20"/>
                <w:szCs w:val="20"/>
              </w:rPr>
              <w:tab/>
              <w:t>İmtiyaz Sözleşmelerine İlişkin Finansal Varlıklar</w:t>
            </w:r>
          </w:p>
        </w:tc>
        <w:tc>
          <w:tcPr>
            <w:tcW w:w="0" w:type="auto"/>
            <w:tcBorders>
              <w:left w:val="single" w:sz="4" w:space="0" w:color="auto"/>
              <w:right w:val="single" w:sz="4" w:space="0" w:color="auto"/>
            </w:tcBorders>
          </w:tcPr>
          <w:p w14:paraId="169C15AE" w14:textId="77777777" w:rsidR="00AA4860" w:rsidRPr="008F37F7" w:rsidRDefault="00AA4860" w:rsidP="00C31A53">
            <w:pPr>
              <w:rPr>
                <w:sz w:val="20"/>
                <w:szCs w:val="20"/>
              </w:rPr>
            </w:pPr>
          </w:p>
        </w:tc>
        <w:tc>
          <w:tcPr>
            <w:tcW w:w="0" w:type="auto"/>
            <w:tcBorders>
              <w:left w:val="single" w:sz="4" w:space="0" w:color="auto"/>
              <w:right w:val="single" w:sz="4" w:space="0" w:color="auto"/>
            </w:tcBorders>
          </w:tcPr>
          <w:p w14:paraId="7CF87AF1" w14:textId="77777777" w:rsidR="00AA4860" w:rsidRPr="008F37F7" w:rsidRDefault="00AA4860" w:rsidP="00C31A53">
            <w:pPr>
              <w:rPr>
                <w:sz w:val="20"/>
                <w:szCs w:val="20"/>
              </w:rPr>
            </w:pPr>
          </w:p>
        </w:tc>
        <w:tc>
          <w:tcPr>
            <w:tcW w:w="0" w:type="auto"/>
            <w:tcBorders>
              <w:left w:val="single" w:sz="4" w:space="0" w:color="auto"/>
            </w:tcBorders>
          </w:tcPr>
          <w:p w14:paraId="63915B5F" w14:textId="77777777" w:rsidR="00AA4860" w:rsidRPr="008F37F7" w:rsidRDefault="00AA4860" w:rsidP="00C31A53">
            <w:pPr>
              <w:rPr>
                <w:sz w:val="20"/>
                <w:szCs w:val="20"/>
              </w:rPr>
            </w:pPr>
          </w:p>
        </w:tc>
      </w:tr>
      <w:tr w:rsidR="004A0257" w:rsidRPr="008F37F7" w14:paraId="64AB810F" w14:textId="77777777" w:rsidTr="008966BE">
        <w:tc>
          <w:tcPr>
            <w:tcW w:w="0" w:type="auto"/>
            <w:tcBorders>
              <w:right w:val="single" w:sz="4" w:space="0" w:color="auto"/>
            </w:tcBorders>
            <w:vAlign w:val="center"/>
          </w:tcPr>
          <w:p w14:paraId="6DFEE688" w14:textId="77777777" w:rsidR="004A0257" w:rsidRPr="008F37F7" w:rsidRDefault="004A0257" w:rsidP="00F8143D">
            <w:pPr>
              <w:ind w:left="171" w:hanging="171"/>
              <w:rPr>
                <w:b/>
                <w:sz w:val="20"/>
                <w:szCs w:val="20"/>
              </w:rPr>
            </w:pPr>
            <w:r w:rsidRPr="008F37F7">
              <w:rPr>
                <w:bCs/>
                <w:sz w:val="20"/>
                <w:szCs w:val="20"/>
              </w:rPr>
              <w:t xml:space="preserve">- </w:t>
            </w:r>
            <w:r w:rsidRPr="008F37F7">
              <w:rPr>
                <w:bCs/>
                <w:sz w:val="20"/>
                <w:szCs w:val="20"/>
              </w:rPr>
              <w:tab/>
              <w:t>Diğer Alacaklar</w:t>
            </w:r>
          </w:p>
        </w:tc>
        <w:tc>
          <w:tcPr>
            <w:tcW w:w="0" w:type="auto"/>
            <w:tcBorders>
              <w:left w:val="single" w:sz="4" w:space="0" w:color="auto"/>
              <w:right w:val="single" w:sz="4" w:space="0" w:color="auto"/>
            </w:tcBorders>
          </w:tcPr>
          <w:p w14:paraId="66DEEB09" w14:textId="77777777" w:rsidR="004A0257" w:rsidRPr="008F37F7" w:rsidRDefault="004A0257" w:rsidP="00C31A53">
            <w:pPr>
              <w:rPr>
                <w:sz w:val="20"/>
                <w:szCs w:val="20"/>
              </w:rPr>
            </w:pPr>
          </w:p>
        </w:tc>
        <w:tc>
          <w:tcPr>
            <w:tcW w:w="0" w:type="auto"/>
            <w:tcBorders>
              <w:left w:val="single" w:sz="4" w:space="0" w:color="auto"/>
              <w:right w:val="single" w:sz="4" w:space="0" w:color="auto"/>
            </w:tcBorders>
          </w:tcPr>
          <w:p w14:paraId="10EBAD63" w14:textId="77777777" w:rsidR="004A0257" w:rsidRPr="008F37F7" w:rsidRDefault="004A0257" w:rsidP="00C31A53">
            <w:pPr>
              <w:rPr>
                <w:sz w:val="20"/>
                <w:szCs w:val="20"/>
              </w:rPr>
            </w:pPr>
          </w:p>
        </w:tc>
        <w:tc>
          <w:tcPr>
            <w:tcW w:w="0" w:type="auto"/>
            <w:tcBorders>
              <w:left w:val="single" w:sz="4" w:space="0" w:color="auto"/>
            </w:tcBorders>
          </w:tcPr>
          <w:p w14:paraId="3C675EC5" w14:textId="77777777" w:rsidR="004A0257" w:rsidRPr="008F37F7" w:rsidRDefault="004A0257" w:rsidP="00C31A53">
            <w:pPr>
              <w:rPr>
                <w:sz w:val="20"/>
                <w:szCs w:val="20"/>
              </w:rPr>
            </w:pPr>
          </w:p>
        </w:tc>
      </w:tr>
      <w:tr w:rsidR="004A0257" w:rsidRPr="008F37F7" w14:paraId="33A3ADB7" w14:textId="77777777" w:rsidTr="008966BE">
        <w:tc>
          <w:tcPr>
            <w:tcW w:w="0" w:type="auto"/>
            <w:tcBorders>
              <w:right w:val="single" w:sz="4" w:space="0" w:color="auto"/>
            </w:tcBorders>
            <w:vAlign w:val="center"/>
          </w:tcPr>
          <w:p w14:paraId="2282FFF5" w14:textId="77777777" w:rsidR="004A0257" w:rsidRPr="008F37F7" w:rsidRDefault="004A0257" w:rsidP="00487AE9">
            <w:pPr>
              <w:ind w:left="322" w:hanging="142"/>
              <w:rPr>
                <w:bCs/>
                <w:sz w:val="20"/>
                <w:szCs w:val="20"/>
              </w:rPr>
            </w:pPr>
            <w:r w:rsidRPr="008F37F7">
              <w:rPr>
                <w:bCs/>
                <w:sz w:val="20"/>
                <w:szCs w:val="20"/>
              </w:rPr>
              <w:t>-</w:t>
            </w:r>
            <w:r w:rsidRPr="008F37F7">
              <w:rPr>
                <w:bCs/>
                <w:sz w:val="20"/>
                <w:szCs w:val="20"/>
              </w:rPr>
              <w:tab/>
              <w:t>İlişkili Taraflardan Diğer Alacaklar</w:t>
            </w:r>
          </w:p>
        </w:tc>
        <w:tc>
          <w:tcPr>
            <w:tcW w:w="0" w:type="auto"/>
            <w:tcBorders>
              <w:left w:val="single" w:sz="4" w:space="0" w:color="auto"/>
              <w:right w:val="single" w:sz="4" w:space="0" w:color="auto"/>
            </w:tcBorders>
          </w:tcPr>
          <w:p w14:paraId="16A215E0" w14:textId="77777777" w:rsidR="004A0257" w:rsidRPr="008F37F7" w:rsidRDefault="004A0257" w:rsidP="00C31A53">
            <w:pPr>
              <w:rPr>
                <w:sz w:val="20"/>
                <w:szCs w:val="20"/>
              </w:rPr>
            </w:pPr>
          </w:p>
        </w:tc>
        <w:tc>
          <w:tcPr>
            <w:tcW w:w="0" w:type="auto"/>
            <w:tcBorders>
              <w:left w:val="single" w:sz="4" w:space="0" w:color="auto"/>
              <w:right w:val="single" w:sz="4" w:space="0" w:color="auto"/>
            </w:tcBorders>
          </w:tcPr>
          <w:p w14:paraId="632DEADE" w14:textId="77777777" w:rsidR="004A0257" w:rsidRPr="008F37F7" w:rsidRDefault="004A0257" w:rsidP="00C31A53">
            <w:pPr>
              <w:rPr>
                <w:sz w:val="20"/>
                <w:szCs w:val="20"/>
              </w:rPr>
            </w:pPr>
          </w:p>
        </w:tc>
        <w:tc>
          <w:tcPr>
            <w:tcW w:w="0" w:type="auto"/>
            <w:tcBorders>
              <w:left w:val="single" w:sz="4" w:space="0" w:color="auto"/>
            </w:tcBorders>
          </w:tcPr>
          <w:p w14:paraId="73984533" w14:textId="77777777" w:rsidR="004A0257" w:rsidRPr="008F37F7" w:rsidRDefault="004A0257" w:rsidP="00C31A53">
            <w:pPr>
              <w:rPr>
                <w:sz w:val="20"/>
                <w:szCs w:val="20"/>
              </w:rPr>
            </w:pPr>
          </w:p>
        </w:tc>
      </w:tr>
      <w:tr w:rsidR="004A0257" w:rsidRPr="008F37F7" w14:paraId="5DABF251" w14:textId="77777777" w:rsidTr="008966BE">
        <w:tc>
          <w:tcPr>
            <w:tcW w:w="0" w:type="auto"/>
            <w:tcBorders>
              <w:right w:val="single" w:sz="4" w:space="0" w:color="auto"/>
            </w:tcBorders>
            <w:vAlign w:val="center"/>
          </w:tcPr>
          <w:p w14:paraId="294C0672" w14:textId="77777777" w:rsidR="004A0257" w:rsidRPr="008F37F7" w:rsidRDefault="004A0257" w:rsidP="00487AE9">
            <w:pPr>
              <w:ind w:left="322" w:hanging="142"/>
              <w:rPr>
                <w:bCs/>
                <w:sz w:val="20"/>
                <w:szCs w:val="20"/>
              </w:rPr>
            </w:pPr>
            <w:r w:rsidRPr="008F37F7">
              <w:rPr>
                <w:bCs/>
                <w:sz w:val="20"/>
                <w:szCs w:val="20"/>
              </w:rPr>
              <w:t>-</w:t>
            </w:r>
            <w:r w:rsidRPr="008F37F7">
              <w:rPr>
                <w:bCs/>
                <w:sz w:val="20"/>
                <w:szCs w:val="20"/>
              </w:rPr>
              <w:tab/>
              <w:t xml:space="preserve">İlişkili Olmayan Taraflardan Diğer Alacaklar </w:t>
            </w:r>
          </w:p>
          <w:p w14:paraId="6B11DCFE" w14:textId="6A60A250" w:rsidR="00166F3D" w:rsidRPr="008F37F7" w:rsidRDefault="00693485" w:rsidP="00F8143D">
            <w:pPr>
              <w:ind w:left="171" w:hanging="171"/>
              <w:rPr>
                <w:bCs/>
                <w:sz w:val="20"/>
                <w:szCs w:val="20"/>
              </w:rPr>
            </w:pPr>
            <w:r w:rsidRPr="008F37F7">
              <w:rPr>
                <w:bCs/>
                <w:sz w:val="20"/>
                <w:szCs w:val="20"/>
              </w:rPr>
              <w:t xml:space="preserve">- </w:t>
            </w:r>
            <w:r w:rsidR="00C05007" w:rsidRPr="008F37F7">
              <w:rPr>
                <w:bCs/>
                <w:sz w:val="20"/>
                <w:szCs w:val="20"/>
              </w:rPr>
              <w:tab/>
            </w:r>
            <w:r w:rsidR="00677EB7" w:rsidRPr="008F37F7">
              <w:rPr>
                <w:bCs/>
                <w:sz w:val="20"/>
                <w:szCs w:val="20"/>
              </w:rPr>
              <w:t>Sözleşme Varlıkları</w:t>
            </w:r>
          </w:p>
          <w:p w14:paraId="2757E04E" w14:textId="14E44A1C" w:rsidR="00166F3D" w:rsidRPr="008F37F7" w:rsidRDefault="00166F3D" w:rsidP="00F8143D">
            <w:pPr>
              <w:keepNext/>
              <w:ind w:left="322" w:hanging="142"/>
              <w:rPr>
                <w:bCs/>
                <w:sz w:val="20"/>
                <w:szCs w:val="20"/>
              </w:rPr>
            </w:pPr>
            <w:r w:rsidRPr="008F37F7">
              <w:rPr>
                <w:bCs/>
                <w:sz w:val="20"/>
                <w:szCs w:val="20"/>
              </w:rPr>
              <w:t>-</w:t>
            </w:r>
            <w:r w:rsidR="00C05007" w:rsidRPr="008F37F7">
              <w:rPr>
                <w:bCs/>
                <w:sz w:val="20"/>
                <w:szCs w:val="20"/>
              </w:rPr>
              <w:tab/>
            </w:r>
            <w:r w:rsidRPr="008F37F7">
              <w:rPr>
                <w:bCs/>
                <w:sz w:val="20"/>
                <w:szCs w:val="20"/>
              </w:rPr>
              <w:t>Devam Eden İnşaat ve Taahhüt İşlerinden Doğan Sözleşme Varlıkları</w:t>
            </w:r>
          </w:p>
          <w:p w14:paraId="7144D6B1" w14:textId="14FBD2F7" w:rsidR="00166F3D" w:rsidRPr="008F37F7" w:rsidRDefault="00166F3D" w:rsidP="00F8143D">
            <w:pPr>
              <w:keepNext/>
              <w:ind w:left="322" w:hanging="142"/>
              <w:rPr>
                <w:bCs/>
                <w:sz w:val="20"/>
                <w:szCs w:val="20"/>
              </w:rPr>
            </w:pPr>
            <w:r w:rsidRPr="008F37F7">
              <w:rPr>
                <w:bCs/>
                <w:sz w:val="20"/>
                <w:szCs w:val="20"/>
              </w:rPr>
              <w:t>-</w:t>
            </w:r>
            <w:r w:rsidR="00C05007" w:rsidRPr="008F37F7">
              <w:rPr>
                <w:bCs/>
                <w:sz w:val="20"/>
                <w:szCs w:val="20"/>
              </w:rPr>
              <w:tab/>
            </w:r>
            <w:r w:rsidRPr="008F37F7">
              <w:rPr>
                <w:bCs/>
                <w:sz w:val="20"/>
                <w:szCs w:val="20"/>
              </w:rPr>
              <w:t>Mal ve Hizmet Satışlarından Doğan Sözleşme Varlıkları</w:t>
            </w:r>
          </w:p>
          <w:p w14:paraId="22BC9024" w14:textId="64023529" w:rsidR="000D10C5" w:rsidRPr="008F37F7" w:rsidRDefault="00166F3D" w:rsidP="00166F3D">
            <w:pPr>
              <w:ind w:left="322" w:hanging="142"/>
              <w:rPr>
                <w:bCs/>
                <w:sz w:val="20"/>
                <w:szCs w:val="20"/>
              </w:rPr>
            </w:pPr>
            <w:r w:rsidRPr="008F37F7">
              <w:rPr>
                <w:bCs/>
                <w:sz w:val="20"/>
                <w:szCs w:val="20"/>
              </w:rPr>
              <w:t xml:space="preserve">- </w:t>
            </w:r>
            <w:r w:rsidR="00C05007" w:rsidRPr="008F37F7">
              <w:rPr>
                <w:bCs/>
                <w:sz w:val="20"/>
                <w:szCs w:val="20"/>
              </w:rPr>
              <w:tab/>
            </w:r>
            <w:r w:rsidRPr="008F37F7">
              <w:rPr>
                <w:bCs/>
                <w:sz w:val="20"/>
                <w:szCs w:val="20"/>
              </w:rPr>
              <w:t>Diğer Sözleşme Varlıkları</w:t>
            </w:r>
          </w:p>
        </w:tc>
        <w:tc>
          <w:tcPr>
            <w:tcW w:w="0" w:type="auto"/>
            <w:tcBorders>
              <w:left w:val="single" w:sz="4" w:space="0" w:color="auto"/>
              <w:right w:val="single" w:sz="4" w:space="0" w:color="auto"/>
            </w:tcBorders>
          </w:tcPr>
          <w:p w14:paraId="36F2670E" w14:textId="77777777" w:rsidR="004A0257" w:rsidRPr="008F37F7" w:rsidRDefault="004A0257" w:rsidP="00C31A53">
            <w:pPr>
              <w:rPr>
                <w:sz w:val="20"/>
                <w:szCs w:val="20"/>
              </w:rPr>
            </w:pPr>
          </w:p>
        </w:tc>
        <w:tc>
          <w:tcPr>
            <w:tcW w:w="0" w:type="auto"/>
            <w:tcBorders>
              <w:left w:val="single" w:sz="4" w:space="0" w:color="auto"/>
              <w:right w:val="single" w:sz="4" w:space="0" w:color="auto"/>
            </w:tcBorders>
          </w:tcPr>
          <w:p w14:paraId="0C6863D9" w14:textId="77777777" w:rsidR="004A0257" w:rsidRPr="008F37F7" w:rsidRDefault="004A0257" w:rsidP="00C31A53">
            <w:pPr>
              <w:rPr>
                <w:sz w:val="20"/>
                <w:szCs w:val="20"/>
              </w:rPr>
            </w:pPr>
          </w:p>
        </w:tc>
        <w:tc>
          <w:tcPr>
            <w:tcW w:w="0" w:type="auto"/>
            <w:tcBorders>
              <w:left w:val="single" w:sz="4" w:space="0" w:color="auto"/>
            </w:tcBorders>
          </w:tcPr>
          <w:p w14:paraId="1BCB348E" w14:textId="77777777" w:rsidR="004A0257" w:rsidRPr="008F37F7" w:rsidRDefault="004A0257" w:rsidP="00C31A53">
            <w:pPr>
              <w:rPr>
                <w:sz w:val="20"/>
                <w:szCs w:val="20"/>
              </w:rPr>
            </w:pPr>
          </w:p>
        </w:tc>
      </w:tr>
      <w:tr w:rsidR="004A0257" w:rsidRPr="008F37F7" w14:paraId="059C02F6" w14:textId="77777777" w:rsidTr="008966BE">
        <w:tc>
          <w:tcPr>
            <w:tcW w:w="0" w:type="auto"/>
            <w:tcBorders>
              <w:right w:val="single" w:sz="4" w:space="0" w:color="auto"/>
            </w:tcBorders>
            <w:vAlign w:val="center"/>
          </w:tcPr>
          <w:p w14:paraId="287BF940" w14:textId="77777777" w:rsidR="004A0257" w:rsidRPr="008F37F7" w:rsidRDefault="004A0257" w:rsidP="00F8143D">
            <w:pPr>
              <w:ind w:left="171" w:hanging="171"/>
              <w:rPr>
                <w:bCs/>
                <w:sz w:val="20"/>
                <w:szCs w:val="20"/>
              </w:rPr>
            </w:pPr>
            <w:r w:rsidRPr="008F37F7">
              <w:rPr>
                <w:bCs/>
                <w:sz w:val="20"/>
                <w:szCs w:val="20"/>
              </w:rPr>
              <w:t xml:space="preserve">- </w:t>
            </w:r>
            <w:r w:rsidRPr="008F37F7">
              <w:rPr>
                <w:bCs/>
                <w:sz w:val="20"/>
                <w:szCs w:val="20"/>
              </w:rPr>
              <w:tab/>
              <w:t>Finansal Yatırımlar</w:t>
            </w:r>
          </w:p>
          <w:p w14:paraId="5A999B06" w14:textId="7B299337" w:rsidR="00693485" w:rsidRPr="008F37F7" w:rsidRDefault="00693485" w:rsidP="00F8143D">
            <w:pPr>
              <w:ind w:left="171" w:hanging="171"/>
              <w:rPr>
                <w:bCs/>
                <w:sz w:val="20"/>
                <w:szCs w:val="20"/>
              </w:rPr>
            </w:pPr>
            <w:r w:rsidRPr="008F37F7">
              <w:rPr>
                <w:bCs/>
                <w:sz w:val="20"/>
                <w:szCs w:val="20"/>
              </w:rPr>
              <w:lastRenderedPageBreak/>
              <w:t xml:space="preserve">- </w:t>
            </w:r>
            <w:r w:rsidR="00C05007" w:rsidRPr="008F37F7">
              <w:rPr>
                <w:bCs/>
                <w:sz w:val="20"/>
                <w:szCs w:val="20"/>
              </w:rPr>
              <w:tab/>
            </w:r>
            <w:r w:rsidRPr="008F37F7">
              <w:rPr>
                <w:bCs/>
                <w:sz w:val="20"/>
                <w:szCs w:val="20"/>
              </w:rPr>
              <w:t>Türev Araçlar</w:t>
            </w:r>
          </w:p>
        </w:tc>
        <w:tc>
          <w:tcPr>
            <w:tcW w:w="0" w:type="auto"/>
            <w:tcBorders>
              <w:left w:val="single" w:sz="4" w:space="0" w:color="auto"/>
              <w:right w:val="single" w:sz="4" w:space="0" w:color="auto"/>
            </w:tcBorders>
          </w:tcPr>
          <w:p w14:paraId="51DD1097" w14:textId="77777777" w:rsidR="004A0257" w:rsidRPr="008F37F7" w:rsidRDefault="004A0257" w:rsidP="00C31A53">
            <w:pPr>
              <w:rPr>
                <w:sz w:val="20"/>
                <w:szCs w:val="20"/>
              </w:rPr>
            </w:pPr>
          </w:p>
        </w:tc>
        <w:tc>
          <w:tcPr>
            <w:tcW w:w="0" w:type="auto"/>
            <w:tcBorders>
              <w:left w:val="single" w:sz="4" w:space="0" w:color="auto"/>
              <w:right w:val="single" w:sz="4" w:space="0" w:color="auto"/>
            </w:tcBorders>
          </w:tcPr>
          <w:p w14:paraId="28D261C6" w14:textId="77777777" w:rsidR="004A0257" w:rsidRPr="008F37F7" w:rsidRDefault="004A0257" w:rsidP="00C31A53">
            <w:pPr>
              <w:rPr>
                <w:sz w:val="20"/>
                <w:szCs w:val="20"/>
              </w:rPr>
            </w:pPr>
          </w:p>
        </w:tc>
        <w:tc>
          <w:tcPr>
            <w:tcW w:w="0" w:type="auto"/>
            <w:tcBorders>
              <w:left w:val="single" w:sz="4" w:space="0" w:color="auto"/>
            </w:tcBorders>
          </w:tcPr>
          <w:p w14:paraId="29FDB881" w14:textId="77777777" w:rsidR="004A0257" w:rsidRPr="008F37F7" w:rsidRDefault="004A0257" w:rsidP="00C31A53">
            <w:pPr>
              <w:rPr>
                <w:sz w:val="20"/>
                <w:szCs w:val="20"/>
              </w:rPr>
            </w:pPr>
          </w:p>
        </w:tc>
      </w:tr>
      <w:tr w:rsidR="004A0257" w:rsidRPr="008F37F7" w14:paraId="42194853" w14:textId="77777777" w:rsidTr="008966BE">
        <w:tc>
          <w:tcPr>
            <w:tcW w:w="0" w:type="auto"/>
            <w:tcBorders>
              <w:right w:val="single" w:sz="4" w:space="0" w:color="auto"/>
            </w:tcBorders>
            <w:vAlign w:val="center"/>
          </w:tcPr>
          <w:p w14:paraId="4D2A3F87" w14:textId="77777777" w:rsidR="004A0257" w:rsidRPr="008F37F7" w:rsidRDefault="004A0257" w:rsidP="00F8143D">
            <w:pPr>
              <w:ind w:left="171" w:hanging="171"/>
              <w:rPr>
                <w:bCs/>
                <w:sz w:val="20"/>
                <w:szCs w:val="20"/>
              </w:rPr>
            </w:pPr>
            <w:r w:rsidRPr="008F37F7">
              <w:rPr>
                <w:bCs/>
                <w:sz w:val="20"/>
                <w:szCs w:val="20"/>
              </w:rPr>
              <w:lastRenderedPageBreak/>
              <w:t xml:space="preserve">- </w:t>
            </w:r>
            <w:r w:rsidRPr="008F37F7">
              <w:rPr>
                <w:bCs/>
                <w:sz w:val="20"/>
                <w:szCs w:val="20"/>
              </w:rPr>
              <w:tab/>
              <w:t>Özkaynak Yöntemiyle Değerlenen Yatırımlar</w:t>
            </w:r>
          </w:p>
        </w:tc>
        <w:tc>
          <w:tcPr>
            <w:tcW w:w="0" w:type="auto"/>
            <w:tcBorders>
              <w:left w:val="single" w:sz="4" w:space="0" w:color="auto"/>
              <w:right w:val="single" w:sz="4" w:space="0" w:color="auto"/>
            </w:tcBorders>
          </w:tcPr>
          <w:p w14:paraId="68D405AB" w14:textId="77777777" w:rsidR="004A0257" w:rsidRPr="008F37F7" w:rsidRDefault="004A0257" w:rsidP="00C31A53">
            <w:pPr>
              <w:rPr>
                <w:sz w:val="20"/>
                <w:szCs w:val="20"/>
              </w:rPr>
            </w:pPr>
          </w:p>
        </w:tc>
        <w:tc>
          <w:tcPr>
            <w:tcW w:w="0" w:type="auto"/>
            <w:tcBorders>
              <w:left w:val="single" w:sz="4" w:space="0" w:color="auto"/>
              <w:right w:val="single" w:sz="4" w:space="0" w:color="auto"/>
            </w:tcBorders>
          </w:tcPr>
          <w:p w14:paraId="28EA52FB" w14:textId="77777777" w:rsidR="004A0257" w:rsidRPr="008F37F7" w:rsidRDefault="004A0257" w:rsidP="00C31A53">
            <w:pPr>
              <w:rPr>
                <w:sz w:val="20"/>
                <w:szCs w:val="20"/>
              </w:rPr>
            </w:pPr>
          </w:p>
        </w:tc>
        <w:tc>
          <w:tcPr>
            <w:tcW w:w="0" w:type="auto"/>
            <w:tcBorders>
              <w:left w:val="single" w:sz="4" w:space="0" w:color="auto"/>
            </w:tcBorders>
          </w:tcPr>
          <w:p w14:paraId="407E2334" w14:textId="77777777" w:rsidR="004A0257" w:rsidRPr="008F37F7" w:rsidRDefault="004A0257" w:rsidP="00C31A53">
            <w:pPr>
              <w:rPr>
                <w:sz w:val="20"/>
                <w:szCs w:val="20"/>
              </w:rPr>
            </w:pPr>
          </w:p>
        </w:tc>
      </w:tr>
      <w:tr w:rsidR="00AA4860" w:rsidRPr="008F37F7" w14:paraId="4E8CDF71" w14:textId="77777777" w:rsidTr="008966BE">
        <w:tc>
          <w:tcPr>
            <w:tcW w:w="0" w:type="auto"/>
            <w:tcBorders>
              <w:right w:val="single" w:sz="4" w:space="0" w:color="auto"/>
            </w:tcBorders>
            <w:vAlign w:val="center"/>
          </w:tcPr>
          <w:p w14:paraId="54F01B58" w14:textId="40A106AE" w:rsidR="00AA4860" w:rsidRPr="008F37F7" w:rsidRDefault="00AA4860" w:rsidP="00F8143D">
            <w:pPr>
              <w:ind w:left="171" w:hanging="171"/>
              <w:rPr>
                <w:bCs/>
                <w:sz w:val="20"/>
                <w:szCs w:val="20"/>
              </w:rPr>
            </w:pPr>
            <w:r w:rsidRPr="008F37F7">
              <w:rPr>
                <w:bCs/>
                <w:sz w:val="20"/>
                <w:szCs w:val="20"/>
              </w:rPr>
              <w:t>-</w:t>
            </w:r>
            <w:r w:rsidRPr="008F37F7">
              <w:rPr>
                <w:bCs/>
                <w:sz w:val="20"/>
                <w:szCs w:val="20"/>
              </w:rPr>
              <w:tab/>
              <w:t>Canlı Varlıklar</w:t>
            </w:r>
          </w:p>
        </w:tc>
        <w:tc>
          <w:tcPr>
            <w:tcW w:w="0" w:type="auto"/>
            <w:tcBorders>
              <w:left w:val="single" w:sz="4" w:space="0" w:color="auto"/>
              <w:right w:val="single" w:sz="4" w:space="0" w:color="auto"/>
            </w:tcBorders>
          </w:tcPr>
          <w:p w14:paraId="1A55D8BC" w14:textId="77777777" w:rsidR="00AA4860" w:rsidRPr="008F37F7" w:rsidRDefault="00AA4860" w:rsidP="00C31A53">
            <w:pPr>
              <w:rPr>
                <w:sz w:val="20"/>
                <w:szCs w:val="20"/>
              </w:rPr>
            </w:pPr>
          </w:p>
        </w:tc>
        <w:tc>
          <w:tcPr>
            <w:tcW w:w="0" w:type="auto"/>
            <w:tcBorders>
              <w:left w:val="single" w:sz="4" w:space="0" w:color="auto"/>
              <w:right w:val="single" w:sz="4" w:space="0" w:color="auto"/>
            </w:tcBorders>
          </w:tcPr>
          <w:p w14:paraId="6A686F00" w14:textId="77777777" w:rsidR="00AA4860" w:rsidRPr="008F37F7" w:rsidRDefault="00AA4860" w:rsidP="00C31A53">
            <w:pPr>
              <w:rPr>
                <w:sz w:val="20"/>
                <w:szCs w:val="20"/>
              </w:rPr>
            </w:pPr>
          </w:p>
        </w:tc>
        <w:tc>
          <w:tcPr>
            <w:tcW w:w="0" w:type="auto"/>
            <w:tcBorders>
              <w:left w:val="single" w:sz="4" w:space="0" w:color="auto"/>
            </w:tcBorders>
          </w:tcPr>
          <w:p w14:paraId="43773083" w14:textId="77777777" w:rsidR="00AA4860" w:rsidRPr="008F37F7" w:rsidRDefault="00AA4860" w:rsidP="00C31A53">
            <w:pPr>
              <w:rPr>
                <w:sz w:val="20"/>
                <w:szCs w:val="20"/>
              </w:rPr>
            </w:pPr>
          </w:p>
        </w:tc>
      </w:tr>
      <w:tr w:rsidR="004A0257" w:rsidRPr="008F37F7" w14:paraId="42DA644E" w14:textId="77777777" w:rsidTr="008966BE">
        <w:tc>
          <w:tcPr>
            <w:tcW w:w="0" w:type="auto"/>
            <w:tcBorders>
              <w:right w:val="single" w:sz="4" w:space="0" w:color="auto"/>
            </w:tcBorders>
            <w:vAlign w:val="center"/>
          </w:tcPr>
          <w:p w14:paraId="5EF86819" w14:textId="77777777" w:rsidR="004A0257" w:rsidRPr="008F37F7" w:rsidRDefault="004A0257" w:rsidP="00F8143D">
            <w:pPr>
              <w:ind w:left="171" w:hanging="171"/>
              <w:rPr>
                <w:bCs/>
                <w:sz w:val="20"/>
                <w:szCs w:val="20"/>
              </w:rPr>
            </w:pPr>
            <w:r w:rsidRPr="008F37F7">
              <w:rPr>
                <w:bCs/>
                <w:sz w:val="20"/>
                <w:szCs w:val="20"/>
              </w:rPr>
              <w:t xml:space="preserve">- </w:t>
            </w:r>
            <w:r w:rsidRPr="008F37F7">
              <w:rPr>
                <w:bCs/>
                <w:sz w:val="20"/>
                <w:szCs w:val="20"/>
              </w:rPr>
              <w:tab/>
              <w:t>Yatırım Amaçlı Gayrimenkuller</w:t>
            </w:r>
          </w:p>
        </w:tc>
        <w:tc>
          <w:tcPr>
            <w:tcW w:w="0" w:type="auto"/>
            <w:tcBorders>
              <w:left w:val="single" w:sz="4" w:space="0" w:color="auto"/>
              <w:right w:val="single" w:sz="4" w:space="0" w:color="auto"/>
            </w:tcBorders>
          </w:tcPr>
          <w:p w14:paraId="7ABE8003" w14:textId="77777777" w:rsidR="004A0257" w:rsidRPr="008F37F7" w:rsidRDefault="004A0257" w:rsidP="00C31A53">
            <w:pPr>
              <w:rPr>
                <w:sz w:val="20"/>
                <w:szCs w:val="20"/>
              </w:rPr>
            </w:pPr>
          </w:p>
        </w:tc>
        <w:tc>
          <w:tcPr>
            <w:tcW w:w="0" w:type="auto"/>
            <w:tcBorders>
              <w:left w:val="single" w:sz="4" w:space="0" w:color="auto"/>
              <w:right w:val="single" w:sz="4" w:space="0" w:color="auto"/>
            </w:tcBorders>
          </w:tcPr>
          <w:p w14:paraId="7941F9BC" w14:textId="77777777" w:rsidR="004A0257" w:rsidRPr="008F37F7" w:rsidRDefault="004A0257" w:rsidP="00C31A53">
            <w:pPr>
              <w:rPr>
                <w:sz w:val="20"/>
                <w:szCs w:val="20"/>
              </w:rPr>
            </w:pPr>
          </w:p>
        </w:tc>
        <w:tc>
          <w:tcPr>
            <w:tcW w:w="0" w:type="auto"/>
            <w:tcBorders>
              <w:left w:val="single" w:sz="4" w:space="0" w:color="auto"/>
            </w:tcBorders>
          </w:tcPr>
          <w:p w14:paraId="73168ADE" w14:textId="77777777" w:rsidR="004A0257" w:rsidRPr="008F37F7" w:rsidRDefault="004A0257" w:rsidP="00C31A53">
            <w:pPr>
              <w:rPr>
                <w:sz w:val="20"/>
                <w:szCs w:val="20"/>
              </w:rPr>
            </w:pPr>
          </w:p>
        </w:tc>
      </w:tr>
      <w:tr w:rsidR="004A0257" w:rsidRPr="008F37F7" w14:paraId="504D3960" w14:textId="77777777" w:rsidTr="008966BE">
        <w:tc>
          <w:tcPr>
            <w:tcW w:w="0" w:type="auto"/>
            <w:tcBorders>
              <w:right w:val="single" w:sz="4" w:space="0" w:color="auto"/>
            </w:tcBorders>
            <w:vAlign w:val="center"/>
          </w:tcPr>
          <w:p w14:paraId="4F46CF57" w14:textId="77777777" w:rsidR="004A0257" w:rsidRPr="008F37F7" w:rsidRDefault="004A0257" w:rsidP="00F8143D">
            <w:pPr>
              <w:ind w:left="171" w:hanging="171"/>
              <w:rPr>
                <w:bCs/>
                <w:sz w:val="20"/>
                <w:szCs w:val="20"/>
              </w:rPr>
            </w:pPr>
            <w:r w:rsidRPr="008F37F7">
              <w:rPr>
                <w:bCs/>
                <w:sz w:val="20"/>
                <w:szCs w:val="20"/>
              </w:rPr>
              <w:t xml:space="preserve">- </w:t>
            </w:r>
            <w:r w:rsidRPr="008F37F7">
              <w:rPr>
                <w:bCs/>
                <w:sz w:val="20"/>
                <w:szCs w:val="20"/>
              </w:rPr>
              <w:tab/>
              <w:t>Maddi Duran Varlıklar</w:t>
            </w:r>
          </w:p>
        </w:tc>
        <w:tc>
          <w:tcPr>
            <w:tcW w:w="0" w:type="auto"/>
            <w:tcBorders>
              <w:left w:val="single" w:sz="4" w:space="0" w:color="auto"/>
              <w:right w:val="single" w:sz="4" w:space="0" w:color="auto"/>
            </w:tcBorders>
          </w:tcPr>
          <w:p w14:paraId="6A8D0FA0" w14:textId="77777777" w:rsidR="004A0257" w:rsidRPr="008F37F7" w:rsidRDefault="004A0257" w:rsidP="00C31A53">
            <w:pPr>
              <w:rPr>
                <w:sz w:val="20"/>
                <w:szCs w:val="20"/>
              </w:rPr>
            </w:pPr>
          </w:p>
        </w:tc>
        <w:tc>
          <w:tcPr>
            <w:tcW w:w="0" w:type="auto"/>
            <w:tcBorders>
              <w:left w:val="single" w:sz="4" w:space="0" w:color="auto"/>
              <w:right w:val="single" w:sz="4" w:space="0" w:color="auto"/>
            </w:tcBorders>
          </w:tcPr>
          <w:p w14:paraId="409D50DB" w14:textId="77777777" w:rsidR="004A0257" w:rsidRPr="008F37F7" w:rsidRDefault="004A0257" w:rsidP="00C31A53">
            <w:pPr>
              <w:rPr>
                <w:sz w:val="20"/>
                <w:szCs w:val="20"/>
              </w:rPr>
            </w:pPr>
          </w:p>
        </w:tc>
        <w:tc>
          <w:tcPr>
            <w:tcW w:w="0" w:type="auto"/>
            <w:tcBorders>
              <w:left w:val="single" w:sz="4" w:space="0" w:color="auto"/>
            </w:tcBorders>
          </w:tcPr>
          <w:p w14:paraId="6E33B254" w14:textId="77777777" w:rsidR="004A0257" w:rsidRPr="008F37F7" w:rsidRDefault="004A0257" w:rsidP="00C31A53">
            <w:pPr>
              <w:rPr>
                <w:sz w:val="20"/>
                <w:szCs w:val="20"/>
              </w:rPr>
            </w:pPr>
          </w:p>
        </w:tc>
      </w:tr>
      <w:tr w:rsidR="004A0257" w:rsidRPr="008F37F7" w14:paraId="5A56B222" w14:textId="77777777" w:rsidTr="008966BE">
        <w:tc>
          <w:tcPr>
            <w:tcW w:w="0" w:type="auto"/>
            <w:tcBorders>
              <w:right w:val="single" w:sz="4" w:space="0" w:color="auto"/>
            </w:tcBorders>
            <w:vAlign w:val="center"/>
          </w:tcPr>
          <w:p w14:paraId="3D9EF144" w14:textId="5A58C22B" w:rsidR="008F30CC" w:rsidRPr="008F37F7" w:rsidRDefault="008F30CC" w:rsidP="00F8143D">
            <w:pPr>
              <w:ind w:left="171" w:hanging="171"/>
              <w:rPr>
                <w:bCs/>
                <w:sz w:val="20"/>
                <w:szCs w:val="20"/>
                <w:vertAlign w:val="superscript"/>
              </w:rPr>
            </w:pPr>
            <w:r w:rsidRPr="008F37F7">
              <w:rPr>
                <w:bCs/>
                <w:sz w:val="20"/>
                <w:szCs w:val="20"/>
              </w:rPr>
              <w:t xml:space="preserve">- </w:t>
            </w:r>
            <w:r w:rsidR="00C05007" w:rsidRPr="008F37F7">
              <w:rPr>
                <w:bCs/>
                <w:sz w:val="20"/>
                <w:szCs w:val="20"/>
              </w:rPr>
              <w:tab/>
            </w:r>
            <w:r w:rsidRPr="008F37F7">
              <w:rPr>
                <w:bCs/>
                <w:sz w:val="20"/>
                <w:szCs w:val="20"/>
              </w:rPr>
              <w:t>Kullanım Hakkı Varlıkları</w:t>
            </w:r>
            <w:r w:rsidR="00677EB7" w:rsidRPr="008F37F7">
              <w:rPr>
                <w:rStyle w:val="DipnotBavurusu"/>
                <w:bCs/>
                <w:sz w:val="20"/>
                <w:szCs w:val="20"/>
              </w:rPr>
              <w:footnoteReference w:id="1"/>
            </w:r>
          </w:p>
          <w:p w14:paraId="159A8BEE" w14:textId="1C0B16D3" w:rsidR="008F30CC" w:rsidRPr="008F37F7" w:rsidRDefault="008F30CC" w:rsidP="00F8143D">
            <w:pPr>
              <w:ind w:left="171" w:hanging="171"/>
              <w:rPr>
                <w:bCs/>
                <w:sz w:val="20"/>
                <w:szCs w:val="20"/>
              </w:rPr>
            </w:pPr>
            <w:r w:rsidRPr="008F37F7">
              <w:rPr>
                <w:bCs/>
                <w:sz w:val="20"/>
                <w:szCs w:val="20"/>
              </w:rPr>
              <w:t xml:space="preserve">- </w:t>
            </w:r>
            <w:r w:rsidR="007A7BFD" w:rsidRPr="008F37F7">
              <w:rPr>
                <w:bCs/>
                <w:sz w:val="20"/>
                <w:szCs w:val="20"/>
              </w:rPr>
              <w:tab/>
            </w:r>
            <w:r w:rsidRPr="008F37F7">
              <w:rPr>
                <w:bCs/>
                <w:sz w:val="20"/>
                <w:szCs w:val="20"/>
              </w:rPr>
              <w:t>Şerefiye</w:t>
            </w:r>
          </w:p>
          <w:p w14:paraId="64F6F536" w14:textId="1BD90973" w:rsidR="004A0257" w:rsidRPr="008F37F7" w:rsidRDefault="004A0257" w:rsidP="00F8143D">
            <w:pPr>
              <w:ind w:left="171" w:hanging="171"/>
              <w:rPr>
                <w:bCs/>
                <w:sz w:val="20"/>
                <w:szCs w:val="20"/>
              </w:rPr>
            </w:pPr>
            <w:r w:rsidRPr="008F37F7">
              <w:rPr>
                <w:bCs/>
                <w:sz w:val="20"/>
                <w:szCs w:val="20"/>
              </w:rPr>
              <w:t xml:space="preserve">- </w:t>
            </w:r>
            <w:r w:rsidRPr="008F37F7">
              <w:rPr>
                <w:bCs/>
                <w:sz w:val="20"/>
                <w:szCs w:val="20"/>
              </w:rPr>
              <w:tab/>
            </w:r>
            <w:r w:rsidR="008F30CC" w:rsidRPr="008F37F7">
              <w:rPr>
                <w:bCs/>
                <w:sz w:val="20"/>
                <w:szCs w:val="20"/>
              </w:rPr>
              <w:t xml:space="preserve">Şerefiye Dışındaki Maddi Olmayan Duran Varlıklar </w:t>
            </w:r>
          </w:p>
        </w:tc>
        <w:tc>
          <w:tcPr>
            <w:tcW w:w="0" w:type="auto"/>
            <w:tcBorders>
              <w:left w:val="single" w:sz="4" w:space="0" w:color="auto"/>
              <w:right w:val="single" w:sz="4" w:space="0" w:color="auto"/>
            </w:tcBorders>
          </w:tcPr>
          <w:p w14:paraId="712A0AF5" w14:textId="77777777" w:rsidR="004A0257" w:rsidRPr="008F37F7" w:rsidRDefault="004A0257" w:rsidP="00C31A53">
            <w:pPr>
              <w:rPr>
                <w:sz w:val="20"/>
                <w:szCs w:val="20"/>
              </w:rPr>
            </w:pPr>
          </w:p>
        </w:tc>
        <w:tc>
          <w:tcPr>
            <w:tcW w:w="0" w:type="auto"/>
            <w:tcBorders>
              <w:left w:val="single" w:sz="4" w:space="0" w:color="auto"/>
              <w:right w:val="single" w:sz="4" w:space="0" w:color="auto"/>
            </w:tcBorders>
          </w:tcPr>
          <w:p w14:paraId="74F339E2" w14:textId="77777777" w:rsidR="004A0257" w:rsidRPr="008F37F7" w:rsidRDefault="004A0257" w:rsidP="00C31A53">
            <w:pPr>
              <w:rPr>
                <w:sz w:val="20"/>
                <w:szCs w:val="20"/>
              </w:rPr>
            </w:pPr>
          </w:p>
        </w:tc>
        <w:tc>
          <w:tcPr>
            <w:tcW w:w="0" w:type="auto"/>
            <w:tcBorders>
              <w:left w:val="single" w:sz="4" w:space="0" w:color="auto"/>
            </w:tcBorders>
          </w:tcPr>
          <w:p w14:paraId="32008E0F" w14:textId="77777777" w:rsidR="004A0257" w:rsidRPr="008F37F7" w:rsidRDefault="004A0257" w:rsidP="00C31A53">
            <w:pPr>
              <w:rPr>
                <w:sz w:val="20"/>
                <w:szCs w:val="20"/>
              </w:rPr>
            </w:pPr>
          </w:p>
        </w:tc>
      </w:tr>
      <w:tr w:rsidR="004A0257" w:rsidRPr="008F37F7" w14:paraId="3B3CCC58" w14:textId="77777777" w:rsidTr="008966BE">
        <w:tc>
          <w:tcPr>
            <w:tcW w:w="0" w:type="auto"/>
            <w:tcBorders>
              <w:right w:val="single" w:sz="4" w:space="0" w:color="auto"/>
            </w:tcBorders>
            <w:vAlign w:val="center"/>
          </w:tcPr>
          <w:p w14:paraId="4AFCB6A4" w14:textId="49A379DD" w:rsidR="008F30CC" w:rsidRPr="008F37F7" w:rsidRDefault="00143B54" w:rsidP="00F8143D">
            <w:pPr>
              <w:ind w:left="171" w:hanging="171"/>
              <w:rPr>
                <w:bCs/>
                <w:sz w:val="20"/>
                <w:szCs w:val="20"/>
              </w:rPr>
            </w:pPr>
            <w:r w:rsidRPr="008F37F7">
              <w:rPr>
                <w:bCs/>
                <w:sz w:val="20"/>
                <w:szCs w:val="20"/>
              </w:rPr>
              <w:t xml:space="preserve">- </w:t>
            </w:r>
            <w:r w:rsidR="007A7BFD" w:rsidRPr="008F37F7">
              <w:rPr>
                <w:bCs/>
                <w:sz w:val="20"/>
                <w:szCs w:val="20"/>
              </w:rPr>
              <w:tab/>
            </w:r>
            <w:r w:rsidR="008F30CC" w:rsidRPr="008F37F7">
              <w:rPr>
                <w:bCs/>
                <w:sz w:val="20"/>
                <w:szCs w:val="20"/>
              </w:rPr>
              <w:t xml:space="preserve">Peşin Ödenmiş Giderler </w:t>
            </w:r>
          </w:p>
          <w:p w14:paraId="5BF787D2" w14:textId="15928A16" w:rsidR="004A0257" w:rsidRPr="008F37F7" w:rsidRDefault="008F30CC" w:rsidP="00F8143D">
            <w:pPr>
              <w:ind w:left="171" w:hanging="171"/>
              <w:rPr>
                <w:bCs/>
                <w:sz w:val="20"/>
                <w:szCs w:val="20"/>
              </w:rPr>
            </w:pPr>
            <w:r w:rsidRPr="008F37F7">
              <w:rPr>
                <w:bCs/>
                <w:sz w:val="20"/>
                <w:szCs w:val="20"/>
              </w:rPr>
              <w:t xml:space="preserve">- </w:t>
            </w:r>
            <w:r w:rsidR="007A7BFD" w:rsidRPr="008F37F7">
              <w:rPr>
                <w:bCs/>
                <w:sz w:val="20"/>
                <w:szCs w:val="20"/>
              </w:rPr>
              <w:tab/>
            </w:r>
            <w:r w:rsidR="00FF2BCF" w:rsidRPr="008F37F7">
              <w:rPr>
                <w:bCs/>
                <w:sz w:val="20"/>
                <w:szCs w:val="20"/>
              </w:rPr>
              <w:t xml:space="preserve">Ertelenmiş Vergi Varlığı </w:t>
            </w:r>
          </w:p>
        </w:tc>
        <w:tc>
          <w:tcPr>
            <w:tcW w:w="0" w:type="auto"/>
            <w:tcBorders>
              <w:left w:val="single" w:sz="4" w:space="0" w:color="auto"/>
              <w:right w:val="single" w:sz="4" w:space="0" w:color="auto"/>
            </w:tcBorders>
          </w:tcPr>
          <w:p w14:paraId="42225FC0" w14:textId="77777777" w:rsidR="004A0257" w:rsidRPr="008F37F7" w:rsidRDefault="004A0257" w:rsidP="00C31A53">
            <w:pPr>
              <w:rPr>
                <w:sz w:val="20"/>
                <w:szCs w:val="20"/>
              </w:rPr>
            </w:pPr>
          </w:p>
        </w:tc>
        <w:tc>
          <w:tcPr>
            <w:tcW w:w="0" w:type="auto"/>
            <w:tcBorders>
              <w:left w:val="single" w:sz="4" w:space="0" w:color="auto"/>
              <w:right w:val="single" w:sz="4" w:space="0" w:color="auto"/>
            </w:tcBorders>
          </w:tcPr>
          <w:p w14:paraId="3BC02822" w14:textId="77777777" w:rsidR="004A0257" w:rsidRPr="008F37F7" w:rsidRDefault="004A0257" w:rsidP="00C31A53">
            <w:pPr>
              <w:rPr>
                <w:sz w:val="20"/>
                <w:szCs w:val="20"/>
              </w:rPr>
            </w:pPr>
          </w:p>
        </w:tc>
        <w:tc>
          <w:tcPr>
            <w:tcW w:w="0" w:type="auto"/>
            <w:tcBorders>
              <w:left w:val="single" w:sz="4" w:space="0" w:color="auto"/>
            </w:tcBorders>
          </w:tcPr>
          <w:p w14:paraId="55D082F5" w14:textId="77777777" w:rsidR="004A0257" w:rsidRPr="008F37F7" w:rsidRDefault="004A0257" w:rsidP="00C31A53">
            <w:pPr>
              <w:rPr>
                <w:sz w:val="20"/>
                <w:szCs w:val="20"/>
              </w:rPr>
            </w:pPr>
          </w:p>
        </w:tc>
      </w:tr>
      <w:tr w:rsidR="008F30CC" w:rsidRPr="008F37F7" w14:paraId="3867991A" w14:textId="77777777" w:rsidTr="008966BE">
        <w:tc>
          <w:tcPr>
            <w:tcW w:w="0" w:type="auto"/>
            <w:tcBorders>
              <w:right w:val="single" w:sz="4" w:space="0" w:color="auto"/>
            </w:tcBorders>
            <w:vAlign w:val="center"/>
          </w:tcPr>
          <w:p w14:paraId="26780F8E" w14:textId="7F673EFA" w:rsidR="008F30CC" w:rsidRPr="008F37F7" w:rsidRDefault="008F30CC" w:rsidP="00F8143D">
            <w:pPr>
              <w:ind w:left="171" w:hanging="171"/>
              <w:rPr>
                <w:bCs/>
                <w:sz w:val="20"/>
                <w:szCs w:val="20"/>
              </w:rPr>
            </w:pPr>
            <w:r w:rsidRPr="008F37F7">
              <w:rPr>
                <w:bCs/>
                <w:sz w:val="20"/>
                <w:szCs w:val="20"/>
              </w:rPr>
              <w:t xml:space="preserve">- </w:t>
            </w:r>
            <w:r w:rsidR="007A7BFD" w:rsidRPr="008F37F7">
              <w:rPr>
                <w:bCs/>
                <w:sz w:val="20"/>
                <w:szCs w:val="20"/>
              </w:rPr>
              <w:tab/>
            </w:r>
            <w:r w:rsidR="00FF2BCF" w:rsidRPr="008F37F7">
              <w:rPr>
                <w:bCs/>
                <w:sz w:val="20"/>
                <w:szCs w:val="20"/>
              </w:rPr>
              <w:t>Cari Dönem Vergisiyle İlgili Duran Varlıklar</w:t>
            </w:r>
            <w:r w:rsidR="00FF2BCF" w:rsidRPr="008F37F7" w:rsidDel="008F30CC">
              <w:rPr>
                <w:bCs/>
                <w:sz w:val="20"/>
                <w:szCs w:val="20"/>
              </w:rPr>
              <w:t xml:space="preserve"> </w:t>
            </w:r>
          </w:p>
        </w:tc>
        <w:tc>
          <w:tcPr>
            <w:tcW w:w="0" w:type="auto"/>
            <w:tcBorders>
              <w:left w:val="single" w:sz="4" w:space="0" w:color="auto"/>
              <w:right w:val="single" w:sz="4" w:space="0" w:color="auto"/>
            </w:tcBorders>
          </w:tcPr>
          <w:p w14:paraId="66F98E47" w14:textId="77777777" w:rsidR="008F30CC" w:rsidRPr="008F37F7" w:rsidRDefault="008F30CC" w:rsidP="00C31A53">
            <w:pPr>
              <w:rPr>
                <w:sz w:val="20"/>
                <w:szCs w:val="20"/>
              </w:rPr>
            </w:pPr>
          </w:p>
        </w:tc>
        <w:tc>
          <w:tcPr>
            <w:tcW w:w="0" w:type="auto"/>
            <w:tcBorders>
              <w:left w:val="single" w:sz="4" w:space="0" w:color="auto"/>
              <w:right w:val="single" w:sz="4" w:space="0" w:color="auto"/>
            </w:tcBorders>
          </w:tcPr>
          <w:p w14:paraId="0ED435E1" w14:textId="77777777" w:rsidR="008F30CC" w:rsidRPr="008F37F7" w:rsidRDefault="008F30CC" w:rsidP="00C31A53">
            <w:pPr>
              <w:rPr>
                <w:sz w:val="20"/>
                <w:szCs w:val="20"/>
              </w:rPr>
            </w:pPr>
          </w:p>
        </w:tc>
        <w:tc>
          <w:tcPr>
            <w:tcW w:w="0" w:type="auto"/>
            <w:tcBorders>
              <w:left w:val="single" w:sz="4" w:space="0" w:color="auto"/>
            </w:tcBorders>
          </w:tcPr>
          <w:p w14:paraId="7E23A46B" w14:textId="77777777" w:rsidR="008F30CC" w:rsidRPr="008F37F7" w:rsidRDefault="008F30CC" w:rsidP="00C31A53">
            <w:pPr>
              <w:rPr>
                <w:sz w:val="20"/>
                <w:szCs w:val="20"/>
              </w:rPr>
            </w:pPr>
          </w:p>
        </w:tc>
      </w:tr>
      <w:tr w:rsidR="008F30CC" w:rsidRPr="008F37F7" w14:paraId="2F2EFC39" w14:textId="77777777" w:rsidTr="00F8143D">
        <w:tc>
          <w:tcPr>
            <w:tcW w:w="0" w:type="auto"/>
            <w:tcBorders>
              <w:bottom w:val="nil"/>
              <w:right w:val="single" w:sz="4" w:space="0" w:color="auto"/>
            </w:tcBorders>
            <w:vAlign w:val="center"/>
          </w:tcPr>
          <w:p w14:paraId="79695A93" w14:textId="3E3A086E" w:rsidR="008F30CC" w:rsidRPr="008F37F7" w:rsidRDefault="008F30CC" w:rsidP="00F8143D">
            <w:pPr>
              <w:ind w:left="171" w:hanging="171"/>
              <w:rPr>
                <w:bCs/>
                <w:sz w:val="20"/>
                <w:szCs w:val="20"/>
              </w:rPr>
            </w:pPr>
            <w:r w:rsidRPr="008F37F7">
              <w:rPr>
                <w:bCs/>
                <w:sz w:val="20"/>
                <w:szCs w:val="20"/>
              </w:rPr>
              <w:t xml:space="preserve">- </w:t>
            </w:r>
            <w:r w:rsidRPr="008F37F7">
              <w:rPr>
                <w:bCs/>
                <w:sz w:val="20"/>
                <w:szCs w:val="20"/>
              </w:rPr>
              <w:tab/>
              <w:t>Diğer Duran Varlıklar</w:t>
            </w:r>
          </w:p>
        </w:tc>
        <w:tc>
          <w:tcPr>
            <w:tcW w:w="0" w:type="auto"/>
            <w:tcBorders>
              <w:left w:val="single" w:sz="4" w:space="0" w:color="auto"/>
              <w:bottom w:val="nil"/>
              <w:right w:val="single" w:sz="4" w:space="0" w:color="auto"/>
            </w:tcBorders>
          </w:tcPr>
          <w:p w14:paraId="59C4BB54" w14:textId="77777777" w:rsidR="008F30CC" w:rsidRPr="008F37F7" w:rsidRDefault="008F30CC" w:rsidP="00C31A53">
            <w:pPr>
              <w:rPr>
                <w:sz w:val="20"/>
                <w:szCs w:val="20"/>
              </w:rPr>
            </w:pPr>
          </w:p>
        </w:tc>
        <w:tc>
          <w:tcPr>
            <w:tcW w:w="0" w:type="auto"/>
            <w:tcBorders>
              <w:left w:val="single" w:sz="4" w:space="0" w:color="auto"/>
              <w:bottom w:val="single" w:sz="4" w:space="0" w:color="auto"/>
              <w:right w:val="single" w:sz="4" w:space="0" w:color="auto"/>
            </w:tcBorders>
          </w:tcPr>
          <w:p w14:paraId="6B535E27" w14:textId="77777777" w:rsidR="008F30CC" w:rsidRPr="008F37F7" w:rsidRDefault="008F30CC" w:rsidP="00C31A53">
            <w:pPr>
              <w:rPr>
                <w:sz w:val="20"/>
                <w:szCs w:val="20"/>
              </w:rPr>
            </w:pPr>
          </w:p>
        </w:tc>
        <w:tc>
          <w:tcPr>
            <w:tcW w:w="0" w:type="auto"/>
            <w:tcBorders>
              <w:left w:val="single" w:sz="4" w:space="0" w:color="auto"/>
              <w:bottom w:val="single" w:sz="4" w:space="0" w:color="auto"/>
            </w:tcBorders>
          </w:tcPr>
          <w:p w14:paraId="784FF9CC" w14:textId="77777777" w:rsidR="008F30CC" w:rsidRPr="008F37F7" w:rsidRDefault="008F30CC" w:rsidP="00C31A53">
            <w:pPr>
              <w:rPr>
                <w:sz w:val="20"/>
                <w:szCs w:val="20"/>
              </w:rPr>
            </w:pPr>
          </w:p>
        </w:tc>
      </w:tr>
      <w:tr w:rsidR="008F30CC" w:rsidRPr="008F37F7" w14:paraId="0926A349" w14:textId="77777777" w:rsidTr="00F8143D">
        <w:tc>
          <w:tcPr>
            <w:tcW w:w="0" w:type="auto"/>
            <w:tcBorders>
              <w:top w:val="nil"/>
              <w:bottom w:val="single" w:sz="4" w:space="0" w:color="auto"/>
              <w:right w:val="single" w:sz="4" w:space="0" w:color="auto"/>
            </w:tcBorders>
            <w:vAlign w:val="center"/>
          </w:tcPr>
          <w:p w14:paraId="388EECF3" w14:textId="5D18365A" w:rsidR="008F30CC" w:rsidRPr="008F37F7" w:rsidRDefault="008F30CC" w:rsidP="00C31A53">
            <w:pPr>
              <w:ind w:left="142" w:hanging="142"/>
              <w:rPr>
                <w:bCs/>
                <w:sz w:val="20"/>
                <w:szCs w:val="20"/>
              </w:rPr>
            </w:pPr>
            <w:r w:rsidRPr="008F37F7">
              <w:rPr>
                <w:b/>
                <w:i/>
                <w:sz w:val="20"/>
                <w:szCs w:val="20"/>
              </w:rPr>
              <w:t>TOPLAM DURAN VARLIKLAR</w:t>
            </w:r>
          </w:p>
        </w:tc>
        <w:tc>
          <w:tcPr>
            <w:tcW w:w="0" w:type="auto"/>
            <w:tcBorders>
              <w:top w:val="nil"/>
              <w:left w:val="single" w:sz="4" w:space="0" w:color="auto"/>
              <w:bottom w:val="single" w:sz="4" w:space="0" w:color="auto"/>
              <w:right w:val="single" w:sz="4" w:space="0" w:color="auto"/>
            </w:tcBorders>
          </w:tcPr>
          <w:p w14:paraId="5E2502BD" w14:textId="77777777" w:rsidR="008F30CC" w:rsidRPr="008F37F7" w:rsidRDefault="008F30CC" w:rsidP="00C31A5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CE6EC0B" w14:textId="77777777" w:rsidR="008F30CC" w:rsidRPr="008F37F7" w:rsidRDefault="008F30CC" w:rsidP="00C31A53">
            <w:pPr>
              <w:rPr>
                <w:sz w:val="20"/>
                <w:szCs w:val="20"/>
              </w:rPr>
            </w:pPr>
          </w:p>
        </w:tc>
        <w:tc>
          <w:tcPr>
            <w:tcW w:w="0" w:type="auto"/>
            <w:tcBorders>
              <w:top w:val="single" w:sz="4" w:space="0" w:color="auto"/>
              <w:left w:val="single" w:sz="4" w:space="0" w:color="auto"/>
              <w:bottom w:val="single" w:sz="4" w:space="0" w:color="auto"/>
            </w:tcBorders>
          </w:tcPr>
          <w:p w14:paraId="51FA449A" w14:textId="77777777" w:rsidR="008F30CC" w:rsidRPr="008F37F7" w:rsidRDefault="008F30CC" w:rsidP="00C31A53">
            <w:pPr>
              <w:rPr>
                <w:sz w:val="20"/>
                <w:szCs w:val="20"/>
              </w:rPr>
            </w:pPr>
          </w:p>
        </w:tc>
      </w:tr>
      <w:tr w:rsidR="008F30CC" w:rsidRPr="008F37F7" w14:paraId="5C8A9237" w14:textId="77777777" w:rsidTr="00A718A4">
        <w:tc>
          <w:tcPr>
            <w:tcW w:w="0" w:type="auto"/>
            <w:tcBorders>
              <w:top w:val="single" w:sz="4" w:space="0" w:color="auto"/>
              <w:bottom w:val="single" w:sz="4" w:space="0" w:color="auto"/>
              <w:right w:val="single" w:sz="4" w:space="0" w:color="auto"/>
            </w:tcBorders>
            <w:vAlign w:val="center"/>
          </w:tcPr>
          <w:p w14:paraId="2A52EB1B" w14:textId="2950CD25" w:rsidR="008F30CC" w:rsidRPr="008F37F7" w:rsidRDefault="008F30CC" w:rsidP="00274719">
            <w:pPr>
              <w:ind w:left="142" w:hanging="142"/>
              <w:rPr>
                <w:bCs/>
                <w:sz w:val="20"/>
                <w:szCs w:val="20"/>
              </w:rPr>
            </w:pPr>
            <w:r w:rsidRPr="008F37F7">
              <w:rPr>
                <w:b/>
                <w:bCs/>
                <w:sz w:val="20"/>
                <w:szCs w:val="20"/>
              </w:rPr>
              <w:t>TOPLAM VARLIKLAR</w:t>
            </w:r>
          </w:p>
        </w:tc>
        <w:tc>
          <w:tcPr>
            <w:tcW w:w="0" w:type="auto"/>
            <w:tcBorders>
              <w:top w:val="single" w:sz="4" w:space="0" w:color="auto"/>
              <w:left w:val="single" w:sz="4" w:space="0" w:color="auto"/>
              <w:bottom w:val="single" w:sz="4" w:space="0" w:color="auto"/>
              <w:right w:val="single" w:sz="4" w:space="0" w:color="auto"/>
            </w:tcBorders>
          </w:tcPr>
          <w:p w14:paraId="4A123E81" w14:textId="77777777" w:rsidR="008F30CC" w:rsidRPr="008F37F7" w:rsidRDefault="008F30CC" w:rsidP="00C31A5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8F4B095" w14:textId="77777777" w:rsidR="008F30CC" w:rsidRPr="008F37F7" w:rsidRDefault="008F30CC" w:rsidP="00C31A53">
            <w:pPr>
              <w:rPr>
                <w:sz w:val="20"/>
                <w:szCs w:val="20"/>
              </w:rPr>
            </w:pPr>
          </w:p>
        </w:tc>
        <w:tc>
          <w:tcPr>
            <w:tcW w:w="0" w:type="auto"/>
            <w:tcBorders>
              <w:top w:val="single" w:sz="4" w:space="0" w:color="auto"/>
              <w:left w:val="single" w:sz="4" w:space="0" w:color="auto"/>
              <w:bottom w:val="single" w:sz="4" w:space="0" w:color="auto"/>
            </w:tcBorders>
          </w:tcPr>
          <w:p w14:paraId="1E27162E" w14:textId="77777777" w:rsidR="008F30CC" w:rsidRPr="008F37F7" w:rsidRDefault="008F30CC" w:rsidP="00C31A53">
            <w:pPr>
              <w:rPr>
                <w:sz w:val="20"/>
                <w:szCs w:val="20"/>
              </w:rPr>
            </w:pPr>
          </w:p>
        </w:tc>
      </w:tr>
      <w:tr w:rsidR="008F30CC" w:rsidRPr="008F37F7" w14:paraId="176B4546" w14:textId="77777777" w:rsidTr="00A718A4">
        <w:tc>
          <w:tcPr>
            <w:tcW w:w="0" w:type="auto"/>
            <w:tcBorders>
              <w:top w:val="single" w:sz="4" w:space="0" w:color="auto"/>
              <w:bottom w:val="single" w:sz="4" w:space="0" w:color="auto"/>
              <w:right w:val="single" w:sz="4" w:space="0" w:color="auto"/>
            </w:tcBorders>
            <w:vAlign w:val="center"/>
          </w:tcPr>
          <w:p w14:paraId="4B1827F7" w14:textId="3259CCF3" w:rsidR="008F30CC" w:rsidRPr="008F37F7" w:rsidRDefault="00A50114" w:rsidP="00C31A53">
            <w:pPr>
              <w:ind w:left="142" w:hanging="142"/>
              <w:rPr>
                <w:bCs/>
                <w:sz w:val="20"/>
                <w:szCs w:val="20"/>
              </w:rPr>
            </w:pPr>
            <w:r w:rsidRPr="008F37F7">
              <w:rPr>
                <w:b/>
                <w:bCs/>
                <w:sz w:val="20"/>
                <w:szCs w:val="20"/>
              </w:rPr>
              <w:t>YÜKÜMLÜLÜK VE ÖZKAYNAKLAR</w:t>
            </w:r>
          </w:p>
        </w:tc>
        <w:tc>
          <w:tcPr>
            <w:tcW w:w="0" w:type="auto"/>
            <w:tcBorders>
              <w:top w:val="single" w:sz="4" w:space="0" w:color="auto"/>
              <w:left w:val="single" w:sz="4" w:space="0" w:color="auto"/>
              <w:bottom w:val="single" w:sz="4" w:space="0" w:color="auto"/>
              <w:right w:val="single" w:sz="4" w:space="0" w:color="auto"/>
            </w:tcBorders>
          </w:tcPr>
          <w:p w14:paraId="78C1FC5A" w14:textId="77777777" w:rsidR="008F30CC" w:rsidRPr="008F37F7" w:rsidRDefault="008F30CC" w:rsidP="00C31A5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4FB0FCB" w14:textId="77777777" w:rsidR="008F30CC" w:rsidRPr="008F37F7" w:rsidRDefault="008F30CC" w:rsidP="00C31A53">
            <w:pPr>
              <w:rPr>
                <w:sz w:val="20"/>
                <w:szCs w:val="20"/>
              </w:rPr>
            </w:pPr>
          </w:p>
        </w:tc>
        <w:tc>
          <w:tcPr>
            <w:tcW w:w="0" w:type="auto"/>
            <w:tcBorders>
              <w:top w:val="single" w:sz="4" w:space="0" w:color="auto"/>
              <w:left w:val="single" w:sz="4" w:space="0" w:color="auto"/>
              <w:bottom w:val="single" w:sz="4" w:space="0" w:color="auto"/>
            </w:tcBorders>
          </w:tcPr>
          <w:p w14:paraId="6E99A567" w14:textId="77777777" w:rsidR="008F30CC" w:rsidRPr="008F37F7" w:rsidRDefault="008F30CC" w:rsidP="00C31A53">
            <w:pPr>
              <w:rPr>
                <w:sz w:val="20"/>
                <w:szCs w:val="20"/>
              </w:rPr>
            </w:pPr>
          </w:p>
        </w:tc>
      </w:tr>
      <w:tr w:rsidR="00297D32" w:rsidRPr="008F37F7" w14:paraId="45425609" w14:textId="77777777" w:rsidTr="00A718A4">
        <w:tc>
          <w:tcPr>
            <w:tcW w:w="0" w:type="auto"/>
            <w:tcBorders>
              <w:top w:val="single" w:sz="4" w:space="0" w:color="auto"/>
              <w:bottom w:val="nil"/>
              <w:right w:val="single" w:sz="4" w:space="0" w:color="auto"/>
            </w:tcBorders>
            <w:vAlign w:val="center"/>
          </w:tcPr>
          <w:p w14:paraId="094D54CB" w14:textId="76D9AFCC" w:rsidR="00297D32" w:rsidRPr="008F37F7" w:rsidRDefault="00297D32" w:rsidP="00C31A53">
            <w:pPr>
              <w:rPr>
                <w:b/>
                <w:bCs/>
                <w:sz w:val="20"/>
                <w:szCs w:val="20"/>
              </w:rPr>
            </w:pPr>
            <w:r w:rsidRPr="008F37F7">
              <w:rPr>
                <w:b/>
                <w:bCs/>
                <w:sz w:val="20"/>
                <w:szCs w:val="20"/>
              </w:rPr>
              <w:t>Kısa Vadeli Yükümlülükler</w:t>
            </w:r>
          </w:p>
        </w:tc>
        <w:tc>
          <w:tcPr>
            <w:tcW w:w="0" w:type="auto"/>
            <w:vMerge w:val="restart"/>
            <w:tcBorders>
              <w:top w:val="single" w:sz="4" w:space="0" w:color="auto"/>
              <w:left w:val="single" w:sz="4" w:space="0" w:color="auto"/>
              <w:bottom w:val="nil"/>
              <w:right w:val="single" w:sz="4" w:space="0" w:color="auto"/>
            </w:tcBorders>
          </w:tcPr>
          <w:p w14:paraId="76BA925C" w14:textId="77777777" w:rsidR="00297D32" w:rsidRPr="008F37F7" w:rsidRDefault="00297D32" w:rsidP="00C31A53">
            <w:pPr>
              <w:rPr>
                <w:sz w:val="20"/>
                <w:szCs w:val="20"/>
              </w:rPr>
            </w:pPr>
          </w:p>
        </w:tc>
        <w:tc>
          <w:tcPr>
            <w:tcW w:w="0" w:type="auto"/>
            <w:vMerge w:val="restart"/>
            <w:tcBorders>
              <w:top w:val="single" w:sz="4" w:space="0" w:color="auto"/>
              <w:left w:val="single" w:sz="4" w:space="0" w:color="auto"/>
              <w:bottom w:val="nil"/>
              <w:right w:val="single" w:sz="4" w:space="0" w:color="auto"/>
            </w:tcBorders>
          </w:tcPr>
          <w:p w14:paraId="6E8DD07A" w14:textId="77777777" w:rsidR="00297D32" w:rsidRPr="008F37F7" w:rsidRDefault="00297D32" w:rsidP="00C31A53">
            <w:pPr>
              <w:rPr>
                <w:sz w:val="20"/>
                <w:szCs w:val="20"/>
              </w:rPr>
            </w:pPr>
          </w:p>
        </w:tc>
        <w:tc>
          <w:tcPr>
            <w:tcW w:w="0" w:type="auto"/>
            <w:vMerge w:val="restart"/>
            <w:tcBorders>
              <w:top w:val="single" w:sz="4" w:space="0" w:color="auto"/>
              <w:left w:val="single" w:sz="4" w:space="0" w:color="auto"/>
              <w:bottom w:val="nil"/>
            </w:tcBorders>
          </w:tcPr>
          <w:p w14:paraId="5183B84D" w14:textId="77777777" w:rsidR="00297D32" w:rsidRPr="008F37F7" w:rsidRDefault="00297D32" w:rsidP="00C31A53">
            <w:pPr>
              <w:rPr>
                <w:sz w:val="20"/>
                <w:szCs w:val="20"/>
              </w:rPr>
            </w:pPr>
          </w:p>
        </w:tc>
      </w:tr>
      <w:tr w:rsidR="00297D32" w:rsidRPr="008F37F7" w14:paraId="12C98DE6" w14:textId="77777777" w:rsidTr="00A718A4">
        <w:tc>
          <w:tcPr>
            <w:tcW w:w="0" w:type="auto"/>
            <w:tcBorders>
              <w:top w:val="nil"/>
              <w:right w:val="single" w:sz="4" w:space="0" w:color="auto"/>
            </w:tcBorders>
            <w:vAlign w:val="center"/>
          </w:tcPr>
          <w:p w14:paraId="1CEB7EF9" w14:textId="42A487AE" w:rsidR="00297D32" w:rsidRPr="008F37F7" w:rsidRDefault="00297D32" w:rsidP="00F8143D">
            <w:pPr>
              <w:ind w:left="171" w:hanging="171"/>
              <w:rPr>
                <w:bCs/>
                <w:sz w:val="20"/>
                <w:szCs w:val="20"/>
              </w:rPr>
            </w:pPr>
            <w:r w:rsidRPr="008F37F7">
              <w:rPr>
                <w:bCs/>
                <w:sz w:val="20"/>
                <w:szCs w:val="20"/>
              </w:rPr>
              <w:t xml:space="preserve">- </w:t>
            </w:r>
            <w:r w:rsidR="007A7BFD" w:rsidRPr="008F37F7">
              <w:rPr>
                <w:bCs/>
                <w:sz w:val="20"/>
                <w:szCs w:val="20"/>
              </w:rPr>
              <w:tab/>
            </w:r>
            <w:r w:rsidRPr="008F37F7">
              <w:rPr>
                <w:bCs/>
                <w:sz w:val="20"/>
                <w:szCs w:val="20"/>
              </w:rPr>
              <w:t>Kısa Vadeli Borçlanmalar</w:t>
            </w:r>
          </w:p>
        </w:tc>
        <w:tc>
          <w:tcPr>
            <w:tcW w:w="0" w:type="auto"/>
            <w:vMerge/>
            <w:tcBorders>
              <w:top w:val="nil"/>
              <w:left w:val="single" w:sz="4" w:space="0" w:color="auto"/>
              <w:right w:val="single" w:sz="4" w:space="0" w:color="auto"/>
            </w:tcBorders>
          </w:tcPr>
          <w:p w14:paraId="1172D8EC" w14:textId="77777777" w:rsidR="00297D32" w:rsidRPr="008F37F7" w:rsidRDefault="00297D32" w:rsidP="00C31A53">
            <w:pPr>
              <w:rPr>
                <w:sz w:val="20"/>
                <w:szCs w:val="20"/>
              </w:rPr>
            </w:pPr>
          </w:p>
        </w:tc>
        <w:tc>
          <w:tcPr>
            <w:tcW w:w="0" w:type="auto"/>
            <w:vMerge/>
            <w:tcBorders>
              <w:top w:val="nil"/>
              <w:left w:val="single" w:sz="4" w:space="0" w:color="auto"/>
              <w:right w:val="single" w:sz="4" w:space="0" w:color="auto"/>
            </w:tcBorders>
          </w:tcPr>
          <w:p w14:paraId="7DF88DA1" w14:textId="77777777" w:rsidR="00297D32" w:rsidRPr="008F37F7" w:rsidRDefault="00297D32" w:rsidP="00C31A53">
            <w:pPr>
              <w:rPr>
                <w:sz w:val="20"/>
                <w:szCs w:val="20"/>
              </w:rPr>
            </w:pPr>
          </w:p>
        </w:tc>
        <w:tc>
          <w:tcPr>
            <w:tcW w:w="0" w:type="auto"/>
            <w:vMerge/>
            <w:tcBorders>
              <w:top w:val="nil"/>
              <w:left w:val="single" w:sz="4" w:space="0" w:color="auto"/>
            </w:tcBorders>
          </w:tcPr>
          <w:p w14:paraId="435E46A9" w14:textId="77777777" w:rsidR="00297D32" w:rsidRPr="008F37F7" w:rsidRDefault="00297D32" w:rsidP="00C31A53">
            <w:pPr>
              <w:rPr>
                <w:sz w:val="20"/>
                <w:szCs w:val="20"/>
              </w:rPr>
            </w:pPr>
          </w:p>
        </w:tc>
      </w:tr>
      <w:tr w:rsidR="00297D32" w:rsidRPr="008F37F7" w14:paraId="247B3104" w14:textId="77777777" w:rsidTr="00B31CE2">
        <w:tc>
          <w:tcPr>
            <w:tcW w:w="0" w:type="auto"/>
            <w:tcBorders>
              <w:right w:val="single" w:sz="4" w:space="0" w:color="auto"/>
            </w:tcBorders>
            <w:vAlign w:val="center"/>
          </w:tcPr>
          <w:p w14:paraId="5955757D" w14:textId="490FCD22" w:rsidR="00297D32" w:rsidRPr="008F37F7" w:rsidRDefault="00297D32" w:rsidP="00F8143D">
            <w:pPr>
              <w:ind w:left="171" w:hanging="171"/>
              <w:rPr>
                <w:bCs/>
                <w:sz w:val="20"/>
                <w:szCs w:val="20"/>
              </w:rPr>
            </w:pPr>
            <w:r w:rsidRPr="008F37F7">
              <w:rPr>
                <w:bCs/>
                <w:sz w:val="20"/>
                <w:szCs w:val="20"/>
              </w:rPr>
              <w:t xml:space="preserve">- </w:t>
            </w:r>
            <w:r w:rsidR="007A7BFD" w:rsidRPr="008F37F7">
              <w:rPr>
                <w:bCs/>
                <w:sz w:val="20"/>
                <w:szCs w:val="20"/>
              </w:rPr>
              <w:tab/>
            </w:r>
            <w:r w:rsidRPr="008F37F7">
              <w:rPr>
                <w:bCs/>
                <w:sz w:val="20"/>
                <w:szCs w:val="20"/>
              </w:rPr>
              <w:t>Uzun Vadeli Borçlanmaların Kısa Vadeli Kısımları</w:t>
            </w:r>
          </w:p>
          <w:p w14:paraId="3E891A72" w14:textId="77C4AB6F" w:rsidR="00297D32" w:rsidRPr="008F37F7" w:rsidRDefault="00297D32" w:rsidP="00F8143D">
            <w:pPr>
              <w:ind w:left="171" w:hanging="171"/>
              <w:rPr>
                <w:bCs/>
                <w:sz w:val="20"/>
                <w:szCs w:val="20"/>
              </w:rPr>
            </w:pPr>
            <w:r w:rsidRPr="008F37F7">
              <w:rPr>
                <w:bCs/>
                <w:sz w:val="20"/>
                <w:szCs w:val="20"/>
              </w:rPr>
              <w:t xml:space="preserve">- </w:t>
            </w:r>
            <w:r w:rsidR="007A7BFD" w:rsidRPr="008F37F7">
              <w:rPr>
                <w:bCs/>
                <w:sz w:val="20"/>
                <w:szCs w:val="20"/>
              </w:rPr>
              <w:tab/>
            </w:r>
            <w:r w:rsidRPr="008F37F7">
              <w:rPr>
                <w:bCs/>
                <w:sz w:val="20"/>
                <w:szCs w:val="20"/>
              </w:rPr>
              <w:t>Kiralama İşlemlerinden Kaynaklanan Yükümlülükler</w:t>
            </w:r>
            <w:r w:rsidRPr="008F37F7" w:rsidDel="00F826BB">
              <w:rPr>
                <w:bCs/>
                <w:sz w:val="20"/>
                <w:szCs w:val="20"/>
              </w:rPr>
              <w:t xml:space="preserve"> </w:t>
            </w:r>
          </w:p>
          <w:p w14:paraId="2CC85FAE" w14:textId="4AAC001E" w:rsidR="00297D32" w:rsidRPr="008F37F7" w:rsidRDefault="00297D32" w:rsidP="00F8143D">
            <w:pPr>
              <w:ind w:left="171" w:hanging="171"/>
              <w:rPr>
                <w:bCs/>
                <w:sz w:val="20"/>
                <w:szCs w:val="20"/>
              </w:rPr>
            </w:pPr>
            <w:r w:rsidRPr="008F37F7">
              <w:rPr>
                <w:bCs/>
                <w:sz w:val="20"/>
                <w:szCs w:val="20"/>
              </w:rPr>
              <w:t xml:space="preserve">- </w:t>
            </w:r>
            <w:r w:rsidR="007A7BFD" w:rsidRPr="008F37F7">
              <w:rPr>
                <w:bCs/>
                <w:sz w:val="20"/>
                <w:szCs w:val="20"/>
              </w:rPr>
              <w:tab/>
            </w:r>
            <w:r w:rsidRPr="008F37F7">
              <w:rPr>
                <w:bCs/>
                <w:sz w:val="20"/>
                <w:szCs w:val="20"/>
              </w:rPr>
              <w:t>Türev Araçlardan Borçlar</w:t>
            </w:r>
            <w:r w:rsidRPr="008F37F7" w:rsidDel="00F826BB">
              <w:rPr>
                <w:bCs/>
                <w:sz w:val="20"/>
                <w:szCs w:val="20"/>
              </w:rPr>
              <w:t xml:space="preserve"> </w:t>
            </w:r>
          </w:p>
        </w:tc>
        <w:tc>
          <w:tcPr>
            <w:tcW w:w="0" w:type="auto"/>
            <w:vMerge/>
            <w:tcBorders>
              <w:left w:val="single" w:sz="4" w:space="0" w:color="auto"/>
              <w:bottom w:val="nil"/>
              <w:right w:val="single" w:sz="4" w:space="0" w:color="auto"/>
            </w:tcBorders>
          </w:tcPr>
          <w:p w14:paraId="1E0B6F01" w14:textId="77777777" w:rsidR="00297D32" w:rsidRPr="008F37F7" w:rsidRDefault="00297D32" w:rsidP="00C31A53">
            <w:pPr>
              <w:rPr>
                <w:sz w:val="20"/>
                <w:szCs w:val="20"/>
              </w:rPr>
            </w:pPr>
          </w:p>
        </w:tc>
        <w:tc>
          <w:tcPr>
            <w:tcW w:w="0" w:type="auto"/>
            <w:vMerge/>
            <w:tcBorders>
              <w:left w:val="single" w:sz="4" w:space="0" w:color="auto"/>
              <w:bottom w:val="nil"/>
              <w:right w:val="single" w:sz="4" w:space="0" w:color="auto"/>
            </w:tcBorders>
          </w:tcPr>
          <w:p w14:paraId="37AE3635" w14:textId="77777777" w:rsidR="00297D32" w:rsidRPr="008F37F7" w:rsidRDefault="00297D32" w:rsidP="00C31A53">
            <w:pPr>
              <w:rPr>
                <w:sz w:val="20"/>
                <w:szCs w:val="20"/>
              </w:rPr>
            </w:pPr>
          </w:p>
        </w:tc>
        <w:tc>
          <w:tcPr>
            <w:tcW w:w="0" w:type="auto"/>
            <w:vMerge/>
            <w:tcBorders>
              <w:left w:val="single" w:sz="4" w:space="0" w:color="auto"/>
              <w:bottom w:val="nil"/>
            </w:tcBorders>
          </w:tcPr>
          <w:p w14:paraId="3162559D" w14:textId="77777777" w:rsidR="00297D32" w:rsidRPr="008F37F7" w:rsidRDefault="00297D32" w:rsidP="00C31A53">
            <w:pPr>
              <w:rPr>
                <w:sz w:val="20"/>
                <w:szCs w:val="20"/>
              </w:rPr>
            </w:pPr>
          </w:p>
        </w:tc>
      </w:tr>
      <w:tr w:rsidR="008F30CC" w:rsidRPr="008F37F7" w14:paraId="2C37A36F" w14:textId="77777777" w:rsidTr="008966BE">
        <w:tc>
          <w:tcPr>
            <w:tcW w:w="0" w:type="auto"/>
            <w:tcBorders>
              <w:right w:val="single" w:sz="4" w:space="0" w:color="auto"/>
            </w:tcBorders>
            <w:vAlign w:val="center"/>
          </w:tcPr>
          <w:p w14:paraId="25143D26" w14:textId="1677565C" w:rsidR="008F30CC" w:rsidRPr="008F37F7" w:rsidRDefault="008F30CC" w:rsidP="00F8143D">
            <w:pPr>
              <w:ind w:left="171" w:hanging="171"/>
              <w:rPr>
                <w:bCs/>
                <w:sz w:val="20"/>
                <w:szCs w:val="20"/>
              </w:rPr>
            </w:pPr>
            <w:r w:rsidRPr="008F37F7">
              <w:rPr>
                <w:bCs/>
                <w:sz w:val="20"/>
                <w:szCs w:val="20"/>
              </w:rPr>
              <w:t>-</w:t>
            </w:r>
            <w:r w:rsidRPr="008F37F7">
              <w:rPr>
                <w:bCs/>
                <w:sz w:val="20"/>
                <w:szCs w:val="20"/>
              </w:rPr>
              <w:tab/>
              <w:t>Diğer Finansal Yüküm</w:t>
            </w:r>
            <w:r w:rsidR="00C95D59" w:rsidRPr="008F37F7">
              <w:rPr>
                <w:bCs/>
                <w:sz w:val="20"/>
                <w:szCs w:val="20"/>
              </w:rPr>
              <w:t>lü</w:t>
            </w:r>
            <w:r w:rsidRPr="008F37F7">
              <w:rPr>
                <w:bCs/>
                <w:sz w:val="20"/>
                <w:szCs w:val="20"/>
              </w:rPr>
              <w:t>lükler</w:t>
            </w:r>
          </w:p>
        </w:tc>
        <w:tc>
          <w:tcPr>
            <w:tcW w:w="0" w:type="auto"/>
            <w:tcBorders>
              <w:top w:val="nil"/>
              <w:left w:val="single" w:sz="4" w:space="0" w:color="auto"/>
              <w:right w:val="single" w:sz="4" w:space="0" w:color="auto"/>
            </w:tcBorders>
          </w:tcPr>
          <w:p w14:paraId="147A945A" w14:textId="77777777" w:rsidR="008F30CC" w:rsidRPr="008F37F7" w:rsidRDefault="008F30CC" w:rsidP="00C31A53">
            <w:pPr>
              <w:rPr>
                <w:sz w:val="20"/>
                <w:szCs w:val="20"/>
              </w:rPr>
            </w:pPr>
          </w:p>
        </w:tc>
        <w:tc>
          <w:tcPr>
            <w:tcW w:w="0" w:type="auto"/>
            <w:tcBorders>
              <w:top w:val="nil"/>
              <w:left w:val="single" w:sz="4" w:space="0" w:color="auto"/>
              <w:right w:val="single" w:sz="4" w:space="0" w:color="auto"/>
            </w:tcBorders>
          </w:tcPr>
          <w:p w14:paraId="3D9A075A" w14:textId="77777777" w:rsidR="008F30CC" w:rsidRPr="008F37F7" w:rsidRDefault="008F30CC" w:rsidP="00C31A53">
            <w:pPr>
              <w:rPr>
                <w:sz w:val="20"/>
                <w:szCs w:val="20"/>
              </w:rPr>
            </w:pPr>
          </w:p>
        </w:tc>
        <w:tc>
          <w:tcPr>
            <w:tcW w:w="0" w:type="auto"/>
            <w:tcBorders>
              <w:top w:val="nil"/>
              <w:left w:val="single" w:sz="4" w:space="0" w:color="auto"/>
            </w:tcBorders>
          </w:tcPr>
          <w:p w14:paraId="5918EC8C" w14:textId="77777777" w:rsidR="008F30CC" w:rsidRPr="008F37F7" w:rsidRDefault="008F30CC" w:rsidP="00C31A53">
            <w:pPr>
              <w:rPr>
                <w:sz w:val="20"/>
                <w:szCs w:val="20"/>
              </w:rPr>
            </w:pPr>
          </w:p>
        </w:tc>
      </w:tr>
      <w:tr w:rsidR="008F30CC" w:rsidRPr="008F37F7" w14:paraId="09DE1F60" w14:textId="77777777" w:rsidTr="008966BE">
        <w:tc>
          <w:tcPr>
            <w:tcW w:w="0" w:type="auto"/>
            <w:tcBorders>
              <w:right w:val="single" w:sz="4" w:space="0" w:color="auto"/>
            </w:tcBorders>
            <w:vAlign w:val="center"/>
          </w:tcPr>
          <w:p w14:paraId="6D85945E" w14:textId="7B38CFCD" w:rsidR="008F30CC" w:rsidRPr="008F37F7" w:rsidRDefault="008F30CC" w:rsidP="00F8143D">
            <w:pPr>
              <w:ind w:left="171" w:hanging="171"/>
              <w:rPr>
                <w:bCs/>
                <w:sz w:val="20"/>
                <w:szCs w:val="20"/>
              </w:rPr>
            </w:pPr>
            <w:r w:rsidRPr="008F37F7">
              <w:rPr>
                <w:bCs/>
                <w:sz w:val="20"/>
                <w:szCs w:val="20"/>
              </w:rPr>
              <w:t>-</w:t>
            </w:r>
            <w:r w:rsidRPr="008F37F7">
              <w:rPr>
                <w:bCs/>
                <w:sz w:val="20"/>
                <w:szCs w:val="20"/>
              </w:rPr>
              <w:tab/>
              <w:t xml:space="preserve">Ticari Borçlar </w:t>
            </w:r>
          </w:p>
        </w:tc>
        <w:tc>
          <w:tcPr>
            <w:tcW w:w="0" w:type="auto"/>
            <w:tcBorders>
              <w:left w:val="single" w:sz="4" w:space="0" w:color="auto"/>
              <w:right w:val="single" w:sz="4" w:space="0" w:color="auto"/>
            </w:tcBorders>
          </w:tcPr>
          <w:p w14:paraId="3899B915" w14:textId="77777777" w:rsidR="008F30CC" w:rsidRPr="008F37F7" w:rsidRDefault="008F30CC" w:rsidP="00C31A53">
            <w:pPr>
              <w:rPr>
                <w:sz w:val="20"/>
                <w:szCs w:val="20"/>
              </w:rPr>
            </w:pPr>
          </w:p>
        </w:tc>
        <w:tc>
          <w:tcPr>
            <w:tcW w:w="0" w:type="auto"/>
            <w:tcBorders>
              <w:left w:val="single" w:sz="4" w:space="0" w:color="auto"/>
              <w:right w:val="single" w:sz="4" w:space="0" w:color="auto"/>
            </w:tcBorders>
          </w:tcPr>
          <w:p w14:paraId="7C5E39DC" w14:textId="77777777" w:rsidR="008F30CC" w:rsidRPr="008F37F7" w:rsidRDefault="008F30CC" w:rsidP="00C31A53">
            <w:pPr>
              <w:rPr>
                <w:sz w:val="20"/>
                <w:szCs w:val="20"/>
              </w:rPr>
            </w:pPr>
          </w:p>
        </w:tc>
        <w:tc>
          <w:tcPr>
            <w:tcW w:w="0" w:type="auto"/>
            <w:tcBorders>
              <w:left w:val="single" w:sz="4" w:space="0" w:color="auto"/>
            </w:tcBorders>
          </w:tcPr>
          <w:p w14:paraId="45DEA7F4" w14:textId="77777777" w:rsidR="008F30CC" w:rsidRPr="008F37F7" w:rsidRDefault="008F30CC" w:rsidP="00C31A53">
            <w:pPr>
              <w:rPr>
                <w:sz w:val="20"/>
                <w:szCs w:val="20"/>
              </w:rPr>
            </w:pPr>
          </w:p>
        </w:tc>
      </w:tr>
      <w:tr w:rsidR="008F30CC" w:rsidRPr="008F37F7" w14:paraId="4110AB87" w14:textId="77777777" w:rsidTr="008966BE">
        <w:tc>
          <w:tcPr>
            <w:tcW w:w="0" w:type="auto"/>
            <w:tcBorders>
              <w:right w:val="single" w:sz="4" w:space="0" w:color="auto"/>
            </w:tcBorders>
            <w:vAlign w:val="center"/>
          </w:tcPr>
          <w:p w14:paraId="29665049" w14:textId="4D88D725" w:rsidR="008F30CC" w:rsidRPr="008F37F7" w:rsidRDefault="008F30CC" w:rsidP="00D25E66">
            <w:pPr>
              <w:ind w:left="322" w:hanging="142"/>
              <w:rPr>
                <w:bCs/>
                <w:sz w:val="20"/>
                <w:szCs w:val="20"/>
              </w:rPr>
            </w:pPr>
            <w:r w:rsidRPr="008F37F7">
              <w:rPr>
                <w:bCs/>
                <w:sz w:val="20"/>
                <w:szCs w:val="20"/>
              </w:rPr>
              <w:t>-</w:t>
            </w:r>
            <w:r w:rsidRPr="008F37F7">
              <w:rPr>
                <w:bCs/>
                <w:sz w:val="20"/>
                <w:szCs w:val="20"/>
              </w:rPr>
              <w:tab/>
              <w:t xml:space="preserve">İlişkili Taraflara Ticari Borçlar </w:t>
            </w:r>
          </w:p>
        </w:tc>
        <w:tc>
          <w:tcPr>
            <w:tcW w:w="0" w:type="auto"/>
            <w:tcBorders>
              <w:left w:val="single" w:sz="4" w:space="0" w:color="auto"/>
              <w:right w:val="single" w:sz="4" w:space="0" w:color="auto"/>
            </w:tcBorders>
          </w:tcPr>
          <w:p w14:paraId="5522D304" w14:textId="77777777" w:rsidR="008F30CC" w:rsidRPr="008F37F7" w:rsidRDefault="008F30CC" w:rsidP="00C31A53">
            <w:pPr>
              <w:rPr>
                <w:sz w:val="20"/>
                <w:szCs w:val="20"/>
              </w:rPr>
            </w:pPr>
          </w:p>
        </w:tc>
        <w:tc>
          <w:tcPr>
            <w:tcW w:w="0" w:type="auto"/>
            <w:tcBorders>
              <w:left w:val="single" w:sz="4" w:space="0" w:color="auto"/>
              <w:right w:val="single" w:sz="4" w:space="0" w:color="auto"/>
            </w:tcBorders>
          </w:tcPr>
          <w:p w14:paraId="340619C5" w14:textId="77777777" w:rsidR="008F30CC" w:rsidRPr="008F37F7" w:rsidRDefault="008F30CC" w:rsidP="00C31A53">
            <w:pPr>
              <w:rPr>
                <w:sz w:val="20"/>
                <w:szCs w:val="20"/>
              </w:rPr>
            </w:pPr>
          </w:p>
        </w:tc>
        <w:tc>
          <w:tcPr>
            <w:tcW w:w="0" w:type="auto"/>
            <w:tcBorders>
              <w:left w:val="single" w:sz="4" w:space="0" w:color="auto"/>
            </w:tcBorders>
          </w:tcPr>
          <w:p w14:paraId="691761D2" w14:textId="77777777" w:rsidR="008F30CC" w:rsidRPr="008F37F7" w:rsidRDefault="008F30CC" w:rsidP="00C31A53">
            <w:pPr>
              <w:rPr>
                <w:sz w:val="20"/>
                <w:szCs w:val="20"/>
              </w:rPr>
            </w:pPr>
          </w:p>
        </w:tc>
      </w:tr>
      <w:tr w:rsidR="008F30CC" w:rsidRPr="008F37F7" w14:paraId="5A9F0CBF" w14:textId="77777777" w:rsidTr="008966BE">
        <w:tc>
          <w:tcPr>
            <w:tcW w:w="0" w:type="auto"/>
            <w:tcBorders>
              <w:right w:val="single" w:sz="4" w:space="0" w:color="auto"/>
            </w:tcBorders>
            <w:vAlign w:val="center"/>
          </w:tcPr>
          <w:p w14:paraId="565E0F58" w14:textId="15B28108" w:rsidR="008F30CC" w:rsidRPr="008F37F7" w:rsidRDefault="008F30CC" w:rsidP="00A718A4">
            <w:pPr>
              <w:ind w:left="322" w:hanging="142"/>
              <w:rPr>
                <w:bCs/>
                <w:sz w:val="20"/>
                <w:szCs w:val="20"/>
              </w:rPr>
            </w:pPr>
            <w:r w:rsidRPr="008F37F7">
              <w:rPr>
                <w:bCs/>
                <w:sz w:val="20"/>
                <w:szCs w:val="20"/>
              </w:rPr>
              <w:t>-</w:t>
            </w:r>
            <w:r w:rsidRPr="008F37F7">
              <w:rPr>
                <w:bCs/>
                <w:sz w:val="20"/>
                <w:szCs w:val="20"/>
              </w:rPr>
              <w:tab/>
              <w:t>İlişkili Olmayan Taraflara Ticari Borçlar</w:t>
            </w:r>
          </w:p>
        </w:tc>
        <w:tc>
          <w:tcPr>
            <w:tcW w:w="0" w:type="auto"/>
            <w:tcBorders>
              <w:left w:val="single" w:sz="4" w:space="0" w:color="auto"/>
              <w:right w:val="single" w:sz="4" w:space="0" w:color="auto"/>
            </w:tcBorders>
          </w:tcPr>
          <w:p w14:paraId="717F8C17" w14:textId="77777777" w:rsidR="008F30CC" w:rsidRPr="008F37F7" w:rsidRDefault="008F30CC" w:rsidP="00C31A53">
            <w:pPr>
              <w:rPr>
                <w:sz w:val="20"/>
                <w:szCs w:val="20"/>
              </w:rPr>
            </w:pPr>
          </w:p>
        </w:tc>
        <w:tc>
          <w:tcPr>
            <w:tcW w:w="0" w:type="auto"/>
            <w:tcBorders>
              <w:left w:val="single" w:sz="4" w:space="0" w:color="auto"/>
              <w:right w:val="single" w:sz="4" w:space="0" w:color="auto"/>
            </w:tcBorders>
          </w:tcPr>
          <w:p w14:paraId="452E487D" w14:textId="77777777" w:rsidR="008F30CC" w:rsidRPr="008F37F7" w:rsidRDefault="008F30CC" w:rsidP="00C31A53">
            <w:pPr>
              <w:rPr>
                <w:sz w:val="20"/>
                <w:szCs w:val="20"/>
              </w:rPr>
            </w:pPr>
          </w:p>
        </w:tc>
        <w:tc>
          <w:tcPr>
            <w:tcW w:w="0" w:type="auto"/>
            <w:tcBorders>
              <w:left w:val="single" w:sz="4" w:space="0" w:color="auto"/>
            </w:tcBorders>
          </w:tcPr>
          <w:p w14:paraId="1B9FC040" w14:textId="77777777" w:rsidR="008F30CC" w:rsidRPr="008F37F7" w:rsidRDefault="008F30CC" w:rsidP="00C31A53">
            <w:pPr>
              <w:rPr>
                <w:sz w:val="20"/>
                <w:szCs w:val="20"/>
              </w:rPr>
            </w:pPr>
          </w:p>
        </w:tc>
      </w:tr>
      <w:tr w:rsidR="008F30CC" w:rsidRPr="008F37F7" w14:paraId="35AE89AD" w14:textId="77777777" w:rsidTr="008966BE">
        <w:trPr>
          <w:trHeight w:val="140"/>
        </w:trPr>
        <w:tc>
          <w:tcPr>
            <w:tcW w:w="0" w:type="auto"/>
            <w:tcBorders>
              <w:right w:val="single" w:sz="4" w:space="0" w:color="auto"/>
            </w:tcBorders>
            <w:vAlign w:val="center"/>
          </w:tcPr>
          <w:p w14:paraId="22B8EFC1" w14:textId="7C0CDA88" w:rsidR="008F30CC" w:rsidRPr="008F37F7" w:rsidRDefault="008F30CC" w:rsidP="00F8143D">
            <w:pPr>
              <w:ind w:left="171" w:hanging="171"/>
              <w:rPr>
                <w:bCs/>
                <w:sz w:val="20"/>
                <w:szCs w:val="20"/>
              </w:rPr>
            </w:pPr>
            <w:r w:rsidRPr="008F37F7">
              <w:rPr>
                <w:bCs/>
                <w:sz w:val="20"/>
                <w:szCs w:val="20"/>
              </w:rPr>
              <w:t xml:space="preserve">-  Çalışanlara Sağlanan Faydalar Kapsamında Borçlar </w:t>
            </w:r>
          </w:p>
        </w:tc>
        <w:tc>
          <w:tcPr>
            <w:tcW w:w="0" w:type="auto"/>
            <w:tcBorders>
              <w:left w:val="single" w:sz="4" w:space="0" w:color="auto"/>
              <w:right w:val="single" w:sz="4" w:space="0" w:color="auto"/>
            </w:tcBorders>
          </w:tcPr>
          <w:p w14:paraId="2BD275F6" w14:textId="77777777" w:rsidR="008F30CC" w:rsidRPr="008F37F7" w:rsidRDefault="008F30CC" w:rsidP="00C31A53">
            <w:pPr>
              <w:rPr>
                <w:sz w:val="20"/>
                <w:szCs w:val="20"/>
              </w:rPr>
            </w:pPr>
          </w:p>
        </w:tc>
        <w:tc>
          <w:tcPr>
            <w:tcW w:w="0" w:type="auto"/>
            <w:tcBorders>
              <w:left w:val="single" w:sz="4" w:space="0" w:color="auto"/>
              <w:right w:val="single" w:sz="4" w:space="0" w:color="auto"/>
            </w:tcBorders>
          </w:tcPr>
          <w:p w14:paraId="440436B5" w14:textId="77777777" w:rsidR="008F30CC" w:rsidRPr="008F37F7" w:rsidRDefault="008F30CC" w:rsidP="00C31A53">
            <w:pPr>
              <w:rPr>
                <w:sz w:val="20"/>
                <w:szCs w:val="20"/>
              </w:rPr>
            </w:pPr>
          </w:p>
        </w:tc>
        <w:tc>
          <w:tcPr>
            <w:tcW w:w="0" w:type="auto"/>
            <w:tcBorders>
              <w:left w:val="single" w:sz="4" w:space="0" w:color="auto"/>
            </w:tcBorders>
          </w:tcPr>
          <w:p w14:paraId="70B39D82" w14:textId="77777777" w:rsidR="008F30CC" w:rsidRPr="008F37F7" w:rsidRDefault="008F30CC" w:rsidP="00C31A53">
            <w:pPr>
              <w:rPr>
                <w:sz w:val="20"/>
                <w:szCs w:val="20"/>
              </w:rPr>
            </w:pPr>
          </w:p>
        </w:tc>
      </w:tr>
      <w:tr w:rsidR="008F30CC" w:rsidRPr="008F37F7" w14:paraId="7C8B5987" w14:textId="77777777" w:rsidTr="008966BE">
        <w:tc>
          <w:tcPr>
            <w:tcW w:w="0" w:type="auto"/>
            <w:tcBorders>
              <w:right w:val="single" w:sz="4" w:space="0" w:color="auto"/>
            </w:tcBorders>
            <w:vAlign w:val="center"/>
          </w:tcPr>
          <w:p w14:paraId="03E478A9" w14:textId="14289051" w:rsidR="008F30CC" w:rsidRPr="008F37F7" w:rsidRDefault="008F30CC" w:rsidP="00F8143D">
            <w:pPr>
              <w:ind w:left="171" w:hanging="171"/>
              <w:rPr>
                <w:bCs/>
                <w:sz w:val="20"/>
                <w:szCs w:val="20"/>
              </w:rPr>
            </w:pPr>
            <w:r w:rsidRPr="008F37F7">
              <w:rPr>
                <w:bCs/>
                <w:sz w:val="20"/>
                <w:szCs w:val="20"/>
              </w:rPr>
              <w:t>-  Diğer Borçlar</w:t>
            </w:r>
          </w:p>
        </w:tc>
        <w:tc>
          <w:tcPr>
            <w:tcW w:w="0" w:type="auto"/>
            <w:tcBorders>
              <w:left w:val="single" w:sz="4" w:space="0" w:color="auto"/>
              <w:right w:val="single" w:sz="4" w:space="0" w:color="auto"/>
            </w:tcBorders>
          </w:tcPr>
          <w:p w14:paraId="6EF59175" w14:textId="77777777" w:rsidR="008F30CC" w:rsidRPr="008F37F7" w:rsidRDefault="008F30CC" w:rsidP="00C31A53">
            <w:pPr>
              <w:rPr>
                <w:sz w:val="20"/>
                <w:szCs w:val="20"/>
              </w:rPr>
            </w:pPr>
          </w:p>
        </w:tc>
        <w:tc>
          <w:tcPr>
            <w:tcW w:w="0" w:type="auto"/>
            <w:tcBorders>
              <w:left w:val="single" w:sz="4" w:space="0" w:color="auto"/>
              <w:right w:val="single" w:sz="4" w:space="0" w:color="auto"/>
            </w:tcBorders>
          </w:tcPr>
          <w:p w14:paraId="5DDA19D5" w14:textId="77777777" w:rsidR="008F30CC" w:rsidRPr="008F37F7" w:rsidRDefault="008F30CC" w:rsidP="00C31A53">
            <w:pPr>
              <w:rPr>
                <w:sz w:val="20"/>
                <w:szCs w:val="20"/>
              </w:rPr>
            </w:pPr>
          </w:p>
        </w:tc>
        <w:tc>
          <w:tcPr>
            <w:tcW w:w="0" w:type="auto"/>
            <w:tcBorders>
              <w:left w:val="single" w:sz="4" w:space="0" w:color="auto"/>
            </w:tcBorders>
          </w:tcPr>
          <w:p w14:paraId="131DE29D" w14:textId="77777777" w:rsidR="008F30CC" w:rsidRPr="008F37F7" w:rsidRDefault="008F30CC" w:rsidP="00C31A53">
            <w:pPr>
              <w:rPr>
                <w:sz w:val="20"/>
                <w:szCs w:val="20"/>
              </w:rPr>
            </w:pPr>
          </w:p>
        </w:tc>
      </w:tr>
      <w:tr w:rsidR="008F30CC" w:rsidRPr="008F37F7" w14:paraId="26833938" w14:textId="77777777" w:rsidTr="008966BE">
        <w:tc>
          <w:tcPr>
            <w:tcW w:w="0" w:type="auto"/>
            <w:tcBorders>
              <w:right w:val="single" w:sz="4" w:space="0" w:color="auto"/>
            </w:tcBorders>
            <w:vAlign w:val="center"/>
          </w:tcPr>
          <w:p w14:paraId="08F68E9A" w14:textId="73351F1B" w:rsidR="008F30CC" w:rsidRPr="008F37F7" w:rsidRDefault="008F30CC" w:rsidP="00D25E66">
            <w:pPr>
              <w:ind w:left="322" w:hanging="142"/>
              <w:rPr>
                <w:bCs/>
                <w:sz w:val="20"/>
                <w:szCs w:val="20"/>
              </w:rPr>
            </w:pPr>
            <w:r w:rsidRPr="008F37F7">
              <w:rPr>
                <w:bCs/>
                <w:sz w:val="20"/>
                <w:szCs w:val="20"/>
              </w:rPr>
              <w:t>-</w:t>
            </w:r>
            <w:r w:rsidRPr="008F37F7">
              <w:rPr>
                <w:bCs/>
                <w:sz w:val="20"/>
                <w:szCs w:val="20"/>
              </w:rPr>
              <w:tab/>
              <w:t>İlişkili Taraflara Diğer Borçlar</w:t>
            </w:r>
          </w:p>
        </w:tc>
        <w:tc>
          <w:tcPr>
            <w:tcW w:w="0" w:type="auto"/>
            <w:tcBorders>
              <w:left w:val="single" w:sz="4" w:space="0" w:color="auto"/>
              <w:right w:val="single" w:sz="4" w:space="0" w:color="auto"/>
            </w:tcBorders>
          </w:tcPr>
          <w:p w14:paraId="75C9557A" w14:textId="77777777" w:rsidR="008F30CC" w:rsidRPr="008F37F7" w:rsidRDefault="008F30CC" w:rsidP="00C31A53">
            <w:pPr>
              <w:rPr>
                <w:sz w:val="20"/>
                <w:szCs w:val="20"/>
              </w:rPr>
            </w:pPr>
          </w:p>
        </w:tc>
        <w:tc>
          <w:tcPr>
            <w:tcW w:w="0" w:type="auto"/>
            <w:tcBorders>
              <w:left w:val="single" w:sz="4" w:space="0" w:color="auto"/>
              <w:right w:val="single" w:sz="4" w:space="0" w:color="auto"/>
            </w:tcBorders>
          </w:tcPr>
          <w:p w14:paraId="47E1179D" w14:textId="77777777" w:rsidR="008F30CC" w:rsidRPr="008F37F7" w:rsidRDefault="008F30CC" w:rsidP="00C31A53">
            <w:pPr>
              <w:rPr>
                <w:sz w:val="20"/>
                <w:szCs w:val="20"/>
              </w:rPr>
            </w:pPr>
          </w:p>
        </w:tc>
        <w:tc>
          <w:tcPr>
            <w:tcW w:w="0" w:type="auto"/>
            <w:tcBorders>
              <w:left w:val="single" w:sz="4" w:space="0" w:color="auto"/>
            </w:tcBorders>
          </w:tcPr>
          <w:p w14:paraId="2153CA43" w14:textId="77777777" w:rsidR="008F30CC" w:rsidRPr="008F37F7" w:rsidRDefault="008F30CC" w:rsidP="00C31A53">
            <w:pPr>
              <w:rPr>
                <w:sz w:val="20"/>
                <w:szCs w:val="20"/>
              </w:rPr>
            </w:pPr>
          </w:p>
        </w:tc>
      </w:tr>
      <w:tr w:rsidR="008F30CC" w:rsidRPr="008F37F7" w14:paraId="64821D87" w14:textId="77777777" w:rsidTr="008966BE">
        <w:tc>
          <w:tcPr>
            <w:tcW w:w="0" w:type="auto"/>
            <w:tcBorders>
              <w:right w:val="single" w:sz="4" w:space="0" w:color="auto"/>
            </w:tcBorders>
            <w:vAlign w:val="center"/>
          </w:tcPr>
          <w:p w14:paraId="1336DAC2" w14:textId="77777777" w:rsidR="008F30CC" w:rsidRPr="008F37F7" w:rsidRDefault="008F30CC" w:rsidP="00D25E66">
            <w:pPr>
              <w:ind w:left="322" w:hanging="142"/>
              <w:rPr>
                <w:bCs/>
                <w:sz w:val="20"/>
                <w:szCs w:val="20"/>
              </w:rPr>
            </w:pPr>
            <w:r w:rsidRPr="008F37F7">
              <w:rPr>
                <w:bCs/>
                <w:sz w:val="20"/>
                <w:szCs w:val="20"/>
              </w:rPr>
              <w:t>-</w:t>
            </w:r>
            <w:r w:rsidRPr="008F37F7">
              <w:rPr>
                <w:bCs/>
                <w:sz w:val="20"/>
                <w:szCs w:val="20"/>
              </w:rPr>
              <w:tab/>
              <w:t xml:space="preserve">İlişkili Olmayan Taraflara Diğer Borçlar </w:t>
            </w:r>
          </w:p>
          <w:p w14:paraId="3A730DE8" w14:textId="5E94DDE7" w:rsidR="008F30CC" w:rsidRPr="008F37F7" w:rsidRDefault="008F30CC" w:rsidP="00F8143D">
            <w:pPr>
              <w:ind w:left="171" w:hanging="171"/>
              <w:rPr>
                <w:bCs/>
                <w:sz w:val="20"/>
                <w:szCs w:val="20"/>
              </w:rPr>
            </w:pPr>
            <w:r w:rsidRPr="008F37F7">
              <w:rPr>
                <w:bCs/>
                <w:sz w:val="20"/>
                <w:szCs w:val="20"/>
              </w:rPr>
              <w:t xml:space="preserve">- </w:t>
            </w:r>
            <w:r w:rsidR="007A7BFD" w:rsidRPr="008F37F7">
              <w:rPr>
                <w:bCs/>
                <w:sz w:val="20"/>
                <w:szCs w:val="20"/>
              </w:rPr>
              <w:tab/>
            </w:r>
            <w:r w:rsidR="002F35EC" w:rsidRPr="008F37F7">
              <w:rPr>
                <w:bCs/>
                <w:sz w:val="20"/>
                <w:szCs w:val="20"/>
              </w:rPr>
              <w:t>Sözleşme</w:t>
            </w:r>
            <w:r w:rsidR="00FF2BCF" w:rsidRPr="008F37F7">
              <w:rPr>
                <w:bCs/>
                <w:sz w:val="20"/>
                <w:szCs w:val="20"/>
              </w:rPr>
              <w:t xml:space="preserve"> Yükümlülükler</w:t>
            </w:r>
            <w:r w:rsidR="002F35EC" w:rsidRPr="008F37F7">
              <w:rPr>
                <w:bCs/>
                <w:sz w:val="20"/>
                <w:szCs w:val="20"/>
              </w:rPr>
              <w:t>i</w:t>
            </w:r>
          </w:p>
          <w:p w14:paraId="6AE9576B" w14:textId="45069EC4" w:rsidR="008F30CC" w:rsidRPr="008F37F7" w:rsidRDefault="008F30CC" w:rsidP="00D25E66">
            <w:pPr>
              <w:ind w:left="322" w:hanging="142"/>
              <w:rPr>
                <w:bCs/>
                <w:sz w:val="20"/>
                <w:szCs w:val="20"/>
              </w:rPr>
            </w:pPr>
            <w:r w:rsidRPr="008F37F7">
              <w:rPr>
                <w:bCs/>
                <w:sz w:val="20"/>
                <w:szCs w:val="20"/>
              </w:rPr>
              <w:t>-</w:t>
            </w:r>
            <w:r w:rsidR="00C05007" w:rsidRPr="008F37F7">
              <w:rPr>
                <w:bCs/>
                <w:sz w:val="20"/>
                <w:szCs w:val="20"/>
              </w:rPr>
              <w:tab/>
            </w:r>
            <w:r w:rsidR="00FF2BCF" w:rsidRPr="008F37F7">
              <w:rPr>
                <w:bCs/>
                <w:sz w:val="20"/>
                <w:szCs w:val="20"/>
              </w:rPr>
              <w:t>Devam Eden İnşaat ve Taahhüt İşlerinden Doğan Sözleşme Yükümlülükleri</w:t>
            </w:r>
            <w:r w:rsidRPr="008F37F7" w:rsidDel="00F826BB">
              <w:rPr>
                <w:bCs/>
                <w:sz w:val="20"/>
                <w:szCs w:val="20"/>
              </w:rPr>
              <w:t xml:space="preserve"> </w:t>
            </w:r>
          </w:p>
          <w:p w14:paraId="14CB916B" w14:textId="2A05A0C4" w:rsidR="008F30CC" w:rsidRPr="008F37F7" w:rsidRDefault="008F30CC" w:rsidP="00D25E66">
            <w:pPr>
              <w:ind w:left="322" w:hanging="142"/>
              <w:rPr>
                <w:bCs/>
                <w:sz w:val="20"/>
                <w:szCs w:val="20"/>
              </w:rPr>
            </w:pPr>
            <w:r w:rsidRPr="008F37F7">
              <w:rPr>
                <w:bCs/>
                <w:sz w:val="20"/>
                <w:szCs w:val="20"/>
              </w:rPr>
              <w:t xml:space="preserve">- </w:t>
            </w:r>
            <w:r w:rsidR="00C05007" w:rsidRPr="008F37F7">
              <w:rPr>
                <w:bCs/>
                <w:sz w:val="20"/>
                <w:szCs w:val="20"/>
              </w:rPr>
              <w:tab/>
            </w:r>
            <w:r w:rsidR="00FF2BCF" w:rsidRPr="008F37F7">
              <w:rPr>
                <w:bCs/>
                <w:sz w:val="20"/>
                <w:szCs w:val="20"/>
              </w:rPr>
              <w:t>Mal ve Hizmet Satışlarından Doğan Sözleşme Yükümlülükleri</w:t>
            </w:r>
          </w:p>
          <w:p w14:paraId="60967EED" w14:textId="0E632A04" w:rsidR="008F30CC" w:rsidRPr="008F37F7" w:rsidRDefault="008F30CC" w:rsidP="00D25E66">
            <w:pPr>
              <w:ind w:left="322" w:hanging="142"/>
              <w:rPr>
                <w:bCs/>
                <w:sz w:val="20"/>
                <w:szCs w:val="20"/>
              </w:rPr>
            </w:pPr>
            <w:r w:rsidRPr="008F37F7">
              <w:rPr>
                <w:bCs/>
                <w:sz w:val="20"/>
                <w:szCs w:val="20"/>
              </w:rPr>
              <w:t xml:space="preserve">- </w:t>
            </w:r>
            <w:r w:rsidR="00C05007" w:rsidRPr="008F37F7">
              <w:rPr>
                <w:bCs/>
                <w:sz w:val="20"/>
                <w:szCs w:val="20"/>
              </w:rPr>
              <w:tab/>
            </w:r>
            <w:r w:rsidRPr="008F37F7">
              <w:rPr>
                <w:bCs/>
                <w:sz w:val="20"/>
                <w:szCs w:val="20"/>
              </w:rPr>
              <w:t>Diğer Sözleşme Yükümlülükleri</w:t>
            </w:r>
          </w:p>
          <w:p w14:paraId="089027C3" w14:textId="3034A7EF" w:rsidR="008F30CC" w:rsidRPr="008F37F7" w:rsidRDefault="008F30CC" w:rsidP="00F8143D">
            <w:pPr>
              <w:ind w:left="171" w:hanging="171"/>
              <w:rPr>
                <w:bCs/>
                <w:sz w:val="20"/>
                <w:szCs w:val="20"/>
              </w:rPr>
            </w:pPr>
            <w:r w:rsidRPr="008F37F7">
              <w:rPr>
                <w:bCs/>
                <w:sz w:val="20"/>
                <w:szCs w:val="20"/>
              </w:rPr>
              <w:t xml:space="preserve">- </w:t>
            </w:r>
            <w:r w:rsidR="007A7BFD" w:rsidRPr="008F37F7">
              <w:rPr>
                <w:bCs/>
                <w:sz w:val="20"/>
                <w:szCs w:val="20"/>
              </w:rPr>
              <w:tab/>
            </w:r>
            <w:r w:rsidRPr="008F37F7">
              <w:rPr>
                <w:bCs/>
                <w:sz w:val="20"/>
                <w:szCs w:val="20"/>
              </w:rPr>
              <w:t>Devlet Teşvik ve Yardımları</w:t>
            </w:r>
            <w:r w:rsidRPr="008F37F7" w:rsidDel="00F826BB">
              <w:rPr>
                <w:bCs/>
                <w:sz w:val="20"/>
                <w:szCs w:val="20"/>
              </w:rPr>
              <w:t xml:space="preserve"> </w:t>
            </w:r>
          </w:p>
        </w:tc>
        <w:tc>
          <w:tcPr>
            <w:tcW w:w="0" w:type="auto"/>
            <w:tcBorders>
              <w:left w:val="single" w:sz="4" w:space="0" w:color="auto"/>
              <w:right w:val="single" w:sz="4" w:space="0" w:color="auto"/>
            </w:tcBorders>
          </w:tcPr>
          <w:p w14:paraId="1D521944" w14:textId="77777777" w:rsidR="008F30CC" w:rsidRPr="008F37F7" w:rsidRDefault="008F30CC" w:rsidP="00C31A53">
            <w:pPr>
              <w:rPr>
                <w:sz w:val="20"/>
                <w:szCs w:val="20"/>
              </w:rPr>
            </w:pPr>
          </w:p>
        </w:tc>
        <w:tc>
          <w:tcPr>
            <w:tcW w:w="0" w:type="auto"/>
            <w:tcBorders>
              <w:left w:val="single" w:sz="4" w:space="0" w:color="auto"/>
              <w:right w:val="single" w:sz="4" w:space="0" w:color="auto"/>
            </w:tcBorders>
          </w:tcPr>
          <w:p w14:paraId="71A00CBC" w14:textId="77777777" w:rsidR="008F30CC" w:rsidRPr="008F37F7" w:rsidRDefault="008F30CC" w:rsidP="00C31A53">
            <w:pPr>
              <w:rPr>
                <w:sz w:val="20"/>
                <w:szCs w:val="20"/>
              </w:rPr>
            </w:pPr>
          </w:p>
        </w:tc>
        <w:tc>
          <w:tcPr>
            <w:tcW w:w="0" w:type="auto"/>
            <w:tcBorders>
              <w:left w:val="single" w:sz="4" w:space="0" w:color="auto"/>
            </w:tcBorders>
          </w:tcPr>
          <w:p w14:paraId="241569A1" w14:textId="77777777" w:rsidR="008F30CC" w:rsidRPr="008F37F7" w:rsidRDefault="008F30CC" w:rsidP="00C31A53">
            <w:pPr>
              <w:rPr>
                <w:sz w:val="20"/>
                <w:szCs w:val="20"/>
              </w:rPr>
            </w:pPr>
          </w:p>
        </w:tc>
      </w:tr>
      <w:tr w:rsidR="008F30CC" w:rsidRPr="008F37F7" w14:paraId="3C9FA9C7" w14:textId="77777777" w:rsidTr="008966BE">
        <w:tc>
          <w:tcPr>
            <w:tcW w:w="0" w:type="auto"/>
            <w:tcBorders>
              <w:right w:val="single" w:sz="4" w:space="0" w:color="auto"/>
            </w:tcBorders>
            <w:vAlign w:val="center"/>
          </w:tcPr>
          <w:p w14:paraId="6EB3AE4A" w14:textId="37FC3772" w:rsidR="008F30CC" w:rsidRPr="008F37F7" w:rsidRDefault="008F30CC" w:rsidP="00F8143D">
            <w:pPr>
              <w:ind w:left="171" w:hanging="171"/>
              <w:rPr>
                <w:bCs/>
                <w:sz w:val="20"/>
                <w:szCs w:val="20"/>
              </w:rPr>
            </w:pPr>
            <w:r w:rsidRPr="008F37F7">
              <w:rPr>
                <w:bCs/>
                <w:sz w:val="20"/>
                <w:szCs w:val="20"/>
              </w:rPr>
              <w:t xml:space="preserve">- </w:t>
            </w:r>
            <w:r w:rsidRPr="008F37F7">
              <w:rPr>
                <w:bCs/>
                <w:sz w:val="20"/>
                <w:szCs w:val="20"/>
              </w:rPr>
              <w:tab/>
              <w:t>Ertelenmiş Gelirler (</w:t>
            </w:r>
            <w:r w:rsidR="002F35EC" w:rsidRPr="008F37F7">
              <w:rPr>
                <w:bCs/>
                <w:sz w:val="20"/>
                <w:szCs w:val="20"/>
              </w:rPr>
              <w:t>Sözleşme Yükümlülükleri</w:t>
            </w:r>
            <w:r w:rsidR="00FF2BCF" w:rsidRPr="008F37F7">
              <w:rPr>
                <w:bCs/>
                <w:sz w:val="20"/>
                <w:szCs w:val="20"/>
              </w:rPr>
              <w:t xml:space="preserve"> </w:t>
            </w:r>
            <w:r w:rsidRPr="008F37F7">
              <w:rPr>
                <w:bCs/>
                <w:sz w:val="20"/>
                <w:szCs w:val="20"/>
              </w:rPr>
              <w:t>Dışında Kalanlar)</w:t>
            </w:r>
            <w:r w:rsidRPr="008F37F7" w:rsidDel="00F826BB">
              <w:rPr>
                <w:bCs/>
                <w:sz w:val="20"/>
                <w:szCs w:val="20"/>
              </w:rPr>
              <w:t xml:space="preserve"> </w:t>
            </w:r>
          </w:p>
        </w:tc>
        <w:tc>
          <w:tcPr>
            <w:tcW w:w="0" w:type="auto"/>
            <w:tcBorders>
              <w:left w:val="single" w:sz="4" w:space="0" w:color="auto"/>
              <w:right w:val="single" w:sz="4" w:space="0" w:color="auto"/>
            </w:tcBorders>
          </w:tcPr>
          <w:p w14:paraId="7E323C73" w14:textId="77777777" w:rsidR="008F30CC" w:rsidRPr="008F37F7" w:rsidRDefault="008F30CC" w:rsidP="00C31A53">
            <w:pPr>
              <w:rPr>
                <w:sz w:val="20"/>
                <w:szCs w:val="20"/>
              </w:rPr>
            </w:pPr>
          </w:p>
        </w:tc>
        <w:tc>
          <w:tcPr>
            <w:tcW w:w="0" w:type="auto"/>
            <w:tcBorders>
              <w:left w:val="single" w:sz="4" w:space="0" w:color="auto"/>
              <w:right w:val="single" w:sz="4" w:space="0" w:color="auto"/>
            </w:tcBorders>
          </w:tcPr>
          <w:p w14:paraId="6845F372" w14:textId="77777777" w:rsidR="008F30CC" w:rsidRPr="008F37F7" w:rsidRDefault="008F30CC" w:rsidP="00C31A53">
            <w:pPr>
              <w:rPr>
                <w:sz w:val="20"/>
                <w:szCs w:val="20"/>
              </w:rPr>
            </w:pPr>
          </w:p>
        </w:tc>
        <w:tc>
          <w:tcPr>
            <w:tcW w:w="0" w:type="auto"/>
            <w:tcBorders>
              <w:left w:val="single" w:sz="4" w:space="0" w:color="auto"/>
            </w:tcBorders>
          </w:tcPr>
          <w:p w14:paraId="5E995D5D" w14:textId="77777777" w:rsidR="008F30CC" w:rsidRPr="008F37F7" w:rsidRDefault="008F30CC" w:rsidP="00C31A53">
            <w:pPr>
              <w:rPr>
                <w:sz w:val="20"/>
                <w:szCs w:val="20"/>
              </w:rPr>
            </w:pPr>
          </w:p>
        </w:tc>
      </w:tr>
      <w:tr w:rsidR="008F30CC" w:rsidRPr="008F37F7" w14:paraId="58F2F538" w14:textId="77777777" w:rsidTr="008966BE">
        <w:tc>
          <w:tcPr>
            <w:tcW w:w="0" w:type="auto"/>
            <w:tcBorders>
              <w:right w:val="single" w:sz="4" w:space="0" w:color="auto"/>
            </w:tcBorders>
            <w:vAlign w:val="center"/>
          </w:tcPr>
          <w:p w14:paraId="54410DD6" w14:textId="7276237A" w:rsidR="008F30CC" w:rsidRPr="008F37F7" w:rsidRDefault="008F30CC" w:rsidP="00F8143D">
            <w:pPr>
              <w:ind w:left="171" w:hanging="171"/>
              <w:rPr>
                <w:bCs/>
                <w:sz w:val="20"/>
                <w:szCs w:val="20"/>
              </w:rPr>
            </w:pPr>
            <w:r w:rsidRPr="008F37F7">
              <w:rPr>
                <w:bCs/>
                <w:sz w:val="20"/>
                <w:szCs w:val="20"/>
              </w:rPr>
              <w:t xml:space="preserve">- </w:t>
            </w:r>
            <w:r w:rsidRPr="008F37F7">
              <w:rPr>
                <w:bCs/>
                <w:sz w:val="20"/>
                <w:szCs w:val="20"/>
              </w:rPr>
              <w:tab/>
              <w:t>Dönem Kârı Vergi Yükümlülüğü</w:t>
            </w:r>
          </w:p>
        </w:tc>
        <w:tc>
          <w:tcPr>
            <w:tcW w:w="0" w:type="auto"/>
            <w:tcBorders>
              <w:left w:val="single" w:sz="4" w:space="0" w:color="auto"/>
              <w:right w:val="single" w:sz="4" w:space="0" w:color="auto"/>
            </w:tcBorders>
          </w:tcPr>
          <w:p w14:paraId="5EBC9CB6" w14:textId="77777777" w:rsidR="008F30CC" w:rsidRPr="008F37F7" w:rsidRDefault="008F30CC" w:rsidP="00C31A53">
            <w:pPr>
              <w:rPr>
                <w:sz w:val="20"/>
                <w:szCs w:val="20"/>
              </w:rPr>
            </w:pPr>
          </w:p>
        </w:tc>
        <w:tc>
          <w:tcPr>
            <w:tcW w:w="0" w:type="auto"/>
            <w:tcBorders>
              <w:left w:val="single" w:sz="4" w:space="0" w:color="auto"/>
              <w:right w:val="single" w:sz="4" w:space="0" w:color="auto"/>
            </w:tcBorders>
          </w:tcPr>
          <w:p w14:paraId="04D4E762" w14:textId="77777777" w:rsidR="008F30CC" w:rsidRPr="008F37F7" w:rsidRDefault="008F30CC" w:rsidP="00C31A53">
            <w:pPr>
              <w:rPr>
                <w:sz w:val="20"/>
                <w:szCs w:val="20"/>
              </w:rPr>
            </w:pPr>
          </w:p>
        </w:tc>
        <w:tc>
          <w:tcPr>
            <w:tcW w:w="0" w:type="auto"/>
            <w:tcBorders>
              <w:left w:val="single" w:sz="4" w:space="0" w:color="auto"/>
            </w:tcBorders>
          </w:tcPr>
          <w:p w14:paraId="76BD5857" w14:textId="77777777" w:rsidR="008F30CC" w:rsidRPr="008F37F7" w:rsidRDefault="008F30CC" w:rsidP="00C31A53">
            <w:pPr>
              <w:rPr>
                <w:sz w:val="20"/>
                <w:szCs w:val="20"/>
              </w:rPr>
            </w:pPr>
          </w:p>
        </w:tc>
      </w:tr>
      <w:tr w:rsidR="008F30CC" w:rsidRPr="008F37F7" w14:paraId="556C6882" w14:textId="77777777" w:rsidTr="008966BE">
        <w:tc>
          <w:tcPr>
            <w:tcW w:w="0" w:type="auto"/>
            <w:tcBorders>
              <w:right w:val="single" w:sz="4" w:space="0" w:color="auto"/>
            </w:tcBorders>
            <w:vAlign w:val="center"/>
          </w:tcPr>
          <w:p w14:paraId="7BB649AB" w14:textId="393BED2A" w:rsidR="008F30CC" w:rsidRPr="008F37F7" w:rsidRDefault="008F30CC" w:rsidP="00F8143D">
            <w:pPr>
              <w:ind w:left="171" w:hanging="171"/>
              <w:rPr>
                <w:bCs/>
                <w:sz w:val="20"/>
                <w:szCs w:val="20"/>
              </w:rPr>
            </w:pPr>
            <w:r w:rsidRPr="008F37F7">
              <w:rPr>
                <w:bCs/>
                <w:sz w:val="20"/>
                <w:szCs w:val="20"/>
              </w:rPr>
              <w:t xml:space="preserve">- </w:t>
            </w:r>
            <w:r w:rsidRPr="008F37F7">
              <w:rPr>
                <w:bCs/>
                <w:sz w:val="20"/>
                <w:szCs w:val="20"/>
              </w:rPr>
              <w:tab/>
              <w:t>Kısa Vadeli Karşılıklar</w:t>
            </w:r>
            <w:r w:rsidRPr="008F37F7" w:rsidDel="006F6A97">
              <w:rPr>
                <w:bCs/>
                <w:sz w:val="20"/>
                <w:szCs w:val="20"/>
              </w:rPr>
              <w:t xml:space="preserve"> </w:t>
            </w:r>
          </w:p>
        </w:tc>
        <w:tc>
          <w:tcPr>
            <w:tcW w:w="0" w:type="auto"/>
            <w:tcBorders>
              <w:left w:val="single" w:sz="4" w:space="0" w:color="auto"/>
              <w:right w:val="single" w:sz="4" w:space="0" w:color="auto"/>
            </w:tcBorders>
          </w:tcPr>
          <w:p w14:paraId="1B352DA5" w14:textId="77777777" w:rsidR="008F30CC" w:rsidRPr="008F37F7" w:rsidRDefault="008F30CC" w:rsidP="00C31A53">
            <w:pPr>
              <w:rPr>
                <w:sz w:val="20"/>
                <w:szCs w:val="20"/>
              </w:rPr>
            </w:pPr>
          </w:p>
        </w:tc>
        <w:tc>
          <w:tcPr>
            <w:tcW w:w="0" w:type="auto"/>
            <w:tcBorders>
              <w:left w:val="single" w:sz="4" w:space="0" w:color="auto"/>
              <w:right w:val="single" w:sz="4" w:space="0" w:color="auto"/>
            </w:tcBorders>
          </w:tcPr>
          <w:p w14:paraId="6224C49E" w14:textId="77777777" w:rsidR="008F30CC" w:rsidRPr="008F37F7" w:rsidRDefault="008F30CC" w:rsidP="00C31A53">
            <w:pPr>
              <w:rPr>
                <w:sz w:val="20"/>
                <w:szCs w:val="20"/>
              </w:rPr>
            </w:pPr>
          </w:p>
        </w:tc>
        <w:tc>
          <w:tcPr>
            <w:tcW w:w="0" w:type="auto"/>
            <w:tcBorders>
              <w:left w:val="single" w:sz="4" w:space="0" w:color="auto"/>
            </w:tcBorders>
          </w:tcPr>
          <w:p w14:paraId="3797CBA6" w14:textId="77777777" w:rsidR="008F30CC" w:rsidRPr="008F37F7" w:rsidRDefault="008F30CC" w:rsidP="00C31A53">
            <w:pPr>
              <w:rPr>
                <w:sz w:val="20"/>
                <w:szCs w:val="20"/>
              </w:rPr>
            </w:pPr>
          </w:p>
        </w:tc>
      </w:tr>
      <w:tr w:rsidR="008F30CC" w:rsidRPr="008F37F7" w14:paraId="0F3D02D9" w14:textId="77777777" w:rsidTr="008966BE">
        <w:tc>
          <w:tcPr>
            <w:tcW w:w="0" w:type="auto"/>
            <w:tcBorders>
              <w:right w:val="single" w:sz="4" w:space="0" w:color="auto"/>
            </w:tcBorders>
            <w:vAlign w:val="center"/>
          </w:tcPr>
          <w:p w14:paraId="3AF22ED3" w14:textId="4B064930" w:rsidR="008F30CC" w:rsidRPr="008F37F7" w:rsidRDefault="008F30CC" w:rsidP="00D25E66">
            <w:pPr>
              <w:ind w:left="322" w:hanging="142"/>
              <w:rPr>
                <w:bCs/>
                <w:sz w:val="20"/>
                <w:szCs w:val="20"/>
              </w:rPr>
            </w:pPr>
            <w:r w:rsidRPr="008F37F7">
              <w:rPr>
                <w:bCs/>
                <w:sz w:val="20"/>
                <w:szCs w:val="20"/>
              </w:rPr>
              <w:t>-</w:t>
            </w:r>
            <w:r w:rsidRPr="008F37F7">
              <w:rPr>
                <w:bCs/>
                <w:sz w:val="20"/>
                <w:szCs w:val="20"/>
              </w:rPr>
              <w:tab/>
              <w:t>Çalışanlara Sağlanan Faydalara İlişkin Kısa Vadeli Karşılıklar</w:t>
            </w:r>
          </w:p>
        </w:tc>
        <w:tc>
          <w:tcPr>
            <w:tcW w:w="0" w:type="auto"/>
            <w:tcBorders>
              <w:left w:val="single" w:sz="4" w:space="0" w:color="auto"/>
              <w:right w:val="single" w:sz="4" w:space="0" w:color="auto"/>
            </w:tcBorders>
          </w:tcPr>
          <w:p w14:paraId="77FB2832" w14:textId="77777777" w:rsidR="008F30CC" w:rsidRPr="008F37F7" w:rsidRDefault="008F30CC" w:rsidP="00C31A53">
            <w:pPr>
              <w:rPr>
                <w:sz w:val="20"/>
                <w:szCs w:val="20"/>
              </w:rPr>
            </w:pPr>
          </w:p>
        </w:tc>
        <w:tc>
          <w:tcPr>
            <w:tcW w:w="0" w:type="auto"/>
            <w:tcBorders>
              <w:left w:val="single" w:sz="4" w:space="0" w:color="auto"/>
              <w:right w:val="single" w:sz="4" w:space="0" w:color="auto"/>
            </w:tcBorders>
          </w:tcPr>
          <w:p w14:paraId="7941F44E" w14:textId="77777777" w:rsidR="008F30CC" w:rsidRPr="008F37F7" w:rsidRDefault="008F30CC" w:rsidP="00C31A53">
            <w:pPr>
              <w:rPr>
                <w:sz w:val="20"/>
                <w:szCs w:val="20"/>
              </w:rPr>
            </w:pPr>
          </w:p>
        </w:tc>
        <w:tc>
          <w:tcPr>
            <w:tcW w:w="0" w:type="auto"/>
            <w:tcBorders>
              <w:left w:val="single" w:sz="4" w:space="0" w:color="auto"/>
            </w:tcBorders>
          </w:tcPr>
          <w:p w14:paraId="72465523" w14:textId="77777777" w:rsidR="008F30CC" w:rsidRPr="008F37F7" w:rsidRDefault="008F30CC" w:rsidP="00C31A53">
            <w:pPr>
              <w:rPr>
                <w:sz w:val="20"/>
                <w:szCs w:val="20"/>
              </w:rPr>
            </w:pPr>
          </w:p>
        </w:tc>
      </w:tr>
      <w:tr w:rsidR="008F30CC" w:rsidRPr="008F37F7" w14:paraId="04C0853D" w14:textId="77777777" w:rsidTr="00A718A4">
        <w:tc>
          <w:tcPr>
            <w:tcW w:w="0" w:type="auto"/>
            <w:tcBorders>
              <w:bottom w:val="nil"/>
              <w:right w:val="single" w:sz="4" w:space="0" w:color="auto"/>
            </w:tcBorders>
            <w:vAlign w:val="center"/>
          </w:tcPr>
          <w:p w14:paraId="32A2FE4C" w14:textId="4B32839D" w:rsidR="008F30CC" w:rsidRPr="008F37F7" w:rsidRDefault="008F30CC" w:rsidP="00D25E66">
            <w:pPr>
              <w:ind w:left="322" w:hanging="142"/>
              <w:rPr>
                <w:bCs/>
                <w:sz w:val="20"/>
                <w:szCs w:val="20"/>
              </w:rPr>
            </w:pPr>
            <w:r w:rsidRPr="008F37F7">
              <w:rPr>
                <w:bCs/>
                <w:sz w:val="20"/>
                <w:szCs w:val="20"/>
              </w:rPr>
              <w:t>-</w:t>
            </w:r>
            <w:r w:rsidRPr="008F37F7">
              <w:rPr>
                <w:bCs/>
                <w:sz w:val="20"/>
                <w:szCs w:val="20"/>
              </w:rPr>
              <w:tab/>
              <w:t>Diğer Kısa Vadeli Karşılıklar</w:t>
            </w:r>
          </w:p>
        </w:tc>
        <w:tc>
          <w:tcPr>
            <w:tcW w:w="0" w:type="auto"/>
            <w:tcBorders>
              <w:left w:val="single" w:sz="4" w:space="0" w:color="auto"/>
              <w:bottom w:val="nil"/>
              <w:right w:val="single" w:sz="4" w:space="0" w:color="auto"/>
            </w:tcBorders>
          </w:tcPr>
          <w:p w14:paraId="32027DAE" w14:textId="77777777" w:rsidR="008F30CC" w:rsidRPr="008F37F7" w:rsidRDefault="008F30CC" w:rsidP="00C31A53">
            <w:pPr>
              <w:rPr>
                <w:sz w:val="20"/>
                <w:szCs w:val="20"/>
              </w:rPr>
            </w:pPr>
          </w:p>
        </w:tc>
        <w:tc>
          <w:tcPr>
            <w:tcW w:w="0" w:type="auto"/>
            <w:tcBorders>
              <w:left w:val="single" w:sz="4" w:space="0" w:color="auto"/>
              <w:bottom w:val="nil"/>
              <w:right w:val="single" w:sz="4" w:space="0" w:color="auto"/>
            </w:tcBorders>
          </w:tcPr>
          <w:p w14:paraId="249C4E69" w14:textId="77777777" w:rsidR="008F30CC" w:rsidRPr="008F37F7" w:rsidRDefault="008F30CC" w:rsidP="00C31A53">
            <w:pPr>
              <w:rPr>
                <w:sz w:val="20"/>
                <w:szCs w:val="20"/>
              </w:rPr>
            </w:pPr>
          </w:p>
        </w:tc>
        <w:tc>
          <w:tcPr>
            <w:tcW w:w="0" w:type="auto"/>
            <w:tcBorders>
              <w:left w:val="single" w:sz="4" w:space="0" w:color="auto"/>
              <w:bottom w:val="nil"/>
            </w:tcBorders>
          </w:tcPr>
          <w:p w14:paraId="1B78CF97" w14:textId="77777777" w:rsidR="008F30CC" w:rsidRPr="008F37F7" w:rsidRDefault="008F30CC" w:rsidP="00C31A53">
            <w:pPr>
              <w:rPr>
                <w:sz w:val="20"/>
                <w:szCs w:val="20"/>
              </w:rPr>
            </w:pPr>
          </w:p>
        </w:tc>
      </w:tr>
      <w:tr w:rsidR="008F30CC" w:rsidRPr="008F37F7" w14:paraId="4C925951" w14:textId="77777777" w:rsidTr="00F8143D">
        <w:tc>
          <w:tcPr>
            <w:tcW w:w="0" w:type="auto"/>
            <w:tcBorders>
              <w:top w:val="nil"/>
              <w:bottom w:val="nil"/>
              <w:right w:val="single" w:sz="4" w:space="0" w:color="auto"/>
            </w:tcBorders>
            <w:vAlign w:val="center"/>
          </w:tcPr>
          <w:p w14:paraId="68C41D2B" w14:textId="70895818" w:rsidR="008F30CC" w:rsidRPr="008F37F7" w:rsidRDefault="008F30CC" w:rsidP="00F8143D">
            <w:pPr>
              <w:ind w:left="171" w:hanging="171"/>
              <w:rPr>
                <w:bCs/>
                <w:sz w:val="20"/>
                <w:szCs w:val="20"/>
              </w:rPr>
            </w:pPr>
            <w:r w:rsidRPr="008F37F7">
              <w:rPr>
                <w:bCs/>
                <w:sz w:val="20"/>
                <w:szCs w:val="20"/>
              </w:rPr>
              <w:t xml:space="preserve">- </w:t>
            </w:r>
            <w:r w:rsidRPr="008F37F7">
              <w:rPr>
                <w:bCs/>
                <w:sz w:val="20"/>
                <w:szCs w:val="20"/>
              </w:rPr>
              <w:tab/>
              <w:t>Diğer Kısa Vadeli Yükümlülükler</w:t>
            </w:r>
          </w:p>
        </w:tc>
        <w:tc>
          <w:tcPr>
            <w:tcW w:w="0" w:type="auto"/>
            <w:tcBorders>
              <w:top w:val="nil"/>
              <w:left w:val="single" w:sz="4" w:space="0" w:color="auto"/>
              <w:bottom w:val="nil"/>
              <w:right w:val="single" w:sz="4" w:space="0" w:color="auto"/>
            </w:tcBorders>
          </w:tcPr>
          <w:p w14:paraId="469FFAAC" w14:textId="77777777" w:rsidR="008F30CC" w:rsidRPr="008F37F7" w:rsidRDefault="008F30CC" w:rsidP="00C31A53">
            <w:pPr>
              <w:rPr>
                <w:sz w:val="20"/>
                <w:szCs w:val="20"/>
              </w:rPr>
            </w:pPr>
          </w:p>
        </w:tc>
        <w:tc>
          <w:tcPr>
            <w:tcW w:w="0" w:type="auto"/>
            <w:tcBorders>
              <w:top w:val="nil"/>
              <w:left w:val="single" w:sz="4" w:space="0" w:color="auto"/>
              <w:bottom w:val="single" w:sz="4" w:space="0" w:color="auto"/>
              <w:right w:val="single" w:sz="4" w:space="0" w:color="auto"/>
            </w:tcBorders>
          </w:tcPr>
          <w:p w14:paraId="02608296" w14:textId="77777777" w:rsidR="008F30CC" w:rsidRPr="008F37F7" w:rsidRDefault="008F30CC" w:rsidP="00C31A53">
            <w:pPr>
              <w:rPr>
                <w:sz w:val="20"/>
                <w:szCs w:val="20"/>
              </w:rPr>
            </w:pPr>
          </w:p>
        </w:tc>
        <w:tc>
          <w:tcPr>
            <w:tcW w:w="0" w:type="auto"/>
            <w:tcBorders>
              <w:top w:val="nil"/>
              <w:left w:val="single" w:sz="4" w:space="0" w:color="auto"/>
              <w:bottom w:val="single" w:sz="4" w:space="0" w:color="auto"/>
            </w:tcBorders>
          </w:tcPr>
          <w:p w14:paraId="4B7E6FC3" w14:textId="77777777" w:rsidR="008F30CC" w:rsidRPr="008F37F7" w:rsidRDefault="008F30CC" w:rsidP="00C31A53">
            <w:pPr>
              <w:rPr>
                <w:sz w:val="20"/>
                <w:szCs w:val="20"/>
              </w:rPr>
            </w:pPr>
          </w:p>
        </w:tc>
      </w:tr>
      <w:tr w:rsidR="008F30CC" w:rsidRPr="008F37F7" w14:paraId="56CD05CF" w14:textId="77777777" w:rsidTr="00F8143D">
        <w:tc>
          <w:tcPr>
            <w:tcW w:w="0" w:type="auto"/>
            <w:tcBorders>
              <w:top w:val="nil"/>
              <w:bottom w:val="nil"/>
              <w:right w:val="single" w:sz="4" w:space="0" w:color="auto"/>
            </w:tcBorders>
            <w:vAlign w:val="center"/>
          </w:tcPr>
          <w:p w14:paraId="2579623A" w14:textId="600592B8" w:rsidR="008F30CC" w:rsidRPr="008F37F7" w:rsidRDefault="008F30CC" w:rsidP="00A718A4">
            <w:pPr>
              <w:rPr>
                <w:bCs/>
                <w:sz w:val="20"/>
                <w:szCs w:val="20"/>
              </w:rPr>
            </w:pPr>
            <w:r w:rsidRPr="008F37F7">
              <w:rPr>
                <w:b/>
                <w:bCs/>
                <w:i/>
                <w:sz w:val="20"/>
                <w:szCs w:val="20"/>
              </w:rPr>
              <w:t>ARA TOPLAM</w:t>
            </w:r>
          </w:p>
        </w:tc>
        <w:tc>
          <w:tcPr>
            <w:tcW w:w="0" w:type="auto"/>
            <w:tcBorders>
              <w:top w:val="nil"/>
              <w:left w:val="single" w:sz="4" w:space="0" w:color="auto"/>
              <w:bottom w:val="nil"/>
              <w:right w:val="single" w:sz="4" w:space="0" w:color="auto"/>
            </w:tcBorders>
          </w:tcPr>
          <w:p w14:paraId="3CBA10D4" w14:textId="77777777" w:rsidR="008F30CC" w:rsidRPr="008F37F7" w:rsidRDefault="008F30CC" w:rsidP="00C31A53">
            <w:pPr>
              <w:rPr>
                <w:sz w:val="20"/>
                <w:szCs w:val="20"/>
              </w:rPr>
            </w:pPr>
          </w:p>
        </w:tc>
        <w:tc>
          <w:tcPr>
            <w:tcW w:w="0" w:type="auto"/>
            <w:tcBorders>
              <w:top w:val="single" w:sz="4" w:space="0" w:color="auto"/>
              <w:left w:val="single" w:sz="4" w:space="0" w:color="auto"/>
              <w:bottom w:val="nil"/>
              <w:right w:val="single" w:sz="4" w:space="0" w:color="auto"/>
            </w:tcBorders>
          </w:tcPr>
          <w:p w14:paraId="492472FA" w14:textId="77777777" w:rsidR="008F30CC" w:rsidRPr="008F37F7" w:rsidRDefault="008F30CC" w:rsidP="00C31A53">
            <w:pPr>
              <w:rPr>
                <w:sz w:val="20"/>
                <w:szCs w:val="20"/>
              </w:rPr>
            </w:pPr>
          </w:p>
        </w:tc>
        <w:tc>
          <w:tcPr>
            <w:tcW w:w="0" w:type="auto"/>
            <w:tcBorders>
              <w:top w:val="single" w:sz="4" w:space="0" w:color="auto"/>
              <w:left w:val="single" w:sz="4" w:space="0" w:color="auto"/>
              <w:bottom w:val="nil"/>
            </w:tcBorders>
          </w:tcPr>
          <w:p w14:paraId="165BB21F" w14:textId="77777777" w:rsidR="008F30CC" w:rsidRPr="008F37F7" w:rsidRDefault="008F30CC" w:rsidP="00C31A53">
            <w:pPr>
              <w:rPr>
                <w:sz w:val="20"/>
                <w:szCs w:val="20"/>
                <w:u w:val="single"/>
              </w:rPr>
            </w:pPr>
          </w:p>
        </w:tc>
      </w:tr>
      <w:tr w:rsidR="008F30CC" w:rsidRPr="008F37F7" w14:paraId="39010124" w14:textId="77777777" w:rsidTr="00F8143D">
        <w:tc>
          <w:tcPr>
            <w:tcW w:w="0" w:type="auto"/>
            <w:tcBorders>
              <w:top w:val="nil"/>
              <w:bottom w:val="nil"/>
              <w:right w:val="single" w:sz="4" w:space="0" w:color="auto"/>
            </w:tcBorders>
            <w:vAlign w:val="center"/>
          </w:tcPr>
          <w:p w14:paraId="1264B908" w14:textId="50DA7C60" w:rsidR="008F30CC" w:rsidRPr="008F37F7" w:rsidRDefault="008F30CC" w:rsidP="00F8143D">
            <w:pPr>
              <w:ind w:left="171" w:hanging="171"/>
              <w:rPr>
                <w:bCs/>
                <w:sz w:val="20"/>
                <w:szCs w:val="20"/>
              </w:rPr>
            </w:pPr>
            <w:r w:rsidRPr="008F37F7">
              <w:rPr>
                <w:bCs/>
                <w:sz w:val="20"/>
                <w:szCs w:val="20"/>
              </w:rPr>
              <w:t xml:space="preserve">- </w:t>
            </w:r>
            <w:r w:rsidRPr="008F37F7">
              <w:rPr>
                <w:bCs/>
                <w:sz w:val="20"/>
                <w:szCs w:val="20"/>
              </w:rPr>
              <w:tab/>
              <w:t>Satış Amaçlı Sınıflandırılan Varlık Gruplarına İlişkin Yükümlülükler</w:t>
            </w:r>
          </w:p>
        </w:tc>
        <w:tc>
          <w:tcPr>
            <w:tcW w:w="0" w:type="auto"/>
            <w:tcBorders>
              <w:top w:val="nil"/>
              <w:left w:val="single" w:sz="4" w:space="0" w:color="auto"/>
              <w:bottom w:val="nil"/>
              <w:right w:val="single" w:sz="4" w:space="0" w:color="auto"/>
            </w:tcBorders>
          </w:tcPr>
          <w:p w14:paraId="3D1B31C9" w14:textId="77777777" w:rsidR="008F30CC" w:rsidRPr="008F37F7" w:rsidRDefault="008F30CC" w:rsidP="00C31A53">
            <w:pPr>
              <w:rPr>
                <w:sz w:val="20"/>
                <w:szCs w:val="20"/>
              </w:rPr>
            </w:pPr>
          </w:p>
        </w:tc>
        <w:tc>
          <w:tcPr>
            <w:tcW w:w="0" w:type="auto"/>
            <w:tcBorders>
              <w:top w:val="nil"/>
              <w:left w:val="single" w:sz="4" w:space="0" w:color="auto"/>
              <w:bottom w:val="single" w:sz="4" w:space="0" w:color="auto"/>
              <w:right w:val="single" w:sz="4" w:space="0" w:color="auto"/>
            </w:tcBorders>
          </w:tcPr>
          <w:p w14:paraId="5751C99B" w14:textId="77777777" w:rsidR="008F30CC" w:rsidRPr="008F37F7" w:rsidRDefault="008F30CC" w:rsidP="00C31A53">
            <w:pPr>
              <w:rPr>
                <w:sz w:val="20"/>
                <w:szCs w:val="20"/>
              </w:rPr>
            </w:pPr>
          </w:p>
        </w:tc>
        <w:tc>
          <w:tcPr>
            <w:tcW w:w="0" w:type="auto"/>
            <w:tcBorders>
              <w:top w:val="nil"/>
              <w:left w:val="single" w:sz="4" w:space="0" w:color="auto"/>
              <w:bottom w:val="single" w:sz="4" w:space="0" w:color="auto"/>
            </w:tcBorders>
          </w:tcPr>
          <w:p w14:paraId="77B01420" w14:textId="77777777" w:rsidR="008F30CC" w:rsidRPr="008F37F7" w:rsidRDefault="008F30CC" w:rsidP="00C31A53">
            <w:pPr>
              <w:rPr>
                <w:sz w:val="20"/>
                <w:szCs w:val="20"/>
                <w:u w:val="single"/>
              </w:rPr>
            </w:pPr>
          </w:p>
        </w:tc>
      </w:tr>
      <w:tr w:rsidR="008F30CC" w:rsidRPr="008F37F7" w14:paraId="75F1BDC1" w14:textId="77777777" w:rsidTr="00F8143D">
        <w:tc>
          <w:tcPr>
            <w:tcW w:w="0" w:type="auto"/>
            <w:tcBorders>
              <w:top w:val="nil"/>
              <w:bottom w:val="single" w:sz="4" w:space="0" w:color="auto"/>
              <w:right w:val="single" w:sz="4" w:space="0" w:color="auto"/>
            </w:tcBorders>
            <w:vAlign w:val="center"/>
          </w:tcPr>
          <w:p w14:paraId="7695A31B" w14:textId="05D06A85" w:rsidR="008F30CC" w:rsidRPr="008F37F7" w:rsidRDefault="008F30CC" w:rsidP="007A49AC">
            <w:pPr>
              <w:rPr>
                <w:b/>
                <w:bCs/>
                <w:i/>
                <w:sz w:val="20"/>
                <w:szCs w:val="20"/>
              </w:rPr>
            </w:pPr>
            <w:r w:rsidRPr="008F37F7">
              <w:rPr>
                <w:b/>
                <w:i/>
                <w:sz w:val="20"/>
                <w:szCs w:val="20"/>
              </w:rPr>
              <w:t>TOPLAM KISA VADELİ YÜKÜMLÜLÜKLER</w:t>
            </w:r>
          </w:p>
        </w:tc>
        <w:tc>
          <w:tcPr>
            <w:tcW w:w="0" w:type="auto"/>
            <w:tcBorders>
              <w:top w:val="nil"/>
              <w:left w:val="single" w:sz="4" w:space="0" w:color="auto"/>
              <w:bottom w:val="single" w:sz="4" w:space="0" w:color="auto"/>
              <w:right w:val="single" w:sz="4" w:space="0" w:color="auto"/>
            </w:tcBorders>
          </w:tcPr>
          <w:p w14:paraId="659F4BA0" w14:textId="77777777" w:rsidR="008F30CC" w:rsidRPr="008F37F7" w:rsidRDefault="008F30CC" w:rsidP="00C31A5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B252D0A" w14:textId="77777777" w:rsidR="008F30CC" w:rsidRPr="008F37F7" w:rsidRDefault="008F30CC" w:rsidP="00C31A53">
            <w:pPr>
              <w:rPr>
                <w:sz w:val="20"/>
                <w:szCs w:val="20"/>
              </w:rPr>
            </w:pPr>
          </w:p>
        </w:tc>
        <w:tc>
          <w:tcPr>
            <w:tcW w:w="0" w:type="auto"/>
            <w:tcBorders>
              <w:top w:val="single" w:sz="4" w:space="0" w:color="auto"/>
              <w:left w:val="single" w:sz="4" w:space="0" w:color="auto"/>
              <w:bottom w:val="single" w:sz="4" w:space="0" w:color="auto"/>
            </w:tcBorders>
          </w:tcPr>
          <w:p w14:paraId="4C3DB266" w14:textId="77777777" w:rsidR="008F30CC" w:rsidRPr="008F37F7" w:rsidRDefault="008F30CC" w:rsidP="00C31A53">
            <w:pPr>
              <w:rPr>
                <w:sz w:val="20"/>
                <w:szCs w:val="20"/>
              </w:rPr>
            </w:pPr>
          </w:p>
        </w:tc>
      </w:tr>
      <w:tr w:rsidR="00297D32" w:rsidRPr="008F37F7" w14:paraId="5F756C9A" w14:textId="77777777" w:rsidTr="00A718A4">
        <w:tc>
          <w:tcPr>
            <w:tcW w:w="0" w:type="auto"/>
            <w:tcBorders>
              <w:top w:val="single" w:sz="4" w:space="0" w:color="auto"/>
              <w:bottom w:val="nil"/>
              <w:right w:val="single" w:sz="4" w:space="0" w:color="auto"/>
            </w:tcBorders>
            <w:vAlign w:val="center"/>
          </w:tcPr>
          <w:p w14:paraId="560998FC" w14:textId="77777777" w:rsidR="00297D32" w:rsidRPr="008F37F7" w:rsidRDefault="00297D32" w:rsidP="00F8143D">
            <w:pPr>
              <w:keepNext/>
              <w:ind w:left="142" w:hanging="142"/>
              <w:rPr>
                <w:bCs/>
                <w:sz w:val="20"/>
                <w:szCs w:val="20"/>
              </w:rPr>
            </w:pPr>
            <w:r w:rsidRPr="008F37F7">
              <w:rPr>
                <w:b/>
                <w:bCs/>
                <w:sz w:val="20"/>
                <w:szCs w:val="20"/>
              </w:rPr>
              <w:lastRenderedPageBreak/>
              <w:t>Uzun Vadeli Yükümlülükler</w:t>
            </w:r>
          </w:p>
          <w:p w14:paraId="493EEFC3" w14:textId="19973E83" w:rsidR="00297D32" w:rsidRPr="008F37F7" w:rsidRDefault="00297D32" w:rsidP="00F8143D">
            <w:pPr>
              <w:ind w:left="171" w:hanging="171"/>
              <w:rPr>
                <w:bCs/>
                <w:sz w:val="20"/>
                <w:szCs w:val="20"/>
              </w:rPr>
            </w:pPr>
            <w:r w:rsidRPr="008F37F7">
              <w:rPr>
                <w:bCs/>
                <w:sz w:val="20"/>
                <w:szCs w:val="20"/>
              </w:rPr>
              <w:t xml:space="preserve">- </w:t>
            </w:r>
            <w:r w:rsidR="007A7BFD" w:rsidRPr="008F37F7">
              <w:rPr>
                <w:bCs/>
                <w:sz w:val="20"/>
                <w:szCs w:val="20"/>
              </w:rPr>
              <w:tab/>
            </w:r>
            <w:r w:rsidRPr="008F37F7">
              <w:rPr>
                <w:bCs/>
                <w:sz w:val="20"/>
                <w:szCs w:val="20"/>
              </w:rPr>
              <w:t xml:space="preserve">Uzun Vadeli Borçlanmalar </w:t>
            </w:r>
          </w:p>
          <w:p w14:paraId="0E80DB1E" w14:textId="7ED2CD78" w:rsidR="00297D32" w:rsidRPr="008F37F7" w:rsidRDefault="00297D32" w:rsidP="00F8143D">
            <w:pPr>
              <w:ind w:left="171" w:hanging="171"/>
              <w:rPr>
                <w:bCs/>
                <w:sz w:val="20"/>
                <w:szCs w:val="20"/>
              </w:rPr>
            </w:pPr>
            <w:r w:rsidRPr="008F37F7">
              <w:rPr>
                <w:bCs/>
                <w:sz w:val="20"/>
                <w:szCs w:val="20"/>
              </w:rPr>
              <w:t xml:space="preserve">- </w:t>
            </w:r>
            <w:r w:rsidR="007A7BFD" w:rsidRPr="008F37F7">
              <w:rPr>
                <w:bCs/>
                <w:sz w:val="20"/>
                <w:szCs w:val="20"/>
              </w:rPr>
              <w:tab/>
            </w:r>
            <w:r w:rsidRPr="008F37F7">
              <w:rPr>
                <w:bCs/>
                <w:sz w:val="20"/>
                <w:szCs w:val="20"/>
              </w:rPr>
              <w:t>Kiralama İşlemlerinden Kaynaklanan Yükümlülükler</w:t>
            </w:r>
            <w:r w:rsidR="002F35EC" w:rsidRPr="008F37F7">
              <w:rPr>
                <w:rStyle w:val="DipnotBavurusu"/>
                <w:bCs/>
                <w:sz w:val="20"/>
                <w:szCs w:val="20"/>
              </w:rPr>
              <w:footnoteReference w:customMarkFollows="1" w:id="2"/>
              <w:t>β</w:t>
            </w:r>
          </w:p>
          <w:p w14:paraId="0062C81F" w14:textId="311FCE93" w:rsidR="00297D32" w:rsidRPr="008F37F7" w:rsidRDefault="00297D32" w:rsidP="00F8143D">
            <w:pPr>
              <w:ind w:left="171" w:hanging="171"/>
              <w:rPr>
                <w:bCs/>
                <w:sz w:val="20"/>
                <w:szCs w:val="20"/>
              </w:rPr>
            </w:pPr>
            <w:r w:rsidRPr="008F37F7">
              <w:rPr>
                <w:bCs/>
                <w:sz w:val="20"/>
                <w:szCs w:val="20"/>
              </w:rPr>
              <w:t xml:space="preserve">- </w:t>
            </w:r>
            <w:r w:rsidR="007A7BFD" w:rsidRPr="008F37F7">
              <w:rPr>
                <w:bCs/>
                <w:sz w:val="20"/>
                <w:szCs w:val="20"/>
              </w:rPr>
              <w:tab/>
            </w:r>
            <w:r w:rsidRPr="008F37F7">
              <w:rPr>
                <w:bCs/>
                <w:sz w:val="20"/>
                <w:szCs w:val="20"/>
              </w:rPr>
              <w:t>Türev Araçlardan Borçlar</w:t>
            </w:r>
            <w:r w:rsidRPr="008F37F7" w:rsidDel="00F826BB">
              <w:rPr>
                <w:bCs/>
                <w:sz w:val="20"/>
                <w:szCs w:val="20"/>
              </w:rPr>
              <w:t xml:space="preserve"> </w:t>
            </w:r>
          </w:p>
        </w:tc>
        <w:tc>
          <w:tcPr>
            <w:tcW w:w="0" w:type="auto"/>
            <w:tcBorders>
              <w:top w:val="single" w:sz="4" w:space="0" w:color="auto"/>
              <w:left w:val="single" w:sz="4" w:space="0" w:color="auto"/>
              <w:bottom w:val="nil"/>
              <w:right w:val="single" w:sz="4" w:space="0" w:color="auto"/>
            </w:tcBorders>
          </w:tcPr>
          <w:p w14:paraId="68A405E8" w14:textId="77777777" w:rsidR="00297D32" w:rsidRPr="008F37F7" w:rsidRDefault="00297D32" w:rsidP="00C31A53">
            <w:pPr>
              <w:rPr>
                <w:sz w:val="20"/>
                <w:szCs w:val="20"/>
              </w:rPr>
            </w:pPr>
          </w:p>
        </w:tc>
        <w:tc>
          <w:tcPr>
            <w:tcW w:w="0" w:type="auto"/>
            <w:vMerge w:val="restart"/>
            <w:tcBorders>
              <w:top w:val="single" w:sz="4" w:space="0" w:color="auto"/>
              <w:left w:val="single" w:sz="4" w:space="0" w:color="auto"/>
              <w:bottom w:val="nil"/>
              <w:right w:val="single" w:sz="4" w:space="0" w:color="auto"/>
            </w:tcBorders>
          </w:tcPr>
          <w:p w14:paraId="77837B68" w14:textId="77777777" w:rsidR="00297D32" w:rsidRPr="008F37F7" w:rsidRDefault="00297D32" w:rsidP="00C31A53">
            <w:pPr>
              <w:rPr>
                <w:sz w:val="20"/>
                <w:szCs w:val="20"/>
              </w:rPr>
            </w:pPr>
          </w:p>
        </w:tc>
        <w:tc>
          <w:tcPr>
            <w:tcW w:w="0" w:type="auto"/>
            <w:vMerge w:val="restart"/>
            <w:tcBorders>
              <w:top w:val="single" w:sz="4" w:space="0" w:color="auto"/>
              <w:left w:val="single" w:sz="4" w:space="0" w:color="auto"/>
              <w:bottom w:val="nil"/>
            </w:tcBorders>
          </w:tcPr>
          <w:p w14:paraId="0A22431D" w14:textId="77777777" w:rsidR="00297D32" w:rsidRPr="008F37F7" w:rsidRDefault="00297D32" w:rsidP="00C31A53">
            <w:pPr>
              <w:rPr>
                <w:sz w:val="20"/>
                <w:szCs w:val="20"/>
              </w:rPr>
            </w:pPr>
          </w:p>
        </w:tc>
      </w:tr>
      <w:tr w:rsidR="00297D32" w:rsidRPr="008F37F7" w14:paraId="33EA46CF" w14:textId="77777777" w:rsidTr="00A718A4">
        <w:tc>
          <w:tcPr>
            <w:tcW w:w="0" w:type="auto"/>
            <w:tcBorders>
              <w:top w:val="nil"/>
              <w:right w:val="single" w:sz="4" w:space="0" w:color="auto"/>
            </w:tcBorders>
            <w:vAlign w:val="center"/>
          </w:tcPr>
          <w:p w14:paraId="36D42B35" w14:textId="4B70E0B8" w:rsidR="00297D32" w:rsidRPr="008F37F7" w:rsidRDefault="00297D32" w:rsidP="002B5DBD">
            <w:pPr>
              <w:ind w:left="171" w:hanging="171"/>
              <w:rPr>
                <w:bCs/>
                <w:sz w:val="20"/>
                <w:szCs w:val="20"/>
              </w:rPr>
            </w:pPr>
            <w:r w:rsidRPr="008F37F7">
              <w:rPr>
                <w:bCs/>
                <w:sz w:val="20"/>
                <w:szCs w:val="20"/>
              </w:rPr>
              <w:t xml:space="preserve">-  </w:t>
            </w:r>
            <w:r w:rsidR="007A7BFD" w:rsidRPr="008F37F7">
              <w:rPr>
                <w:bCs/>
                <w:sz w:val="20"/>
                <w:szCs w:val="20"/>
              </w:rPr>
              <w:tab/>
            </w:r>
            <w:r w:rsidRPr="008F37F7">
              <w:rPr>
                <w:bCs/>
                <w:sz w:val="20"/>
                <w:szCs w:val="20"/>
              </w:rPr>
              <w:t xml:space="preserve">Diğer Finansal Yükümlülükler </w:t>
            </w:r>
          </w:p>
        </w:tc>
        <w:tc>
          <w:tcPr>
            <w:tcW w:w="0" w:type="auto"/>
            <w:vMerge w:val="restart"/>
            <w:tcBorders>
              <w:top w:val="nil"/>
              <w:left w:val="single" w:sz="4" w:space="0" w:color="auto"/>
              <w:right w:val="single" w:sz="4" w:space="0" w:color="auto"/>
            </w:tcBorders>
          </w:tcPr>
          <w:p w14:paraId="048A733D" w14:textId="77777777" w:rsidR="00297D32" w:rsidRPr="008F37F7" w:rsidRDefault="00297D32" w:rsidP="00C31A53">
            <w:pPr>
              <w:rPr>
                <w:sz w:val="20"/>
                <w:szCs w:val="20"/>
              </w:rPr>
            </w:pPr>
          </w:p>
        </w:tc>
        <w:tc>
          <w:tcPr>
            <w:tcW w:w="0" w:type="auto"/>
            <w:vMerge/>
            <w:tcBorders>
              <w:top w:val="nil"/>
              <w:left w:val="single" w:sz="4" w:space="0" w:color="auto"/>
              <w:right w:val="single" w:sz="4" w:space="0" w:color="auto"/>
            </w:tcBorders>
          </w:tcPr>
          <w:p w14:paraId="4E739C9D" w14:textId="77777777" w:rsidR="00297D32" w:rsidRPr="008F37F7" w:rsidRDefault="00297D32" w:rsidP="00C31A53">
            <w:pPr>
              <w:rPr>
                <w:sz w:val="20"/>
                <w:szCs w:val="20"/>
              </w:rPr>
            </w:pPr>
          </w:p>
        </w:tc>
        <w:tc>
          <w:tcPr>
            <w:tcW w:w="0" w:type="auto"/>
            <w:vMerge/>
            <w:tcBorders>
              <w:top w:val="nil"/>
              <w:left w:val="single" w:sz="4" w:space="0" w:color="auto"/>
            </w:tcBorders>
          </w:tcPr>
          <w:p w14:paraId="444C0861" w14:textId="77777777" w:rsidR="00297D32" w:rsidRPr="008F37F7" w:rsidRDefault="00297D32" w:rsidP="00C31A53">
            <w:pPr>
              <w:rPr>
                <w:sz w:val="20"/>
                <w:szCs w:val="20"/>
              </w:rPr>
            </w:pPr>
          </w:p>
        </w:tc>
      </w:tr>
      <w:tr w:rsidR="00297D32" w:rsidRPr="008F37F7" w14:paraId="12C31E29" w14:textId="77777777" w:rsidTr="00B31CE2">
        <w:tc>
          <w:tcPr>
            <w:tcW w:w="0" w:type="auto"/>
            <w:tcBorders>
              <w:right w:val="single" w:sz="4" w:space="0" w:color="auto"/>
            </w:tcBorders>
            <w:vAlign w:val="center"/>
          </w:tcPr>
          <w:p w14:paraId="6C75AFCF" w14:textId="0DA340EC" w:rsidR="00297D32" w:rsidRPr="008F37F7" w:rsidRDefault="00297D32" w:rsidP="00C829AF">
            <w:pPr>
              <w:keepNext/>
              <w:ind w:left="170" w:hanging="170"/>
              <w:rPr>
                <w:bCs/>
                <w:sz w:val="20"/>
                <w:szCs w:val="20"/>
              </w:rPr>
            </w:pPr>
            <w:r w:rsidRPr="008F37F7">
              <w:rPr>
                <w:bCs/>
                <w:sz w:val="20"/>
                <w:szCs w:val="20"/>
              </w:rPr>
              <w:t>-</w:t>
            </w:r>
            <w:r w:rsidRPr="008F37F7">
              <w:rPr>
                <w:bCs/>
                <w:sz w:val="20"/>
                <w:szCs w:val="20"/>
              </w:rPr>
              <w:tab/>
              <w:t>Ticari Borçlar</w:t>
            </w:r>
          </w:p>
        </w:tc>
        <w:tc>
          <w:tcPr>
            <w:tcW w:w="0" w:type="auto"/>
            <w:vMerge/>
            <w:tcBorders>
              <w:left w:val="single" w:sz="4" w:space="0" w:color="auto"/>
              <w:right w:val="single" w:sz="4" w:space="0" w:color="auto"/>
            </w:tcBorders>
          </w:tcPr>
          <w:p w14:paraId="79E6776E" w14:textId="77777777" w:rsidR="00297D32" w:rsidRPr="008F37F7" w:rsidRDefault="00297D32" w:rsidP="00C31A53">
            <w:pPr>
              <w:rPr>
                <w:sz w:val="20"/>
                <w:szCs w:val="20"/>
              </w:rPr>
            </w:pPr>
          </w:p>
        </w:tc>
        <w:tc>
          <w:tcPr>
            <w:tcW w:w="0" w:type="auto"/>
            <w:vMerge/>
            <w:tcBorders>
              <w:left w:val="single" w:sz="4" w:space="0" w:color="auto"/>
              <w:right w:val="single" w:sz="4" w:space="0" w:color="auto"/>
            </w:tcBorders>
          </w:tcPr>
          <w:p w14:paraId="1980B212" w14:textId="77777777" w:rsidR="00297D32" w:rsidRPr="008F37F7" w:rsidRDefault="00297D32" w:rsidP="00C31A53">
            <w:pPr>
              <w:rPr>
                <w:sz w:val="20"/>
                <w:szCs w:val="20"/>
              </w:rPr>
            </w:pPr>
          </w:p>
        </w:tc>
        <w:tc>
          <w:tcPr>
            <w:tcW w:w="0" w:type="auto"/>
            <w:vMerge/>
            <w:tcBorders>
              <w:left w:val="single" w:sz="4" w:space="0" w:color="auto"/>
            </w:tcBorders>
          </w:tcPr>
          <w:p w14:paraId="793C20CC" w14:textId="77777777" w:rsidR="00297D32" w:rsidRPr="008F37F7" w:rsidRDefault="00297D32" w:rsidP="00C31A53">
            <w:pPr>
              <w:rPr>
                <w:sz w:val="20"/>
                <w:szCs w:val="20"/>
              </w:rPr>
            </w:pPr>
          </w:p>
        </w:tc>
      </w:tr>
      <w:tr w:rsidR="008F30CC" w:rsidRPr="008F37F7" w14:paraId="1131A9FA" w14:textId="77777777" w:rsidTr="008966BE">
        <w:tc>
          <w:tcPr>
            <w:tcW w:w="0" w:type="auto"/>
            <w:tcBorders>
              <w:right w:val="single" w:sz="4" w:space="0" w:color="auto"/>
            </w:tcBorders>
            <w:vAlign w:val="center"/>
          </w:tcPr>
          <w:p w14:paraId="6268BBAC" w14:textId="4AFE491E" w:rsidR="008F30CC" w:rsidRPr="008F37F7" w:rsidRDefault="008F30CC" w:rsidP="00D25E66">
            <w:pPr>
              <w:ind w:left="322" w:hanging="142"/>
              <w:rPr>
                <w:bCs/>
                <w:sz w:val="20"/>
                <w:szCs w:val="20"/>
              </w:rPr>
            </w:pPr>
            <w:r w:rsidRPr="008F37F7">
              <w:rPr>
                <w:bCs/>
                <w:sz w:val="20"/>
                <w:szCs w:val="20"/>
              </w:rPr>
              <w:t>-</w:t>
            </w:r>
            <w:r w:rsidRPr="008F37F7">
              <w:rPr>
                <w:bCs/>
                <w:sz w:val="20"/>
                <w:szCs w:val="20"/>
              </w:rPr>
              <w:tab/>
              <w:t>İlişkili Taraflara Ticari Borçlar</w:t>
            </w:r>
          </w:p>
        </w:tc>
        <w:tc>
          <w:tcPr>
            <w:tcW w:w="0" w:type="auto"/>
            <w:tcBorders>
              <w:left w:val="single" w:sz="4" w:space="0" w:color="auto"/>
              <w:right w:val="single" w:sz="4" w:space="0" w:color="auto"/>
            </w:tcBorders>
          </w:tcPr>
          <w:p w14:paraId="66F498D6" w14:textId="77777777" w:rsidR="008F30CC" w:rsidRPr="008F37F7" w:rsidRDefault="008F30CC" w:rsidP="00C31A53">
            <w:pPr>
              <w:rPr>
                <w:sz w:val="20"/>
                <w:szCs w:val="20"/>
              </w:rPr>
            </w:pPr>
          </w:p>
        </w:tc>
        <w:tc>
          <w:tcPr>
            <w:tcW w:w="0" w:type="auto"/>
            <w:tcBorders>
              <w:left w:val="single" w:sz="4" w:space="0" w:color="auto"/>
              <w:right w:val="single" w:sz="4" w:space="0" w:color="auto"/>
            </w:tcBorders>
          </w:tcPr>
          <w:p w14:paraId="50984466" w14:textId="77777777" w:rsidR="008F30CC" w:rsidRPr="008F37F7" w:rsidRDefault="008F30CC" w:rsidP="00C31A53">
            <w:pPr>
              <w:rPr>
                <w:sz w:val="20"/>
                <w:szCs w:val="20"/>
              </w:rPr>
            </w:pPr>
          </w:p>
        </w:tc>
        <w:tc>
          <w:tcPr>
            <w:tcW w:w="0" w:type="auto"/>
            <w:tcBorders>
              <w:left w:val="single" w:sz="4" w:space="0" w:color="auto"/>
            </w:tcBorders>
          </w:tcPr>
          <w:p w14:paraId="7C84E427" w14:textId="77777777" w:rsidR="008F30CC" w:rsidRPr="008F37F7" w:rsidRDefault="008F30CC" w:rsidP="00C31A53">
            <w:pPr>
              <w:rPr>
                <w:sz w:val="20"/>
                <w:szCs w:val="20"/>
              </w:rPr>
            </w:pPr>
          </w:p>
        </w:tc>
      </w:tr>
      <w:tr w:rsidR="008F30CC" w:rsidRPr="008F37F7" w14:paraId="5CE34B8F" w14:textId="77777777" w:rsidTr="008966BE">
        <w:tc>
          <w:tcPr>
            <w:tcW w:w="0" w:type="auto"/>
            <w:tcBorders>
              <w:right w:val="single" w:sz="4" w:space="0" w:color="auto"/>
            </w:tcBorders>
            <w:vAlign w:val="center"/>
          </w:tcPr>
          <w:p w14:paraId="2F2DA9D6" w14:textId="1847E442" w:rsidR="008F30CC" w:rsidRPr="008F37F7" w:rsidRDefault="008F30CC" w:rsidP="00A718A4">
            <w:pPr>
              <w:ind w:left="322" w:hanging="142"/>
              <w:rPr>
                <w:bCs/>
                <w:sz w:val="20"/>
                <w:szCs w:val="20"/>
              </w:rPr>
            </w:pPr>
            <w:r w:rsidRPr="008F37F7">
              <w:rPr>
                <w:bCs/>
                <w:sz w:val="20"/>
                <w:szCs w:val="20"/>
              </w:rPr>
              <w:t>-</w:t>
            </w:r>
            <w:r w:rsidRPr="008F37F7">
              <w:rPr>
                <w:bCs/>
                <w:sz w:val="20"/>
                <w:szCs w:val="20"/>
              </w:rPr>
              <w:tab/>
              <w:t>İlişkili Olmayan Taraflara Ticari Borçlar</w:t>
            </w:r>
          </w:p>
        </w:tc>
        <w:tc>
          <w:tcPr>
            <w:tcW w:w="0" w:type="auto"/>
            <w:tcBorders>
              <w:left w:val="single" w:sz="4" w:space="0" w:color="auto"/>
              <w:right w:val="single" w:sz="4" w:space="0" w:color="auto"/>
            </w:tcBorders>
          </w:tcPr>
          <w:p w14:paraId="05D934DD" w14:textId="77777777" w:rsidR="008F30CC" w:rsidRPr="008F37F7" w:rsidRDefault="008F30CC" w:rsidP="00C31A53">
            <w:pPr>
              <w:rPr>
                <w:sz w:val="20"/>
                <w:szCs w:val="20"/>
              </w:rPr>
            </w:pPr>
          </w:p>
        </w:tc>
        <w:tc>
          <w:tcPr>
            <w:tcW w:w="0" w:type="auto"/>
            <w:tcBorders>
              <w:left w:val="single" w:sz="4" w:space="0" w:color="auto"/>
              <w:right w:val="single" w:sz="4" w:space="0" w:color="auto"/>
            </w:tcBorders>
          </w:tcPr>
          <w:p w14:paraId="78CDA5A6" w14:textId="77777777" w:rsidR="008F30CC" w:rsidRPr="008F37F7" w:rsidRDefault="008F30CC" w:rsidP="00C31A53">
            <w:pPr>
              <w:rPr>
                <w:sz w:val="20"/>
                <w:szCs w:val="20"/>
              </w:rPr>
            </w:pPr>
          </w:p>
        </w:tc>
        <w:tc>
          <w:tcPr>
            <w:tcW w:w="0" w:type="auto"/>
            <w:tcBorders>
              <w:left w:val="single" w:sz="4" w:space="0" w:color="auto"/>
            </w:tcBorders>
          </w:tcPr>
          <w:p w14:paraId="0458C752" w14:textId="77777777" w:rsidR="008F30CC" w:rsidRPr="008F37F7" w:rsidRDefault="008F30CC" w:rsidP="00C31A53">
            <w:pPr>
              <w:rPr>
                <w:sz w:val="20"/>
                <w:szCs w:val="20"/>
              </w:rPr>
            </w:pPr>
          </w:p>
        </w:tc>
      </w:tr>
      <w:tr w:rsidR="008F30CC" w:rsidRPr="008F37F7" w14:paraId="18A34BD8" w14:textId="77777777" w:rsidTr="008966BE">
        <w:tc>
          <w:tcPr>
            <w:tcW w:w="0" w:type="auto"/>
            <w:tcBorders>
              <w:right w:val="single" w:sz="4" w:space="0" w:color="auto"/>
            </w:tcBorders>
            <w:vAlign w:val="center"/>
          </w:tcPr>
          <w:p w14:paraId="16D6A4B0" w14:textId="0FE72BC2" w:rsidR="008F30CC" w:rsidRPr="008F37F7" w:rsidRDefault="008F30CC" w:rsidP="00F8143D">
            <w:pPr>
              <w:ind w:left="171" w:hanging="171"/>
              <w:rPr>
                <w:bCs/>
                <w:sz w:val="20"/>
                <w:szCs w:val="20"/>
              </w:rPr>
            </w:pPr>
            <w:r w:rsidRPr="008F37F7">
              <w:rPr>
                <w:bCs/>
                <w:sz w:val="20"/>
                <w:szCs w:val="20"/>
              </w:rPr>
              <w:t xml:space="preserve">- </w:t>
            </w:r>
            <w:r w:rsidRPr="008F37F7">
              <w:rPr>
                <w:bCs/>
                <w:sz w:val="20"/>
                <w:szCs w:val="20"/>
              </w:rPr>
              <w:tab/>
              <w:t>Diğer Borçlar</w:t>
            </w:r>
          </w:p>
        </w:tc>
        <w:tc>
          <w:tcPr>
            <w:tcW w:w="0" w:type="auto"/>
            <w:tcBorders>
              <w:left w:val="single" w:sz="4" w:space="0" w:color="auto"/>
              <w:right w:val="single" w:sz="4" w:space="0" w:color="auto"/>
            </w:tcBorders>
          </w:tcPr>
          <w:p w14:paraId="4378B174" w14:textId="77777777" w:rsidR="008F30CC" w:rsidRPr="008F37F7" w:rsidRDefault="008F30CC" w:rsidP="00C31A53">
            <w:pPr>
              <w:rPr>
                <w:sz w:val="20"/>
                <w:szCs w:val="20"/>
              </w:rPr>
            </w:pPr>
          </w:p>
        </w:tc>
        <w:tc>
          <w:tcPr>
            <w:tcW w:w="0" w:type="auto"/>
            <w:tcBorders>
              <w:left w:val="single" w:sz="4" w:space="0" w:color="auto"/>
              <w:right w:val="single" w:sz="4" w:space="0" w:color="auto"/>
            </w:tcBorders>
          </w:tcPr>
          <w:p w14:paraId="083C8DDB" w14:textId="77777777" w:rsidR="008F30CC" w:rsidRPr="008F37F7" w:rsidRDefault="008F30CC" w:rsidP="00C31A53">
            <w:pPr>
              <w:rPr>
                <w:sz w:val="20"/>
                <w:szCs w:val="20"/>
              </w:rPr>
            </w:pPr>
          </w:p>
        </w:tc>
        <w:tc>
          <w:tcPr>
            <w:tcW w:w="0" w:type="auto"/>
            <w:tcBorders>
              <w:left w:val="single" w:sz="4" w:space="0" w:color="auto"/>
            </w:tcBorders>
          </w:tcPr>
          <w:p w14:paraId="161AAE74" w14:textId="77777777" w:rsidR="008F30CC" w:rsidRPr="008F37F7" w:rsidRDefault="008F30CC" w:rsidP="00C31A53">
            <w:pPr>
              <w:rPr>
                <w:sz w:val="20"/>
                <w:szCs w:val="20"/>
              </w:rPr>
            </w:pPr>
          </w:p>
        </w:tc>
      </w:tr>
      <w:tr w:rsidR="008F30CC" w:rsidRPr="008F37F7" w14:paraId="74A7C6FF" w14:textId="77777777" w:rsidTr="008966BE">
        <w:tc>
          <w:tcPr>
            <w:tcW w:w="0" w:type="auto"/>
            <w:tcBorders>
              <w:right w:val="single" w:sz="4" w:space="0" w:color="auto"/>
            </w:tcBorders>
            <w:vAlign w:val="center"/>
          </w:tcPr>
          <w:p w14:paraId="4BA15DAF" w14:textId="328679EF" w:rsidR="008F30CC" w:rsidRPr="008F37F7" w:rsidRDefault="008F30CC" w:rsidP="00D25E66">
            <w:pPr>
              <w:ind w:left="322" w:hanging="142"/>
              <w:rPr>
                <w:bCs/>
                <w:sz w:val="20"/>
                <w:szCs w:val="20"/>
              </w:rPr>
            </w:pPr>
            <w:r w:rsidRPr="008F37F7">
              <w:rPr>
                <w:bCs/>
                <w:sz w:val="20"/>
                <w:szCs w:val="20"/>
              </w:rPr>
              <w:t>-</w:t>
            </w:r>
            <w:r w:rsidRPr="008F37F7">
              <w:rPr>
                <w:bCs/>
                <w:sz w:val="20"/>
                <w:szCs w:val="20"/>
              </w:rPr>
              <w:tab/>
              <w:t>İlişkili Taraflara Diğer Borçlar</w:t>
            </w:r>
          </w:p>
        </w:tc>
        <w:tc>
          <w:tcPr>
            <w:tcW w:w="0" w:type="auto"/>
            <w:tcBorders>
              <w:left w:val="single" w:sz="4" w:space="0" w:color="auto"/>
              <w:right w:val="single" w:sz="4" w:space="0" w:color="auto"/>
            </w:tcBorders>
          </w:tcPr>
          <w:p w14:paraId="0893CF9B" w14:textId="77777777" w:rsidR="008F30CC" w:rsidRPr="008F37F7" w:rsidRDefault="008F30CC" w:rsidP="00C31A53">
            <w:pPr>
              <w:rPr>
                <w:sz w:val="20"/>
                <w:szCs w:val="20"/>
              </w:rPr>
            </w:pPr>
          </w:p>
        </w:tc>
        <w:tc>
          <w:tcPr>
            <w:tcW w:w="0" w:type="auto"/>
            <w:tcBorders>
              <w:left w:val="single" w:sz="4" w:space="0" w:color="auto"/>
              <w:right w:val="single" w:sz="4" w:space="0" w:color="auto"/>
            </w:tcBorders>
          </w:tcPr>
          <w:p w14:paraId="2990164C" w14:textId="77777777" w:rsidR="008F30CC" w:rsidRPr="008F37F7" w:rsidRDefault="008F30CC" w:rsidP="00C31A53">
            <w:pPr>
              <w:rPr>
                <w:sz w:val="20"/>
                <w:szCs w:val="20"/>
              </w:rPr>
            </w:pPr>
          </w:p>
        </w:tc>
        <w:tc>
          <w:tcPr>
            <w:tcW w:w="0" w:type="auto"/>
            <w:tcBorders>
              <w:left w:val="single" w:sz="4" w:space="0" w:color="auto"/>
            </w:tcBorders>
          </w:tcPr>
          <w:p w14:paraId="17B422CD" w14:textId="77777777" w:rsidR="008F30CC" w:rsidRPr="008F37F7" w:rsidRDefault="008F30CC" w:rsidP="00C31A53">
            <w:pPr>
              <w:rPr>
                <w:sz w:val="20"/>
                <w:szCs w:val="20"/>
              </w:rPr>
            </w:pPr>
          </w:p>
        </w:tc>
      </w:tr>
      <w:tr w:rsidR="008F30CC" w:rsidRPr="008F37F7" w14:paraId="5C203AEA" w14:textId="77777777" w:rsidTr="008966BE">
        <w:tc>
          <w:tcPr>
            <w:tcW w:w="0" w:type="auto"/>
            <w:tcBorders>
              <w:right w:val="single" w:sz="4" w:space="0" w:color="auto"/>
            </w:tcBorders>
            <w:vAlign w:val="center"/>
          </w:tcPr>
          <w:p w14:paraId="638A0B23" w14:textId="77777777" w:rsidR="008F30CC" w:rsidRPr="008F37F7" w:rsidRDefault="008F30CC" w:rsidP="00D25E66">
            <w:pPr>
              <w:ind w:left="322" w:hanging="142"/>
              <w:rPr>
                <w:bCs/>
                <w:sz w:val="20"/>
                <w:szCs w:val="20"/>
              </w:rPr>
            </w:pPr>
            <w:r w:rsidRPr="008F37F7">
              <w:rPr>
                <w:bCs/>
                <w:sz w:val="20"/>
                <w:szCs w:val="20"/>
              </w:rPr>
              <w:t>-</w:t>
            </w:r>
            <w:r w:rsidRPr="008F37F7">
              <w:rPr>
                <w:bCs/>
                <w:sz w:val="20"/>
                <w:szCs w:val="20"/>
              </w:rPr>
              <w:tab/>
              <w:t>İlişkili Olmayan Taraflara Diğer Borçlar</w:t>
            </w:r>
          </w:p>
          <w:p w14:paraId="17546C68" w14:textId="14BD1DF7" w:rsidR="009A280F" w:rsidRPr="008F37F7" w:rsidRDefault="009A280F" w:rsidP="00F8143D">
            <w:pPr>
              <w:ind w:left="171" w:hanging="171"/>
              <w:rPr>
                <w:bCs/>
                <w:sz w:val="20"/>
                <w:szCs w:val="20"/>
              </w:rPr>
            </w:pPr>
            <w:r w:rsidRPr="008F37F7">
              <w:rPr>
                <w:bCs/>
                <w:sz w:val="20"/>
                <w:szCs w:val="20"/>
              </w:rPr>
              <w:t xml:space="preserve">- </w:t>
            </w:r>
            <w:r w:rsidR="00186644" w:rsidRPr="008F37F7">
              <w:rPr>
                <w:bCs/>
                <w:sz w:val="20"/>
                <w:szCs w:val="20"/>
              </w:rPr>
              <w:tab/>
            </w:r>
            <w:r w:rsidR="005E1AEC" w:rsidRPr="008F37F7">
              <w:rPr>
                <w:bCs/>
                <w:sz w:val="20"/>
                <w:szCs w:val="20"/>
              </w:rPr>
              <w:t>Sözleşme Yükümlülükleri</w:t>
            </w:r>
            <w:r w:rsidRPr="008F37F7">
              <w:rPr>
                <w:bCs/>
                <w:sz w:val="20"/>
                <w:szCs w:val="20"/>
              </w:rPr>
              <w:t xml:space="preserve"> </w:t>
            </w:r>
          </w:p>
          <w:p w14:paraId="1CCF870F" w14:textId="1DAB97E1" w:rsidR="009A280F" w:rsidRPr="008F37F7" w:rsidRDefault="009A280F" w:rsidP="009A280F">
            <w:pPr>
              <w:ind w:left="322" w:hanging="142"/>
              <w:rPr>
                <w:bCs/>
                <w:sz w:val="20"/>
                <w:szCs w:val="20"/>
              </w:rPr>
            </w:pPr>
            <w:r w:rsidRPr="008F37F7">
              <w:rPr>
                <w:bCs/>
                <w:sz w:val="20"/>
                <w:szCs w:val="20"/>
              </w:rPr>
              <w:t xml:space="preserve">- </w:t>
            </w:r>
            <w:r w:rsidRPr="008F37F7">
              <w:rPr>
                <w:bCs/>
                <w:sz w:val="20"/>
                <w:szCs w:val="20"/>
              </w:rPr>
              <w:tab/>
              <w:t xml:space="preserve">Devam Eden İnşaat ve Taahhüt İşlerinden Doğan Sözleşme Yükümlülükleri </w:t>
            </w:r>
          </w:p>
          <w:p w14:paraId="607D038B" w14:textId="315AAF31" w:rsidR="009A280F" w:rsidRPr="008F37F7" w:rsidRDefault="009A280F" w:rsidP="009A280F">
            <w:pPr>
              <w:ind w:left="322" w:hanging="142"/>
              <w:rPr>
                <w:bCs/>
                <w:sz w:val="20"/>
                <w:szCs w:val="20"/>
              </w:rPr>
            </w:pPr>
            <w:r w:rsidRPr="008F37F7">
              <w:rPr>
                <w:bCs/>
                <w:sz w:val="20"/>
                <w:szCs w:val="20"/>
              </w:rPr>
              <w:t xml:space="preserve">- </w:t>
            </w:r>
            <w:r w:rsidRPr="008F37F7">
              <w:rPr>
                <w:bCs/>
                <w:sz w:val="20"/>
                <w:szCs w:val="20"/>
              </w:rPr>
              <w:tab/>
              <w:t>Mal ve Hizmet Satışlarından Doğan Sözleşme Yükümlülükleri</w:t>
            </w:r>
          </w:p>
          <w:p w14:paraId="00D571CE" w14:textId="4E986E7B" w:rsidR="009A280F" w:rsidRPr="008F37F7" w:rsidRDefault="009A280F" w:rsidP="009A280F">
            <w:pPr>
              <w:ind w:left="322" w:hanging="142"/>
              <w:rPr>
                <w:bCs/>
                <w:sz w:val="20"/>
                <w:szCs w:val="20"/>
              </w:rPr>
            </w:pPr>
            <w:r w:rsidRPr="008F37F7">
              <w:rPr>
                <w:bCs/>
                <w:sz w:val="20"/>
                <w:szCs w:val="20"/>
              </w:rPr>
              <w:t>-</w:t>
            </w:r>
            <w:r w:rsidRPr="008F37F7">
              <w:rPr>
                <w:bCs/>
                <w:sz w:val="20"/>
                <w:szCs w:val="20"/>
              </w:rPr>
              <w:tab/>
              <w:t>Diğer Sözleşme Yükümlülükleri</w:t>
            </w:r>
          </w:p>
          <w:p w14:paraId="176C4F24" w14:textId="39AB1DC1" w:rsidR="0095415A" w:rsidRPr="008F37F7" w:rsidRDefault="0095415A" w:rsidP="00F8143D">
            <w:pPr>
              <w:ind w:left="171" w:hanging="171"/>
              <w:rPr>
                <w:bCs/>
                <w:sz w:val="20"/>
                <w:szCs w:val="20"/>
              </w:rPr>
            </w:pPr>
            <w:r w:rsidRPr="008F37F7">
              <w:rPr>
                <w:bCs/>
                <w:sz w:val="20"/>
                <w:szCs w:val="20"/>
              </w:rPr>
              <w:t xml:space="preserve">- </w:t>
            </w:r>
            <w:r w:rsidR="007A7BFD" w:rsidRPr="008F37F7">
              <w:rPr>
                <w:bCs/>
                <w:sz w:val="20"/>
                <w:szCs w:val="20"/>
              </w:rPr>
              <w:tab/>
            </w:r>
            <w:r w:rsidRPr="008F37F7">
              <w:rPr>
                <w:bCs/>
                <w:sz w:val="20"/>
                <w:szCs w:val="20"/>
              </w:rPr>
              <w:t>Devlet Teşvik ve Yardımları</w:t>
            </w:r>
          </w:p>
          <w:p w14:paraId="3124DC44" w14:textId="5857F42F" w:rsidR="008F30CC" w:rsidRPr="008F37F7" w:rsidRDefault="0095415A" w:rsidP="005E1AEC">
            <w:pPr>
              <w:ind w:left="171" w:hanging="171"/>
              <w:rPr>
                <w:bCs/>
                <w:sz w:val="20"/>
                <w:szCs w:val="20"/>
              </w:rPr>
            </w:pPr>
            <w:r w:rsidRPr="008F37F7">
              <w:rPr>
                <w:bCs/>
                <w:sz w:val="20"/>
                <w:szCs w:val="20"/>
              </w:rPr>
              <w:t xml:space="preserve">- </w:t>
            </w:r>
            <w:r w:rsidR="007A7BFD" w:rsidRPr="008F37F7">
              <w:rPr>
                <w:bCs/>
                <w:sz w:val="20"/>
                <w:szCs w:val="20"/>
              </w:rPr>
              <w:tab/>
            </w:r>
            <w:r w:rsidR="008F30CC" w:rsidRPr="008F37F7">
              <w:rPr>
                <w:bCs/>
                <w:sz w:val="20"/>
                <w:szCs w:val="20"/>
              </w:rPr>
              <w:t>Ertelenmiş Gelirler</w:t>
            </w:r>
            <w:r w:rsidR="008A352E" w:rsidRPr="008F37F7">
              <w:rPr>
                <w:bCs/>
                <w:sz w:val="20"/>
                <w:szCs w:val="20"/>
              </w:rPr>
              <w:t xml:space="preserve"> (</w:t>
            </w:r>
            <w:r w:rsidR="005E1AEC" w:rsidRPr="008F37F7">
              <w:rPr>
                <w:bCs/>
                <w:sz w:val="20"/>
                <w:szCs w:val="20"/>
              </w:rPr>
              <w:t>Sözleşme Yükümlülükleri</w:t>
            </w:r>
            <w:r w:rsidR="000853E8" w:rsidRPr="008F37F7">
              <w:rPr>
                <w:bCs/>
                <w:sz w:val="20"/>
                <w:szCs w:val="20"/>
              </w:rPr>
              <w:t xml:space="preserve"> Dışında Kalanlar)</w:t>
            </w:r>
          </w:p>
        </w:tc>
        <w:tc>
          <w:tcPr>
            <w:tcW w:w="0" w:type="auto"/>
            <w:tcBorders>
              <w:left w:val="single" w:sz="4" w:space="0" w:color="auto"/>
              <w:right w:val="single" w:sz="4" w:space="0" w:color="auto"/>
            </w:tcBorders>
          </w:tcPr>
          <w:p w14:paraId="6E22DB6A" w14:textId="77777777" w:rsidR="008F30CC" w:rsidRPr="008F37F7" w:rsidRDefault="008F30CC" w:rsidP="00C31A53">
            <w:pPr>
              <w:rPr>
                <w:sz w:val="20"/>
                <w:szCs w:val="20"/>
              </w:rPr>
            </w:pPr>
          </w:p>
        </w:tc>
        <w:tc>
          <w:tcPr>
            <w:tcW w:w="0" w:type="auto"/>
            <w:tcBorders>
              <w:left w:val="single" w:sz="4" w:space="0" w:color="auto"/>
              <w:right w:val="single" w:sz="4" w:space="0" w:color="auto"/>
            </w:tcBorders>
          </w:tcPr>
          <w:p w14:paraId="4A4872FC" w14:textId="77777777" w:rsidR="008F30CC" w:rsidRPr="008F37F7" w:rsidRDefault="008F30CC" w:rsidP="00C31A53">
            <w:pPr>
              <w:rPr>
                <w:sz w:val="20"/>
                <w:szCs w:val="20"/>
              </w:rPr>
            </w:pPr>
          </w:p>
        </w:tc>
        <w:tc>
          <w:tcPr>
            <w:tcW w:w="0" w:type="auto"/>
            <w:tcBorders>
              <w:left w:val="single" w:sz="4" w:space="0" w:color="auto"/>
            </w:tcBorders>
          </w:tcPr>
          <w:p w14:paraId="58700297" w14:textId="77777777" w:rsidR="008F30CC" w:rsidRPr="008F37F7" w:rsidRDefault="008F30CC" w:rsidP="00C31A53">
            <w:pPr>
              <w:rPr>
                <w:sz w:val="20"/>
                <w:szCs w:val="20"/>
              </w:rPr>
            </w:pPr>
          </w:p>
        </w:tc>
      </w:tr>
      <w:tr w:rsidR="008F30CC" w:rsidRPr="008F37F7" w:rsidDel="00663653" w14:paraId="4A0606E6" w14:textId="77777777" w:rsidTr="008966BE">
        <w:tc>
          <w:tcPr>
            <w:tcW w:w="0" w:type="auto"/>
            <w:tcBorders>
              <w:right w:val="single" w:sz="4" w:space="0" w:color="auto"/>
            </w:tcBorders>
            <w:vAlign w:val="center"/>
          </w:tcPr>
          <w:p w14:paraId="5B80F79A" w14:textId="7A607B56" w:rsidR="008F30CC" w:rsidRPr="008F37F7" w:rsidDel="00663653" w:rsidRDefault="0095415A" w:rsidP="00F8143D">
            <w:pPr>
              <w:ind w:left="171" w:hanging="171"/>
              <w:rPr>
                <w:bCs/>
                <w:sz w:val="20"/>
                <w:szCs w:val="20"/>
              </w:rPr>
            </w:pPr>
            <w:r w:rsidRPr="008F37F7">
              <w:rPr>
                <w:bCs/>
                <w:sz w:val="20"/>
                <w:szCs w:val="20"/>
              </w:rPr>
              <w:t xml:space="preserve">- </w:t>
            </w:r>
            <w:r w:rsidR="007A7BFD" w:rsidRPr="008F37F7">
              <w:rPr>
                <w:bCs/>
                <w:sz w:val="20"/>
                <w:szCs w:val="20"/>
              </w:rPr>
              <w:tab/>
            </w:r>
            <w:r w:rsidR="008F30CC" w:rsidRPr="008F37F7">
              <w:rPr>
                <w:bCs/>
                <w:sz w:val="20"/>
                <w:szCs w:val="20"/>
              </w:rPr>
              <w:t>Uzun Vadeli Karşılıklar</w:t>
            </w:r>
          </w:p>
        </w:tc>
        <w:tc>
          <w:tcPr>
            <w:tcW w:w="0" w:type="auto"/>
            <w:tcBorders>
              <w:left w:val="single" w:sz="4" w:space="0" w:color="auto"/>
              <w:right w:val="single" w:sz="4" w:space="0" w:color="auto"/>
            </w:tcBorders>
          </w:tcPr>
          <w:p w14:paraId="7DA7AB8E" w14:textId="77777777" w:rsidR="008F30CC" w:rsidRPr="008F37F7" w:rsidDel="00663653" w:rsidRDefault="008F30CC" w:rsidP="00C31A53">
            <w:pPr>
              <w:rPr>
                <w:sz w:val="20"/>
                <w:szCs w:val="20"/>
              </w:rPr>
            </w:pPr>
          </w:p>
        </w:tc>
        <w:tc>
          <w:tcPr>
            <w:tcW w:w="0" w:type="auto"/>
            <w:tcBorders>
              <w:left w:val="single" w:sz="4" w:space="0" w:color="auto"/>
              <w:right w:val="single" w:sz="4" w:space="0" w:color="auto"/>
            </w:tcBorders>
          </w:tcPr>
          <w:p w14:paraId="246D53E9" w14:textId="77777777" w:rsidR="008F30CC" w:rsidRPr="008F37F7" w:rsidDel="00663653" w:rsidRDefault="008F30CC" w:rsidP="00C31A53">
            <w:pPr>
              <w:rPr>
                <w:sz w:val="20"/>
                <w:szCs w:val="20"/>
              </w:rPr>
            </w:pPr>
          </w:p>
        </w:tc>
        <w:tc>
          <w:tcPr>
            <w:tcW w:w="0" w:type="auto"/>
            <w:tcBorders>
              <w:left w:val="single" w:sz="4" w:space="0" w:color="auto"/>
            </w:tcBorders>
          </w:tcPr>
          <w:p w14:paraId="1138C5B9" w14:textId="77777777" w:rsidR="008F30CC" w:rsidRPr="008F37F7" w:rsidDel="00663653" w:rsidRDefault="008F30CC" w:rsidP="00C31A53">
            <w:pPr>
              <w:rPr>
                <w:sz w:val="20"/>
                <w:szCs w:val="20"/>
              </w:rPr>
            </w:pPr>
          </w:p>
        </w:tc>
      </w:tr>
      <w:tr w:rsidR="008F30CC" w:rsidRPr="008F37F7" w14:paraId="276A5156" w14:textId="77777777" w:rsidTr="008966BE">
        <w:tc>
          <w:tcPr>
            <w:tcW w:w="0" w:type="auto"/>
            <w:tcBorders>
              <w:right w:val="single" w:sz="4" w:space="0" w:color="auto"/>
            </w:tcBorders>
            <w:vAlign w:val="center"/>
          </w:tcPr>
          <w:p w14:paraId="0D38CED5" w14:textId="2B19552B" w:rsidR="008F30CC" w:rsidRPr="008F37F7" w:rsidRDefault="008F30CC" w:rsidP="00B047B3">
            <w:pPr>
              <w:ind w:left="314" w:hanging="142"/>
              <w:rPr>
                <w:bCs/>
                <w:sz w:val="20"/>
                <w:szCs w:val="20"/>
              </w:rPr>
            </w:pPr>
            <w:r w:rsidRPr="008F37F7">
              <w:rPr>
                <w:bCs/>
                <w:sz w:val="20"/>
                <w:szCs w:val="20"/>
              </w:rPr>
              <w:t xml:space="preserve">- </w:t>
            </w:r>
            <w:r w:rsidRPr="008F37F7">
              <w:rPr>
                <w:bCs/>
                <w:sz w:val="20"/>
                <w:szCs w:val="20"/>
              </w:rPr>
              <w:tab/>
              <w:t>Çalışanlara Sağlanan Faydalara İlişkin Uzun Vadeli Karşılıklar</w:t>
            </w:r>
          </w:p>
        </w:tc>
        <w:tc>
          <w:tcPr>
            <w:tcW w:w="0" w:type="auto"/>
            <w:tcBorders>
              <w:left w:val="single" w:sz="4" w:space="0" w:color="auto"/>
              <w:right w:val="single" w:sz="4" w:space="0" w:color="auto"/>
            </w:tcBorders>
          </w:tcPr>
          <w:p w14:paraId="576370F5" w14:textId="77777777" w:rsidR="008F30CC" w:rsidRPr="008F37F7" w:rsidRDefault="008F30CC" w:rsidP="00C31A53">
            <w:pPr>
              <w:rPr>
                <w:sz w:val="20"/>
                <w:szCs w:val="20"/>
              </w:rPr>
            </w:pPr>
          </w:p>
        </w:tc>
        <w:tc>
          <w:tcPr>
            <w:tcW w:w="0" w:type="auto"/>
            <w:tcBorders>
              <w:left w:val="single" w:sz="4" w:space="0" w:color="auto"/>
              <w:right w:val="single" w:sz="4" w:space="0" w:color="auto"/>
            </w:tcBorders>
          </w:tcPr>
          <w:p w14:paraId="1CF14DF5" w14:textId="77777777" w:rsidR="008F30CC" w:rsidRPr="008F37F7" w:rsidRDefault="008F30CC" w:rsidP="00C31A53">
            <w:pPr>
              <w:rPr>
                <w:sz w:val="20"/>
                <w:szCs w:val="20"/>
              </w:rPr>
            </w:pPr>
          </w:p>
        </w:tc>
        <w:tc>
          <w:tcPr>
            <w:tcW w:w="0" w:type="auto"/>
            <w:tcBorders>
              <w:left w:val="single" w:sz="4" w:space="0" w:color="auto"/>
            </w:tcBorders>
          </w:tcPr>
          <w:p w14:paraId="70487982" w14:textId="77777777" w:rsidR="008F30CC" w:rsidRPr="008F37F7" w:rsidRDefault="008F30CC" w:rsidP="00C31A53">
            <w:pPr>
              <w:rPr>
                <w:sz w:val="20"/>
                <w:szCs w:val="20"/>
              </w:rPr>
            </w:pPr>
          </w:p>
        </w:tc>
      </w:tr>
      <w:tr w:rsidR="008F30CC" w:rsidRPr="008F37F7" w14:paraId="00745CAC" w14:textId="77777777" w:rsidTr="008966BE">
        <w:tc>
          <w:tcPr>
            <w:tcW w:w="0" w:type="auto"/>
            <w:tcBorders>
              <w:right w:val="single" w:sz="4" w:space="0" w:color="auto"/>
            </w:tcBorders>
            <w:vAlign w:val="center"/>
          </w:tcPr>
          <w:p w14:paraId="34BF134E" w14:textId="05E51277" w:rsidR="008F30CC" w:rsidRPr="008F37F7" w:rsidRDefault="0095415A" w:rsidP="00D25E66">
            <w:pPr>
              <w:ind w:left="322" w:hanging="142"/>
              <w:rPr>
                <w:bCs/>
                <w:sz w:val="20"/>
                <w:szCs w:val="20"/>
              </w:rPr>
            </w:pPr>
            <w:r w:rsidRPr="008F37F7">
              <w:rPr>
                <w:bCs/>
                <w:sz w:val="20"/>
                <w:szCs w:val="20"/>
              </w:rPr>
              <w:t xml:space="preserve">-  </w:t>
            </w:r>
            <w:r w:rsidR="008F30CC" w:rsidRPr="008F37F7">
              <w:rPr>
                <w:bCs/>
                <w:sz w:val="20"/>
                <w:szCs w:val="20"/>
              </w:rPr>
              <w:t>Diğer Uzun Vadeli Karşılıklar</w:t>
            </w:r>
          </w:p>
        </w:tc>
        <w:tc>
          <w:tcPr>
            <w:tcW w:w="0" w:type="auto"/>
            <w:tcBorders>
              <w:left w:val="single" w:sz="4" w:space="0" w:color="auto"/>
              <w:right w:val="single" w:sz="4" w:space="0" w:color="auto"/>
            </w:tcBorders>
          </w:tcPr>
          <w:p w14:paraId="2154609E" w14:textId="77777777" w:rsidR="008F30CC" w:rsidRPr="008F37F7" w:rsidRDefault="008F30CC" w:rsidP="00C31A53">
            <w:pPr>
              <w:rPr>
                <w:sz w:val="20"/>
                <w:szCs w:val="20"/>
              </w:rPr>
            </w:pPr>
          </w:p>
        </w:tc>
        <w:tc>
          <w:tcPr>
            <w:tcW w:w="0" w:type="auto"/>
            <w:tcBorders>
              <w:left w:val="single" w:sz="4" w:space="0" w:color="auto"/>
              <w:right w:val="single" w:sz="4" w:space="0" w:color="auto"/>
            </w:tcBorders>
          </w:tcPr>
          <w:p w14:paraId="3D0B599A" w14:textId="77777777" w:rsidR="008F30CC" w:rsidRPr="008F37F7" w:rsidRDefault="008F30CC" w:rsidP="00C31A53">
            <w:pPr>
              <w:rPr>
                <w:sz w:val="20"/>
                <w:szCs w:val="20"/>
              </w:rPr>
            </w:pPr>
          </w:p>
        </w:tc>
        <w:tc>
          <w:tcPr>
            <w:tcW w:w="0" w:type="auto"/>
            <w:tcBorders>
              <w:left w:val="single" w:sz="4" w:space="0" w:color="auto"/>
            </w:tcBorders>
          </w:tcPr>
          <w:p w14:paraId="7779385E" w14:textId="77777777" w:rsidR="008F30CC" w:rsidRPr="008F37F7" w:rsidRDefault="008F30CC" w:rsidP="00C31A53">
            <w:pPr>
              <w:rPr>
                <w:sz w:val="20"/>
                <w:szCs w:val="20"/>
              </w:rPr>
            </w:pPr>
          </w:p>
        </w:tc>
      </w:tr>
      <w:tr w:rsidR="008F30CC" w:rsidRPr="008F37F7" w14:paraId="0CEFDDF5" w14:textId="77777777" w:rsidTr="008966BE">
        <w:tc>
          <w:tcPr>
            <w:tcW w:w="0" w:type="auto"/>
            <w:tcBorders>
              <w:right w:val="single" w:sz="4" w:space="0" w:color="auto"/>
            </w:tcBorders>
            <w:vAlign w:val="center"/>
          </w:tcPr>
          <w:p w14:paraId="0B13E2F7" w14:textId="76DA53BB" w:rsidR="008F30CC" w:rsidRPr="008F37F7" w:rsidRDefault="0095415A" w:rsidP="00F8143D">
            <w:pPr>
              <w:ind w:left="171" w:hanging="171"/>
              <w:rPr>
                <w:bCs/>
                <w:sz w:val="20"/>
                <w:szCs w:val="20"/>
              </w:rPr>
            </w:pPr>
            <w:r w:rsidRPr="008F37F7">
              <w:rPr>
                <w:bCs/>
                <w:sz w:val="20"/>
                <w:szCs w:val="20"/>
              </w:rPr>
              <w:t xml:space="preserve">- </w:t>
            </w:r>
            <w:r w:rsidR="007A7BFD" w:rsidRPr="008F37F7">
              <w:rPr>
                <w:bCs/>
                <w:sz w:val="20"/>
                <w:szCs w:val="20"/>
              </w:rPr>
              <w:tab/>
            </w:r>
            <w:r w:rsidR="008F30CC" w:rsidRPr="008F37F7">
              <w:rPr>
                <w:bCs/>
                <w:sz w:val="20"/>
                <w:szCs w:val="20"/>
              </w:rPr>
              <w:t>Cari Dönem Vergisiyle İlgili Borçlar</w:t>
            </w:r>
          </w:p>
        </w:tc>
        <w:tc>
          <w:tcPr>
            <w:tcW w:w="0" w:type="auto"/>
            <w:tcBorders>
              <w:left w:val="single" w:sz="4" w:space="0" w:color="auto"/>
              <w:right w:val="single" w:sz="4" w:space="0" w:color="auto"/>
            </w:tcBorders>
          </w:tcPr>
          <w:p w14:paraId="14F6E537" w14:textId="77777777" w:rsidR="008F30CC" w:rsidRPr="008F37F7" w:rsidRDefault="008F30CC" w:rsidP="00C31A53">
            <w:pPr>
              <w:rPr>
                <w:sz w:val="20"/>
                <w:szCs w:val="20"/>
              </w:rPr>
            </w:pPr>
          </w:p>
        </w:tc>
        <w:tc>
          <w:tcPr>
            <w:tcW w:w="0" w:type="auto"/>
            <w:tcBorders>
              <w:left w:val="single" w:sz="4" w:space="0" w:color="auto"/>
              <w:right w:val="single" w:sz="4" w:space="0" w:color="auto"/>
            </w:tcBorders>
          </w:tcPr>
          <w:p w14:paraId="5EC438E5" w14:textId="77777777" w:rsidR="008F30CC" w:rsidRPr="008F37F7" w:rsidRDefault="008F30CC" w:rsidP="00C31A53">
            <w:pPr>
              <w:rPr>
                <w:sz w:val="20"/>
                <w:szCs w:val="20"/>
              </w:rPr>
            </w:pPr>
          </w:p>
        </w:tc>
        <w:tc>
          <w:tcPr>
            <w:tcW w:w="0" w:type="auto"/>
            <w:tcBorders>
              <w:left w:val="single" w:sz="4" w:space="0" w:color="auto"/>
            </w:tcBorders>
          </w:tcPr>
          <w:p w14:paraId="28C79D72" w14:textId="77777777" w:rsidR="008F30CC" w:rsidRPr="008F37F7" w:rsidRDefault="008F30CC" w:rsidP="00C31A53">
            <w:pPr>
              <w:rPr>
                <w:sz w:val="20"/>
                <w:szCs w:val="20"/>
              </w:rPr>
            </w:pPr>
          </w:p>
        </w:tc>
      </w:tr>
      <w:tr w:rsidR="008F30CC" w:rsidRPr="008F37F7" w14:paraId="0ACFA8E5" w14:textId="77777777" w:rsidTr="00A718A4">
        <w:tc>
          <w:tcPr>
            <w:tcW w:w="0" w:type="auto"/>
            <w:tcBorders>
              <w:bottom w:val="nil"/>
              <w:right w:val="single" w:sz="4" w:space="0" w:color="auto"/>
            </w:tcBorders>
            <w:vAlign w:val="center"/>
          </w:tcPr>
          <w:p w14:paraId="6922B4AD" w14:textId="48F080A0" w:rsidR="008F30CC" w:rsidRPr="008F37F7" w:rsidRDefault="008F30CC" w:rsidP="00F8143D">
            <w:pPr>
              <w:ind w:left="171" w:hanging="171"/>
              <w:rPr>
                <w:bCs/>
                <w:sz w:val="20"/>
                <w:szCs w:val="20"/>
              </w:rPr>
            </w:pPr>
            <w:r w:rsidRPr="008F37F7">
              <w:rPr>
                <w:bCs/>
                <w:sz w:val="20"/>
                <w:szCs w:val="20"/>
              </w:rPr>
              <w:t xml:space="preserve">- </w:t>
            </w:r>
            <w:r w:rsidR="007A7BFD" w:rsidRPr="008F37F7">
              <w:rPr>
                <w:bCs/>
                <w:sz w:val="20"/>
                <w:szCs w:val="20"/>
              </w:rPr>
              <w:tab/>
            </w:r>
            <w:r w:rsidRPr="008F37F7">
              <w:rPr>
                <w:bCs/>
                <w:sz w:val="20"/>
                <w:szCs w:val="20"/>
              </w:rPr>
              <w:t>Ertelenmiş Vergi Yükümlülüğü</w:t>
            </w:r>
          </w:p>
        </w:tc>
        <w:tc>
          <w:tcPr>
            <w:tcW w:w="0" w:type="auto"/>
            <w:tcBorders>
              <w:left w:val="single" w:sz="4" w:space="0" w:color="auto"/>
              <w:bottom w:val="nil"/>
              <w:right w:val="single" w:sz="4" w:space="0" w:color="auto"/>
            </w:tcBorders>
          </w:tcPr>
          <w:p w14:paraId="737A4549" w14:textId="77777777" w:rsidR="008F30CC" w:rsidRPr="008F37F7" w:rsidRDefault="008F30CC" w:rsidP="00C31A53">
            <w:pPr>
              <w:rPr>
                <w:sz w:val="20"/>
                <w:szCs w:val="20"/>
              </w:rPr>
            </w:pPr>
          </w:p>
        </w:tc>
        <w:tc>
          <w:tcPr>
            <w:tcW w:w="0" w:type="auto"/>
            <w:tcBorders>
              <w:left w:val="single" w:sz="4" w:space="0" w:color="auto"/>
              <w:bottom w:val="nil"/>
              <w:right w:val="single" w:sz="4" w:space="0" w:color="auto"/>
            </w:tcBorders>
          </w:tcPr>
          <w:p w14:paraId="34C0E5B3" w14:textId="77777777" w:rsidR="008F30CC" w:rsidRPr="008F37F7" w:rsidRDefault="008F30CC" w:rsidP="00C31A53">
            <w:pPr>
              <w:rPr>
                <w:sz w:val="20"/>
                <w:szCs w:val="20"/>
              </w:rPr>
            </w:pPr>
          </w:p>
        </w:tc>
        <w:tc>
          <w:tcPr>
            <w:tcW w:w="0" w:type="auto"/>
            <w:tcBorders>
              <w:left w:val="single" w:sz="4" w:space="0" w:color="auto"/>
              <w:bottom w:val="nil"/>
            </w:tcBorders>
          </w:tcPr>
          <w:p w14:paraId="6738D852" w14:textId="77777777" w:rsidR="008F30CC" w:rsidRPr="008F37F7" w:rsidRDefault="008F30CC" w:rsidP="00C31A53">
            <w:pPr>
              <w:rPr>
                <w:sz w:val="20"/>
                <w:szCs w:val="20"/>
              </w:rPr>
            </w:pPr>
          </w:p>
        </w:tc>
      </w:tr>
      <w:tr w:rsidR="008F30CC" w:rsidRPr="008F37F7" w14:paraId="0CFB8780" w14:textId="77777777" w:rsidTr="00F8143D">
        <w:tc>
          <w:tcPr>
            <w:tcW w:w="0" w:type="auto"/>
            <w:tcBorders>
              <w:top w:val="nil"/>
              <w:bottom w:val="nil"/>
              <w:right w:val="single" w:sz="4" w:space="0" w:color="auto"/>
            </w:tcBorders>
            <w:vAlign w:val="center"/>
          </w:tcPr>
          <w:p w14:paraId="5B8F0A45" w14:textId="3334938C" w:rsidR="008F30CC" w:rsidRPr="008F37F7" w:rsidRDefault="008F30CC" w:rsidP="00F8143D">
            <w:pPr>
              <w:ind w:left="171" w:hanging="171"/>
              <w:rPr>
                <w:bCs/>
                <w:sz w:val="20"/>
                <w:szCs w:val="20"/>
              </w:rPr>
            </w:pPr>
            <w:r w:rsidRPr="008F37F7">
              <w:rPr>
                <w:bCs/>
                <w:sz w:val="20"/>
                <w:szCs w:val="20"/>
              </w:rPr>
              <w:t xml:space="preserve">- </w:t>
            </w:r>
            <w:r w:rsidRPr="008F37F7">
              <w:rPr>
                <w:bCs/>
                <w:sz w:val="20"/>
                <w:szCs w:val="20"/>
              </w:rPr>
              <w:tab/>
              <w:t>Diğer Uzun Vadeli Yükümlülükler</w:t>
            </w:r>
          </w:p>
        </w:tc>
        <w:tc>
          <w:tcPr>
            <w:tcW w:w="0" w:type="auto"/>
            <w:tcBorders>
              <w:top w:val="nil"/>
              <w:left w:val="single" w:sz="4" w:space="0" w:color="auto"/>
              <w:bottom w:val="nil"/>
              <w:right w:val="single" w:sz="4" w:space="0" w:color="auto"/>
            </w:tcBorders>
          </w:tcPr>
          <w:p w14:paraId="1989D1EF" w14:textId="77777777" w:rsidR="008F30CC" w:rsidRPr="008F37F7" w:rsidRDefault="008F30CC" w:rsidP="00C31A53">
            <w:pPr>
              <w:rPr>
                <w:sz w:val="20"/>
                <w:szCs w:val="20"/>
              </w:rPr>
            </w:pPr>
          </w:p>
        </w:tc>
        <w:tc>
          <w:tcPr>
            <w:tcW w:w="0" w:type="auto"/>
            <w:tcBorders>
              <w:top w:val="nil"/>
              <w:left w:val="single" w:sz="4" w:space="0" w:color="auto"/>
              <w:bottom w:val="single" w:sz="4" w:space="0" w:color="auto"/>
              <w:right w:val="single" w:sz="4" w:space="0" w:color="auto"/>
            </w:tcBorders>
          </w:tcPr>
          <w:p w14:paraId="574781A2" w14:textId="77777777" w:rsidR="008F30CC" w:rsidRPr="008F37F7" w:rsidRDefault="008F30CC" w:rsidP="00C31A53">
            <w:pPr>
              <w:rPr>
                <w:sz w:val="20"/>
                <w:szCs w:val="20"/>
              </w:rPr>
            </w:pPr>
          </w:p>
        </w:tc>
        <w:tc>
          <w:tcPr>
            <w:tcW w:w="0" w:type="auto"/>
            <w:tcBorders>
              <w:top w:val="nil"/>
              <w:left w:val="single" w:sz="4" w:space="0" w:color="auto"/>
              <w:bottom w:val="single" w:sz="4" w:space="0" w:color="auto"/>
            </w:tcBorders>
          </w:tcPr>
          <w:p w14:paraId="6D450C73" w14:textId="77777777" w:rsidR="008F30CC" w:rsidRPr="008F37F7" w:rsidRDefault="008F30CC" w:rsidP="00C31A53">
            <w:pPr>
              <w:rPr>
                <w:sz w:val="20"/>
                <w:szCs w:val="20"/>
              </w:rPr>
            </w:pPr>
          </w:p>
        </w:tc>
      </w:tr>
      <w:tr w:rsidR="008F30CC" w:rsidRPr="008F37F7" w14:paraId="7C3D5453" w14:textId="77777777" w:rsidTr="00A50114">
        <w:tc>
          <w:tcPr>
            <w:tcW w:w="0" w:type="auto"/>
            <w:tcBorders>
              <w:top w:val="nil"/>
              <w:bottom w:val="nil"/>
              <w:right w:val="single" w:sz="4" w:space="0" w:color="auto"/>
            </w:tcBorders>
            <w:vAlign w:val="center"/>
          </w:tcPr>
          <w:p w14:paraId="2889E662" w14:textId="07804F3C" w:rsidR="008F30CC" w:rsidRPr="008F37F7" w:rsidRDefault="008F30CC" w:rsidP="007A49AC">
            <w:pPr>
              <w:ind w:left="142" w:hanging="142"/>
              <w:rPr>
                <w:bCs/>
                <w:sz w:val="20"/>
                <w:szCs w:val="20"/>
              </w:rPr>
            </w:pPr>
            <w:r w:rsidRPr="008F37F7">
              <w:rPr>
                <w:b/>
                <w:i/>
                <w:sz w:val="20"/>
                <w:szCs w:val="20"/>
              </w:rPr>
              <w:t>TOPLAM UZUN VADELİ YÜKÜMLÜLÜKLER</w:t>
            </w:r>
          </w:p>
        </w:tc>
        <w:tc>
          <w:tcPr>
            <w:tcW w:w="0" w:type="auto"/>
            <w:tcBorders>
              <w:top w:val="nil"/>
              <w:left w:val="single" w:sz="4" w:space="0" w:color="auto"/>
              <w:bottom w:val="nil"/>
              <w:right w:val="single" w:sz="4" w:space="0" w:color="auto"/>
            </w:tcBorders>
          </w:tcPr>
          <w:p w14:paraId="4D580FDF" w14:textId="77777777" w:rsidR="008F30CC" w:rsidRPr="008F37F7" w:rsidRDefault="008F30CC" w:rsidP="00C31A5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665C8C9" w14:textId="77777777" w:rsidR="008F30CC" w:rsidRPr="008F37F7" w:rsidRDefault="008F30CC" w:rsidP="00C31A53">
            <w:pPr>
              <w:rPr>
                <w:sz w:val="20"/>
                <w:szCs w:val="20"/>
              </w:rPr>
            </w:pPr>
          </w:p>
        </w:tc>
        <w:tc>
          <w:tcPr>
            <w:tcW w:w="0" w:type="auto"/>
            <w:tcBorders>
              <w:top w:val="single" w:sz="4" w:space="0" w:color="auto"/>
              <w:left w:val="single" w:sz="4" w:space="0" w:color="auto"/>
              <w:bottom w:val="single" w:sz="4" w:space="0" w:color="auto"/>
            </w:tcBorders>
          </w:tcPr>
          <w:p w14:paraId="49D49AA4" w14:textId="77777777" w:rsidR="008F30CC" w:rsidRPr="008F37F7" w:rsidRDefault="008F30CC" w:rsidP="00C31A53">
            <w:pPr>
              <w:rPr>
                <w:sz w:val="20"/>
                <w:szCs w:val="20"/>
              </w:rPr>
            </w:pPr>
          </w:p>
        </w:tc>
      </w:tr>
      <w:tr w:rsidR="00A50114" w:rsidRPr="008F37F7" w14:paraId="2EF15103" w14:textId="77777777" w:rsidTr="00A50114">
        <w:trPr>
          <w:trHeight w:val="60"/>
        </w:trPr>
        <w:tc>
          <w:tcPr>
            <w:tcW w:w="0" w:type="auto"/>
            <w:tcBorders>
              <w:top w:val="nil"/>
              <w:bottom w:val="single" w:sz="4" w:space="0" w:color="auto"/>
              <w:right w:val="single" w:sz="4" w:space="0" w:color="auto"/>
            </w:tcBorders>
            <w:vAlign w:val="center"/>
          </w:tcPr>
          <w:p w14:paraId="7A711FEC" w14:textId="61069FF8" w:rsidR="00A50114" w:rsidRPr="008F37F7" w:rsidRDefault="00A50114" w:rsidP="00BF592F">
            <w:pPr>
              <w:ind w:left="142" w:hanging="142"/>
              <w:rPr>
                <w:b/>
                <w:bCs/>
                <w:sz w:val="20"/>
                <w:szCs w:val="20"/>
              </w:rPr>
            </w:pPr>
            <w:r w:rsidRPr="008F37F7">
              <w:rPr>
                <w:b/>
                <w:bCs/>
                <w:sz w:val="20"/>
                <w:szCs w:val="20"/>
              </w:rPr>
              <w:t>TOPLAM YÜKÜMLÜLÜKER</w:t>
            </w:r>
          </w:p>
        </w:tc>
        <w:tc>
          <w:tcPr>
            <w:tcW w:w="0" w:type="auto"/>
            <w:tcBorders>
              <w:top w:val="nil"/>
              <w:left w:val="single" w:sz="4" w:space="0" w:color="auto"/>
              <w:bottom w:val="single" w:sz="4" w:space="0" w:color="auto"/>
              <w:right w:val="single" w:sz="4" w:space="0" w:color="auto"/>
            </w:tcBorders>
          </w:tcPr>
          <w:p w14:paraId="60E29552" w14:textId="77777777" w:rsidR="00A50114" w:rsidRPr="008F37F7" w:rsidRDefault="00A50114" w:rsidP="00C31A5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F875CE7" w14:textId="77777777" w:rsidR="00A50114" w:rsidRPr="008F37F7" w:rsidRDefault="00A50114" w:rsidP="00C31A53">
            <w:pPr>
              <w:rPr>
                <w:sz w:val="20"/>
                <w:szCs w:val="20"/>
              </w:rPr>
            </w:pPr>
          </w:p>
        </w:tc>
        <w:tc>
          <w:tcPr>
            <w:tcW w:w="0" w:type="auto"/>
            <w:tcBorders>
              <w:top w:val="single" w:sz="4" w:space="0" w:color="auto"/>
              <w:left w:val="single" w:sz="4" w:space="0" w:color="auto"/>
              <w:bottom w:val="single" w:sz="4" w:space="0" w:color="auto"/>
            </w:tcBorders>
          </w:tcPr>
          <w:p w14:paraId="3703FC42" w14:textId="77777777" w:rsidR="00A50114" w:rsidRPr="008F37F7" w:rsidRDefault="00A50114" w:rsidP="00C31A53">
            <w:pPr>
              <w:rPr>
                <w:sz w:val="20"/>
                <w:szCs w:val="20"/>
              </w:rPr>
            </w:pPr>
          </w:p>
        </w:tc>
      </w:tr>
      <w:tr w:rsidR="008F30CC" w:rsidRPr="008F37F7" w14:paraId="2573D164" w14:textId="77777777" w:rsidTr="00F8143D">
        <w:trPr>
          <w:trHeight w:val="60"/>
        </w:trPr>
        <w:tc>
          <w:tcPr>
            <w:tcW w:w="0" w:type="auto"/>
            <w:tcBorders>
              <w:top w:val="single" w:sz="4" w:space="0" w:color="auto"/>
              <w:bottom w:val="single" w:sz="4" w:space="0" w:color="auto"/>
              <w:right w:val="single" w:sz="4" w:space="0" w:color="auto"/>
            </w:tcBorders>
            <w:vAlign w:val="center"/>
          </w:tcPr>
          <w:p w14:paraId="57D8F0AF" w14:textId="2AC415B7" w:rsidR="008F30CC" w:rsidRPr="008F37F7" w:rsidRDefault="008F30CC" w:rsidP="00BF592F">
            <w:pPr>
              <w:ind w:left="142" w:hanging="142"/>
              <w:rPr>
                <w:bCs/>
                <w:sz w:val="20"/>
                <w:szCs w:val="20"/>
              </w:rPr>
            </w:pPr>
            <w:r w:rsidRPr="008F37F7">
              <w:rPr>
                <w:b/>
                <w:bCs/>
                <w:sz w:val="20"/>
                <w:szCs w:val="20"/>
              </w:rPr>
              <w:t>ÖZKAYNAKLAR</w:t>
            </w:r>
          </w:p>
        </w:tc>
        <w:tc>
          <w:tcPr>
            <w:tcW w:w="0" w:type="auto"/>
            <w:tcBorders>
              <w:top w:val="single" w:sz="4" w:space="0" w:color="auto"/>
              <w:left w:val="single" w:sz="4" w:space="0" w:color="auto"/>
              <w:bottom w:val="single" w:sz="4" w:space="0" w:color="auto"/>
              <w:right w:val="single" w:sz="4" w:space="0" w:color="auto"/>
            </w:tcBorders>
          </w:tcPr>
          <w:p w14:paraId="38963F38" w14:textId="77777777" w:rsidR="008F30CC" w:rsidRPr="008F37F7" w:rsidRDefault="008F30CC" w:rsidP="00C31A5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704126B" w14:textId="77777777" w:rsidR="008F30CC" w:rsidRPr="008F37F7" w:rsidRDefault="008F30CC" w:rsidP="00C31A53">
            <w:pPr>
              <w:rPr>
                <w:sz w:val="20"/>
                <w:szCs w:val="20"/>
              </w:rPr>
            </w:pPr>
          </w:p>
        </w:tc>
        <w:tc>
          <w:tcPr>
            <w:tcW w:w="0" w:type="auto"/>
            <w:tcBorders>
              <w:top w:val="single" w:sz="4" w:space="0" w:color="auto"/>
              <w:left w:val="single" w:sz="4" w:space="0" w:color="auto"/>
              <w:bottom w:val="single" w:sz="4" w:space="0" w:color="auto"/>
            </w:tcBorders>
          </w:tcPr>
          <w:p w14:paraId="72439338" w14:textId="77777777" w:rsidR="008F30CC" w:rsidRPr="008F37F7" w:rsidRDefault="008F30CC" w:rsidP="00C31A53">
            <w:pPr>
              <w:rPr>
                <w:sz w:val="20"/>
                <w:szCs w:val="20"/>
              </w:rPr>
            </w:pPr>
          </w:p>
        </w:tc>
      </w:tr>
      <w:tr w:rsidR="00297D32" w:rsidRPr="008F37F7" w14:paraId="0DFE4F8F" w14:textId="77777777" w:rsidTr="006113BB">
        <w:trPr>
          <w:trHeight w:val="60"/>
        </w:trPr>
        <w:tc>
          <w:tcPr>
            <w:tcW w:w="0" w:type="auto"/>
            <w:tcBorders>
              <w:top w:val="single" w:sz="4" w:space="0" w:color="auto"/>
              <w:bottom w:val="nil"/>
              <w:right w:val="single" w:sz="4" w:space="0" w:color="auto"/>
            </w:tcBorders>
            <w:vAlign w:val="center"/>
          </w:tcPr>
          <w:p w14:paraId="6734C184" w14:textId="7135EFC5" w:rsidR="00297D32" w:rsidRPr="008F37F7" w:rsidRDefault="00297D32" w:rsidP="00BF592F">
            <w:pPr>
              <w:rPr>
                <w:b/>
                <w:bCs/>
                <w:sz w:val="20"/>
                <w:szCs w:val="20"/>
              </w:rPr>
            </w:pPr>
            <w:r w:rsidRPr="008F37F7">
              <w:rPr>
                <w:b/>
                <w:bCs/>
                <w:sz w:val="20"/>
                <w:szCs w:val="20"/>
              </w:rPr>
              <w:t>Ana Ortaklığa Ait Özkaynaklar</w:t>
            </w:r>
          </w:p>
        </w:tc>
        <w:tc>
          <w:tcPr>
            <w:tcW w:w="0" w:type="auto"/>
            <w:vMerge w:val="restart"/>
            <w:tcBorders>
              <w:top w:val="single" w:sz="4" w:space="0" w:color="auto"/>
              <w:left w:val="single" w:sz="4" w:space="0" w:color="auto"/>
              <w:bottom w:val="nil"/>
              <w:right w:val="single" w:sz="4" w:space="0" w:color="auto"/>
            </w:tcBorders>
          </w:tcPr>
          <w:p w14:paraId="6DF0DD23" w14:textId="77777777" w:rsidR="00297D32" w:rsidRPr="008F37F7" w:rsidRDefault="00297D32" w:rsidP="00C31A5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C606F0A" w14:textId="77777777" w:rsidR="00297D32" w:rsidRPr="008F37F7" w:rsidRDefault="00297D32" w:rsidP="00C31A53">
            <w:pPr>
              <w:rPr>
                <w:sz w:val="20"/>
                <w:szCs w:val="20"/>
              </w:rPr>
            </w:pPr>
          </w:p>
        </w:tc>
        <w:tc>
          <w:tcPr>
            <w:tcW w:w="0" w:type="auto"/>
            <w:tcBorders>
              <w:top w:val="single" w:sz="4" w:space="0" w:color="auto"/>
              <w:left w:val="single" w:sz="4" w:space="0" w:color="auto"/>
              <w:bottom w:val="single" w:sz="4" w:space="0" w:color="auto"/>
            </w:tcBorders>
          </w:tcPr>
          <w:p w14:paraId="2A90BF0E" w14:textId="77777777" w:rsidR="00297D32" w:rsidRPr="008F37F7" w:rsidRDefault="00297D32" w:rsidP="00C31A53">
            <w:pPr>
              <w:rPr>
                <w:sz w:val="20"/>
                <w:szCs w:val="20"/>
              </w:rPr>
            </w:pPr>
          </w:p>
        </w:tc>
      </w:tr>
      <w:tr w:rsidR="00297D32" w:rsidRPr="008F37F7" w14:paraId="06471D24" w14:textId="77777777" w:rsidTr="006113BB">
        <w:tc>
          <w:tcPr>
            <w:tcW w:w="0" w:type="auto"/>
            <w:tcBorders>
              <w:top w:val="nil"/>
              <w:right w:val="single" w:sz="4" w:space="0" w:color="auto"/>
            </w:tcBorders>
            <w:vAlign w:val="center"/>
          </w:tcPr>
          <w:p w14:paraId="230D565F" w14:textId="3D3C4716" w:rsidR="00297D32" w:rsidRPr="008F37F7" w:rsidRDefault="00297D32" w:rsidP="00F8143D">
            <w:pPr>
              <w:ind w:left="171" w:hanging="171"/>
              <w:rPr>
                <w:bCs/>
                <w:sz w:val="20"/>
                <w:szCs w:val="20"/>
              </w:rPr>
            </w:pPr>
            <w:r w:rsidRPr="008F37F7">
              <w:rPr>
                <w:bCs/>
                <w:sz w:val="20"/>
                <w:szCs w:val="20"/>
              </w:rPr>
              <w:t xml:space="preserve">- </w:t>
            </w:r>
            <w:r w:rsidRPr="008F37F7">
              <w:rPr>
                <w:bCs/>
                <w:sz w:val="20"/>
                <w:szCs w:val="20"/>
              </w:rPr>
              <w:tab/>
              <w:t>Ödenmiş Sermaye</w:t>
            </w:r>
          </w:p>
        </w:tc>
        <w:tc>
          <w:tcPr>
            <w:tcW w:w="0" w:type="auto"/>
            <w:vMerge/>
            <w:tcBorders>
              <w:top w:val="nil"/>
              <w:left w:val="single" w:sz="4" w:space="0" w:color="auto"/>
              <w:right w:val="single" w:sz="4" w:space="0" w:color="auto"/>
            </w:tcBorders>
          </w:tcPr>
          <w:p w14:paraId="51B72F43" w14:textId="77777777" w:rsidR="00297D32" w:rsidRPr="008F37F7" w:rsidRDefault="00297D32" w:rsidP="00377BCD">
            <w:pPr>
              <w:keepNext/>
              <w:rPr>
                <w:sz w:val="20"/>
                <w:szCs w:val="20"/>
              </w:rPr>
            </w:pPr>
          </w:p>
        </w:tc>
        <w:tc>
          <w:tcPr>
            <w:tcW w:w="0" w:type="auto"/>
            <w:vMerge w:val="restart"/>
            <w:tcBorders>
              <w:top w:val="single" w:sz="4" w:space="0" w:color="auto"/>
              <w:left w:val="single" w:sz="4" w:space="0" w:color="auto"/>
              <w:right w:val="single" w:sz="4" w:space="0" w:color="auto"/>
            </w:tcBorders>
          </w:tcPr>
          <w:p w14:paraId="7B9CF261" w14:textId="77777777" w:rsidR="00297D32" w:rsidRPr="008F37F7" w:rsidRDefault="00297D32" w:rsidP="00377BCD">
            <w:pPr>
              <w:keepNext/>
              <w:rPr>
                <w:sz w:val="20"/>
                <w:szCs w:val="20"/>
              </w:rPr>
            </w:pPr>
          </w:p>
        </w:tc>
        <w:tc>
          <w:tcPr>
            <w:tcW w:w="0" w:type="auto"/>
            <w:vMerge w:val="restart"/>
            <w:tcBorders>
              <w:top w:val="single" w:sz="4" w:space="0" w:color="auto"/>
              <w:left w:val="single" w:sz="4" w:space="0" w:color="auto"/>
            </w:tcBorders>
          </w:tcPr>
          <w:p w14:paraId="4F0B79A9" w14:textId="77777777" w:rsidR="00297D32" w:rsidRPr="008F37F7" w:rsidRDefault="00297D32" w:rsidP="00377BCD">
            <w:pPr>
              <w:keepNext/>
              <w:rPr>
                <w:sz w:val="20"/>
                <w:szCs w:val="20"/>
              </w:rPr>
            </w:pPr>
          </w:p>
        </w:tc>
      </w:tr>
      <w:tr w:rsidR="000F64FD" w:rsidRPr="008F37F7" w14:paraId="6CBA743E" w14:textId="77777777" w:rsidTr="00B31CE2">
        <w:tc>
          <w:tcPr>
            <w:tcW w:w="0" w:type="auto"/>
            <w:tcBorders>
              <w:right w:val="single" w:sz="4" w:space="0" w:color="auto"/>
            </w:tcBorders>
            <w:vAlign w:val="center"/>
          </w:tcPr>
          <w:p w14:paraId="7947C2AC" w14:textId="62BE291A" w:rsidR="000F64FD" w:rsidRPr="008F37F7" w:rsidRDefault="000F64FD" w:rsidP="00F8143D">
            <w:pPr>
              <w:ind w:left="171" w:hanging="171"/>
              <w:rPr>
                <w:bCs/>
                <w:sz w:val="20"/>
                <w:szCs w:val="20"/>
              </w:rPr>
            </w:pPr>
            <w:r w:rsidRPr="008F37F7">
              <w:rPr>
                <w:bCs/>
                <w:sz w:val="20"/>
                <w:szCs w:val="20"/>
              </w:rPr>
              <w:t>-</w:t>
            </w:r>
            <w:r w:rsidRPr="008F37F7">
              <w:rPr>
                <w:bCs/>
                <w:sz w:val="20"/>
                <w:szCs w:val="20"/>
              </w:rPr>
              <w:tab/>
              <w:t>Sermaye Düzeltme Farkları</w:t>
            </w:r>
          </w:p>
        </w:tc>
        <w:tc>
          <w:tcPr>
            <w:tcW w:w="0" w:type="auto"/>
            <w:vMerge/>
            <w:tcBorders>
              <w:left w:val="single" w:sz="4" w:space="0" w:color="auto"/>
              <w:right w:val="single" w:sz="4" w:space="0" w:color="auto"/>
            </w:tcBorders>
          </w:tcPr>
          <w:p w14:paraId="5104390B" w14:textId="77777777" w:rsidR="000F64FD" w:rsidRPr="008F37F7" w:rsidRDefault="000F64FD" w:rsidP="00377BCD">
            <w:pPr>
              <w:keepNext/>
              <w:rPr>
                <w:sz w:val="20"/>
                <w:szCs w:val="20"/>
              </w:rPr>
            </w:pPr>
          </w:p>
        </w:tc>
        <w:tc>
          <w:tcPr>
            <w:tcW w:w="0" w:type="auto"/>
            <w:vMerge/>
            <w:tcBorders>
              <w:left w:val="single" w:sz="4" w:space="0" w:color="auto"/>
              <w:right w:val="single" w:sz="4" w:space="0" w:color="auto"/>
            </w:tcBorders>
          </w:tcPr>
          <w:p w14:paraId="2A0D3EE1" w14:textId="77777777" w:rsidR="000F64FD" w:rsidRPr="008F37F7" w:rsidRDefault="000F64FD" w:rsidP="00377BCD">
            <w:pPr>
              <w:keepNext/>
              <w:rPr>
                <w:sz w:val="20"/>
                <w:szCs w:val="20"/>
              </w:rPr>
            </w:pPr>
          </w:p>
        </w:tc>
        <w:tc>
          <w:tcPr>
            <w:tcW w:w="0" w:type="auto"/>
            <w:vMerge/>
            <w:tcBorders>
              <w:left w:val="single" w:sz="4" w:space="0" w:color="auto"/>
            </w:tcBorders>
          </w:tcPr>
          <w:p w14:paraId="5931F615" w14:textId="77777777" w:rsidR="000F64FD" w:rsidRPr="008F37F7" w:rsidRDefault="000F64FD" w:rsidP="00377BCD">
            <w:pPr>
              <w:keepNext/>
              <w:jc w:val="center"/>
              <w:rPr>
                <w:sz w:val="20"/>
                <w:szCs w:val="20"/>
              </w:rPr>
            </w:pPr>
          </w:p>
        </w:tc>
      </w:tr>
      <w:tr w:rsidR="00297D32" w:rsidRPr="008F37F7" w14:paraId="1E3F5ACE" w14:textId="77777777" w:rsidTr="00B31CE2">
        <w:tc>
          <w:tcPr>
            <w:tcW w:w="0" w:type="auto"/>
            <w:tcBorders>
              <w:right w:val="single" w:sz="4" w:space="0" w:color="auto"/>
            </w:tcBorders>
            <w:vAlign w:val="center"/>
          </w:tcPr>
          <w:p w14:paraId="7135B243" w14:textId="62D3F239" w:rsidR="00297D32" w:rsidRPr="008F37F7" w:rsidRDefault="00297D32" w:rsidP="00F8143D">
            <w:pPr>
              <w:ind w:left="171" w:hanging="171"/>
              <w:rPr>
                <w:bCs/>
                <w:sz w:val="20"/>
                <w:szCs w:val="20"/>
              </w:rPr>
            </w:pPr>
            <w:r w:rsidRPr="008F37F7">
              <w:rPr>
                <w:bCs/>
                <w:sz w:val="20"/>
                <w:szCs w:val="20"/>
              </w:rPr>
              <w:t xml:space="preserve">- </w:t>
            </w:r>
            <w:r w:rsidRPr="008F37F7">
              <w:rPr>
                <w:bCs/>
                <w:sz w:val="20"/>
                <w:szCs w:val="20"/>
              </w:rPr>
              <w:tab/>
              <w:t>Geri Alınmış Paylar (-)</w:t>
            </w:r>
          </w:p>
        </w:tc>
        <w:tc>
          <w:tcPr>
            <w:tcW w:w="0" w:type="auto"/>
            <w:vMerge/>
            <w:tcBorders>
              <w:left w:val="single" w:sz="4" w:space="0" w:color="auto"/>
              <w:right w:val="single" w:sz="4" w:space="0" w:color="auto"/>
            </w:tcBorders>
          </w:tcPr>
          <w:p w14:paraId="3404996B" w14:textId="77777777" w:rsidR="00297D32" w:rsidRPr="008F37F7" w:rsidRDefault="00297D32" w:rsidP="00377BCD">
            <w:pPr>
              <w:keepNext/>
              <w:rPr>
                <w:sz w:val="20"/>
                <w:szCs w:val="20"/>
              </w:rPr>
            </w:pPr>
          </w:p>
        </w:tc>
        <w:tc>
          <w:tcPr>
            <w:tcW w:w="0" w:type="auto"/>
            <w:vMerge/>
            <w:tcBorders>
              <w:left w:val="single" w:sz="4" w:space="0" w:color="auto"/>
              <w:right w:val="single" w:sz="4" w:space="0" w:color="auto"/>
            </w:tcBorders>
          </w:tcPr>
          <w:p w14:paraId="2F7E790F" w14:textId="77777777" w:rsidR="00297D32" w:rsidRPr="008F37F7" w:rsidRDefault="00297D32" w:rsidP="00377BCD">
            <w:pPr>
              <w:keepNext/>
              <w:rPr>
                <w:sz w:val="20"/>
                <w:szCs w:val="20"/>
              </w:rPr>
            </w:pPr>
          </w:p>
        </w:tc>
        <w:tc>
          <w:tcPr>
            <w:tcW w:w="0" w:type="auto"/>
            <w:vMerge/>
            <w:tcBorders>
              <w:left w:val="single" w:sz="4" w:space="0" w:color="auto"/>
            </w:tcBorders>
          </w:tcPr>
          <w:p w14:paraId="21F71077" w14:textId="77777777" w:rsidR="00297D32" w:rsidRPr="008F37F7" w:rsidRDefault="00297D32" w:rsidP="00377BCD">
            <w:pPr>
              <w:keepNext/>
              <w:jc w:val="center"/>
              <w:rPr>
                <w:sz w:val="20"/>
                <w:szCs w:val="20"/>
              </w:rPr>
            </w:pPr>
          </w:p>
        </w:tc>
      </w:tr>
      <w:tr w:rsidR="00297D32" w:rsidRPr="008F37F7" w14:paraId="7CA1BBD7" w14:textId="77777777" w:rsidTr="00B31CE2">
        <w:trPr>
          <w:trHeight w:val="70"/>
        </w:trPr>
        <w:tc>
          <w:tcPr>
            <w:tcW w:w="0" w:type="auto"/>
            <w:tcBorders>
              <w:right w:val="single" w:sz="4" w:space="0" w:color="auto"/>
            </w:tcBorders>
            <w:vAlign w:val="center"/>
          </w:tcPr>
          <w:p w14:paraId="7F8B65CD" w14:textId="06D1FC24" w:rsidR="00297D32" w:rsidRPr="008F37F7" w:rsidRDefault="00297D32" w:rsidP="00F8143D">
            <w:pPr>
              <w:ind w:left="171" w:hanging="171"/>
              <w:rPr>
                <w:bCs/>
                <w:sz w:val="20"/>
                <w:szCs w:val="20"/>
              </w:rPr>
            </w:pPr>
            <w:r w:rsidRPr="008F37F7">
              <w:rPr>
                <w:bCs/>
                <w:sz w:val="20"/>
                <w:szCs w:val="20"/>
              </w:rPr>
              <w:t xml:space="preserve">- </w:t>
            </w:r>
            <w:r w:rsidRPr="008F37F7">
              <w:rPr>
                <w:bCs/>
                <w:sz w:val="20"/>
                <w:szCs w:val="20"/>
              </w:rPr>
              <w:tab/>
              <w:t>Karşılıklı İştirak Sermaye Düzeltmesi (-)</w:t>
            </w:r>
          </w:p>
        </w:tc>
        <w:tc>
          <w:tcPr>
            <w:tcW w:w="0" w:type="auto"/>
            <w:tcBorders>
              <w:left w:val="single" w:sz="4" w:space="0" w:color="auto"/>
              <w:right w:val="single" w:sz="4" w:space="0" w:color="auto"/>
            </w:tcBorders>
          </w:tcPr>
          <w:p w14:paraId="21CD68EE" w14:textId="77777777" w:rsidR="00297D32" w:rsidRPr="008F37F7" w:rsidRDefault="00297D32" w:rsidP="00377BCD">
            <w:pPr>
              <w:keepNext/>
              <w:rPr>
                <w:sz w:val="20"/>
                <w:szCs w:val="20"/>
              </w:rPr>
            </w:pPr>
          </w:p>
        </w:tc>
        <w:tc>
          <w:tcPr>
            <w:tcW w:w="0" w:type="auto"/>
            <w:vMerge/>
            <w:tcBorders>
              <w:left w:val="single" w:sz="4" w:space="0" w:color="auto"/>
              <w:bottom w:val="nil"/>
              <w:right w:val="single" w:sz="4" w:space="0" w:color="auto"/>
            </w:tcBorders>
          </w:tcPr>
          <w:p w14:paraId="603F24E3" w14:textId="77777777" w:rsidR="00297D32" w:rsidRPr="008F37F7" w:rsidRDefault="00297D32" w:rsidP="00377BCD">
            <w:pPr>
              <w:keepNext/>
              <w:rPr>
                <w:sz w:val="20"/>
                <w:szCs w:val="20"/>
              </w:rPr>
            </w:pPr>
          </w:p>
        </w:tc>
        <w:tc>
          <w:tcPr>
            <w:tcW w:w="0" w:type="auto"/>
            <w:vMerge/>
            <w:tcBorders>
              <w:left w:val="single" w:sz="4" w:space="0" w:color="auto"/>
              <w:bottom w:val="nil"/>
            </w:tcBorders>
          </w:tcPr>
          <w:p w14:paraId="7176FBAB" w14:textId="77777777" w:rsidR="00297D32" w:rsidRPr="008F37F7" w:rsidRDefault="00297D32" w:rsidP="00377BCD">
            <w:pPr>
              <w:keepNext/>
              <w:jc w:val="center"/>
              <w:rPr>
                <w:sz w:val="20"/>
                <w:szCs w:val="20"/>
              </w:rPr>
            </w:pPr>
          </w:p>
        </w:tc>
      </w:tr>
      <w:tr w:rsidR="008F30CC" w:rsidRPr="008F37F7" w14:paraId="54B37D3F" w14:textId="77777777" w:rsidTr="008966BE">
        <w:trPr>
          <w:trHeight w:val="70"/>
        </w:trPr>
        <w:tc>
          <w:tcPr>
            <w:tcW w:w="0" w:type="auto"/>
            <w:tcBorders>
              <w:right w:val="single" w:sz="4" w:space="0" w:color="auto"/>
            </w:tcBorders>
            <w:vAlign w:val="center"/>
          </w:tcPr>
          <w:p w14:paraId="02E69CD4" w14:textId="77777777" w:rsidR="00120204" w:rsidRPr="008F37F7" w:rsidRDefault="008F30CC" w:rsidP="00337BA2">
            <w:pPr>
              <w:ind w:left="171" w:hanging="171"/>
              <w:rPr>
                <w:bCs/>
                <w:sz w:val="20"/>
                <w:szCs w:val="20"/>
              </w:rPr>
            </w:pPr>
            <w:r w:rsidRPr="008F37F7">
              <w:rPr>
                <w:bCs/>
                <w:sz w:val="20"/>
                <w:szCs w:val="20"/>
              </w:rPr>
              <w:t xml:space="preserve">- </w:t>
            </w:r>
            <w:r w:rsidRPr="008F37F7">
              <w:rPr>
                <w:bCs/>
                <w:sz w:val="20"/>
                <w:szCs w:val="20"/>
              </w:rPr>
              <w:tab/>
              <w:t>Paylara İlişkin Primler</w:t>
            </w:r>
            <w:r w:rsidR="0095415A" w:rsidRPr="008F37F7">
              <w:rPr>
                <w:bCs/>
                <w:sz w:val="20"/>
                <w:szCs w:val="20"/>
              </w:rPr>
              <w:t>/</w:t>
            </w:r>
            <w:r w:rsidR="00F8143D" w:rsidRPr="008F37F7">
              <w:rPr>
                <w:bCs/>
                <w:sz w:val="20"/>
                <w:szCs w:val="20"/>
              </w:rPr>
              <w:t>İskontolar</w:t>
            </w:r>
          </w:p>
          <w:p w14:paraId="755CF069" w14:textId="313638CD" w:rsidR="008F30CC" w:rsidRPr="008F37F7" w:rsidRDefault="00120204" w:rsidP="00337BA2">
            <w:pPr>
              <w:ind w:left="171" w:hanging="171"/>
              <w:rPr>
                <w:bCs/>
                <w:sz w:val="20"/>
                <w:szCs w:val="20"/>
              </w:rPr>
            </w:pPr>
            <w:r w:rsidRPr="008F37F7">
              <w:rPr>
                <w:bCs/>
                <w:sz w:val="20"/>
                <w:szCs w:val="20"/>
              </w:rPr>
              <w:t xml:space="preserve">- </w:t>
            </w:r>
            <w:r w:rsidR="00F8143D" w:rsidRPr="008F37F7">
              <w:rPr>
                <w:bCs/>
                <w:sz w:val="20"/>
                <w:szCs w:val="20"/>
              </w:rPr>
              <w:t xml:space="preserve"> </w:t>
            </w:r>
            <w:r w:rsidRPr="008F37F7">
              <w:rPr>
                <w:bCs/>
                <w:sz w:val="20"/>
                <w:szCs w:val="20"/>
              </w:rPr>
              <w:tab/>
              <w:t>Ortak Kontrole Tabi İşletme Birleşmelerinin Etkisi</w:t>
            </w:r>
          </w:p>
        </w:tc>
        <w:tc>
          <w:tcPr>
            <w:tcW w:w="0" w:type="auto"/>
            <w:tcBorders>
              <w:left w:val="single" w:sz="4" w:space="0" w:color="auto"/>
              <w:right w:val="single" w:sz="4" w:space="0" w:color="auto"/>
            </w:tcBorders>
          </w:tcPr>
          <w:p w14:paraId="097FF544" w14:textId="77777777" w:rsidR="008F30CC" w:rsidRPr="008F37F7" w:rsidRDefault="008F30CC" w:rsidP="00377BCD">
            <w:pPr>
              <w:keepNext/>
              <w:rPr>
                <w:sz w:val="20"/>
                <w:szCs w:val="20"/>
              </w:rPr>
            </w:pPr>
          </w:p>
        </w:tc>
        <w:tc>
          <w:tcPr>
            <w:tcW w:w="0" w:type="auto"/>
            <w:tcBorders>
              <w:top w:val="nil"/>
              <w:left w:val="single" w:sz="4" w:space="0" w:color="auto"/>
              <w:right w:val="single" w:sz="4" w:space="0" w:color="auto"/>
            </w:tcBorders>
          </w:tcPr>
          <w:p w14:paraId="0CF0F4C4" w14:textId="77777777" w:rsidR="008F30CC" w:rsidRPr="008F37F7" w:rsidRDefault="008F30CC" w:rsidP="00377BCD">
            <w:pPr>
              <w:keepNext/>
              <w:rPr>
                <w:sz w:val="20"/>
                <w:szCs w:val="20"/>
              </w:rPr>
            </w:pPr>
          </w:p>
        </w:tc>
        <w:tc>
          <w:tcPr>
            <w:tcW w:w="0" w:type="auto"/>
            <w:tcBorders>
              <w:top w:val="nil"/>
              <w:left w:val="single" w:sz="4" w:space="0" w:color="auto"/>
            </w:tcBorders>
          </w:tcPr>
          <w:p w14:paraId="12EACC7C" w14:textId="77777777" w:rsidR="008F30CC" w:rsidRPr="008F37F7" w:rsidRDefault="008F30CC" w:rsidP="00377BCD">
            <w:pPr>
              <w:keepNext/>
              <w:jc w:val="center"/>
              <w:rPr>
                <w:sz w:val="20"/>
                <w:szCs w:val="20"/>
              </w:rPr>
            </w:pPr>
          </w:p>
        </w:tc>
      </w:tr>
      <w:tr w:rsidR="00CE2468" w:rsidRPr="008F37F7" w14:paraId="31189A1B" w14:textId="77777777" w:rsidTr="008966BE">
        <w:trPr>
          <w:trHeight w:val="70"/>
        </w:trPr>
        <w:tc>
          <w:tcPr>
            <w:tcW w:w="0" w:type="auto"/>
            <w:tcBorders>
              <w:right w:val="single" w:sz="4" w:space="0" w:color="auto"/>
            </w:tcBorders>
            <w:vAlign w:val="center"/>
          </w:tcPr>
          <w:p w14:paraId="1D77BE52" w14:textId="1826FB1C" w:rsidR="00CE2468" w:rsidRPr="008F37F7" w:rsidRDefault="00CE2468" w:rsidP="00F8143D">
            <w:pPr>
              <w:ind w:left="171" w:hanging="171"/>
              <w:rPr>
                <w:bCs/>
                <w:sz w:val="20"/>
                <w:szCs w:val="20"/>
              </w:rPr>
            </w:pPr>
            <w:r w:rsidRPr="008F37F7">
              <w:rPr>
                <w:bCs/>
                <w:sz w:val="20"/>
                <w:szCs w:val="20"/>
              </w:rPr>
              <w:t xml:space="preserve">- </w:t>
            </w:r>
            <w:r w:rsidR="007A7BFD" w:rsidRPr="008F37F7">
              <w:rPr>
                <w:bCs/>
                <w:sz w:val="20"/>
                <w:szCs w:val="20"/>
              </w:rPr>
              <w:tab/>
            </w:r>
            <w:r w:rsidRPr="008F37F7">
              <w:rPr>
                <w:bCs/>
                <w:sz w:val="20"/>
                <w:szCs w:val="20"/>
              </w:rPr>
              <w:t>Birikmiş Diğer Kapsamlı Gelir</w:t>
            </w:r>
          </w:p>
        </w:tc>
        <w:tc>
          <w:tcPr>
            <w:tcW w:w="0" w:type="auto"/>
            <w:tcBorders>
              <w:left w:val="single" w:sz="4" w:space="0" w:color="auto"/>
              <w:right w:val="single" w:sz="4" w:space="0" w:color="auto"/>
            </w:tcBorders>
          </w:tcPr>
          <w:p w14:paraId="15CD0298" w14:textId="77777777" w:rsidR="00CE2468" w:rsidRPr="008F37F7" w:rsidRDefault="00CE2468" w:rsidP="00377BCD">
            <w:pPr>
              <w:keepNext/>
              <w:rPr>
                <w:sz w:val="20"/>
                <w:szCs w:val="20"/>
              </w:rPr>
            </w:pPr>
          </w:p>
        </w:tc>
        <w:tc>
          <w:tcPr>
            <w:tcW w:w="0" w:type="auto"/>
            <w:tcBorders>
              <w:top w:val="nil"/>
              <w:left w:val="single" w:sz="4" w:space="0" w:color="auto"/>
              <w:right w:val="single" w:sz="4" w:space="0" w:color="auto"/>
            </w:tcBorders>
          </w:tcPr>
          <w:p w14:paraId="74E93A89" w14:textId="77777777" w:rsidR="00CE2468" w:rsidRPr="008F37F7" w:rsidRDefault="00CE2468" w:rsidP="00377BCD">
            <w:pPr>
              <w:keepNext/>
              <w:rPr>
                <w:sz w:val="20"/>
                <w:szCs w:val="20"/>
              </w:rPr>
            </w:pPr>
          </w:p>
        </w:tc>
        <w:tc>
          <w:tcPr>
            <w:tcW w:w="0" w:type="auto"/>
            <w:tcBorders>
              <w:top w:val="nil"/>
              <w:left w:val="single" w:sz="4" w:space="0" w:color="auto"/>
            </w:tcBorders>
          </w:tcPr>
          <w:p w14:paraId="32779840" w14:textId="77777777" w:rsidR="00CE2468" w:rsidRPr="008F37F7" w:rsidRDefault="00CE2468" w:rsidP="00377BCD">
            <w:pPr>
              <w:keepNext/>
              <w:jc w:val="center"/>
              <w:rPr>
                <w:sz w:val="20"/>
                <w:szCs w:val="20"/>
              </w:rPr>
            </w:pPr>
          </w:p>
        </w:tc>
      </w:tr>
      <w:tr w:rsidR="008F30CC" w:rsidRPr="008F37F7" w14:paraId="3228AC30" w14:textId="77777777" w:rsidTr="008966BE">
        <w:trPr>
          <w:trHeight w:val="70"/>
        </w:trPr>
        <w:tc>
          <w:tcPr>
            <w:tcW w:w="0" w:type="auto"/>
            <w:tcBorders>
              <w:right w:val="single" w:sz="4" w:space="0" w:color="auto"/>
            </w:tcBorders>
            <w:vAlign w:val="center"/>
          </w:tcPr>
          <w:p w14:paraId="04D8CFAE" w14:textId="273AA1B8" w:rsidR="008F30CC" w:rsidRPr="008F37F7" w:rsidRDefault="008F30CC" w:rsidP="00D25E66">
            <w:pPr>
              <w:ind w:left="322" w:hanging="142"/>
              <w:rPr>
                <w:bCs/>
                <w:sz w:val="20"/>
                <w:szCs w:val="20"/>
              </w:rPr>
            </w:pPr>
            <w:r w:rsidRPr="008F37F7">
              <w:rPr>
                <w:bCs/>
                <w:sz w:val="20"/>
                <w:szCs w:val="20"/>
              </w:rPr>
              <w:t xml:space="preserve">- </w:t>
            </w:r>
            <w:r w:rsidRPr="008F37F7">
              <w:rPr>
                <w:bCs/>
                <w:sz w:val="20"/>
                <w:szCs w:val="20"/>
              </w:rPr>
              <w:tab/>
              <w:t>Kâr veya Zararda Yeniden Sınıflandırılmayacak</w:t>
            </w:r>
            <w:r w:rsidR="00F8143D" w:rsidRPr="008F37F7">
              <w:rPr>
                <w:bCs/>
                <w:sz w:val="20"/>
                <w:szCs w:val="20"/>
              </w:rPr>
              <w:t>lar</w:t>
            </w:r>
          </w:p>
        </w:tc>
        <w:tc>
          <w:tcPr>
            <w:tcW w:w="0" w:type="auto"/>
            <w:tcBorders>
              <w:left w:val="single" w:sz="4" w:space="0" w:color="auto"/>
              <w:right w:val="single" w:sz="4" w:space="0" w:color="auto"/>
            </w:tcBorders>
          </w:tcPr>
          <w:p w14:paraId="0CA3E802" w14:textId="77777777" w:rsidR="008F30CC" w:rsidRPr="008F37F7" w:rsidRDefault="008F30CC" w:rsidP="00377BCD">
            <w:pPr>
              <w:keepNext/>
              <w:rPr>
                <w:sz w:val="20"/>
                <w:szCs w:val="20"/>
              </w:rPr>
            </w:pPr>
          </w:p>
        </w:tc>
        <w:tc>
          <w:tcPr>
            <w:tcW w:w="0" w:type="auto"/>
            <w:tcBorders>
              <w:left w:val="single" w:sz="4" w:space="0" w:color="auto"/>
              <w:right w:val="single" w:sz="4" w:space="0" w:color="auto"/>
            </w:tcBorders>
          </w:tcPr>
          <w:p w14:paraId="07084522" w14:textId="77777777" w:rsidR="008F30CC" w:rsidRPr="008F37F7" w:rsidRDefault="008F30CC" w:rsidP="00377BCD">
            <w:pPr>
              <w:keepNext/>
              <w:rPr>
                <w:sz w:val="20"/>
                <w:szCs w:val="20"/>
              </w:rPr>
            </w:pPr>
          </w:p>
        </w:tc>
        <w:tc>
          <w:tcPr>
            <w:tcW w:w="0" w:type="auto"/>
            <w:tcBorders>
              <w:left w:val="single" w:sz="4" w:space="0" w:color="auto"/>
            </w:tcBorders>
          </w:tcPr>
          <w:p w14:paraId="6350E9DD" w14:textId="77777777" w:rsidR="008F30CC" w:rsidRPr="008F37F7" w:rsidRDefault="008F30CC" w:rsidP="00377BCD">
            <w:pPr>
              <w:keepNext/>
              <w:jc w:val="center"/>
              <w:rPr>
                <w:sz w:val="20"/>
                <w:szCs w:val="20"/>
              </w:rPr>
            </w:pPr>
          </w:p>
        </w:tc>
      </w:tr>
      <w:tr w:rsidR="008F30CC" w:rsidRPr="008F37F7" w14:paraId="646373D3" w14:textId="77777777" w:rsidTr="008966BE">
        <w:trPr>
          <w:trHeight w:val="70"/>
        </w:trPr>
        <w:tc>
          <w:tcPr>
            <w:tcW w:w="0" w:type="auto"/>
            <w:tcBorders>
              <w:right w:val="single" w:sz="4" w:space="0" w:color="auto"/>
            </w:tcBorders>
            <w:vAlign w:val="center"/>
          </w:tcPr>
          <w:p w14:paraId="5D626C4D" w14:textId="72338504" w:rsidR="008F30CC" w:rsidRPr="008F37F7" w:rsidRDefault="008F30CC" w:rsidP="00337BA2">
            <w:pPr>
              <w:ind w:left="322" w:hanging="142"/>
              <w:rPr>
                <w:bCs/>
                <w:sz w:val="20"/>
                <w:szCs w:val="20"/>
              </w:rPr>
            </w:pPr>
            <w:r w:rsidRPr="008F37F7">
              <w:rPr>
                <w:bCs/>
                <w:sz w:val="20"/>
                <w:szCs w:val="20"/>
              </w:rPr>
              <w:t>-</w:t>
            </w:r>
            <w:r w:rsidRPr="008F37F7">
              <w:rPr>
                <w:bCs/>
                <w:sz w:val="20"/>
                <w:szCs w:val="20"/>
              </w:rPr>
              <w:tab/>
              <w:t>Kâr veya Zararda Yeniden Sınıflandırıl</w:t>
            </w:r>
            <w:r w:rsidR="00E23241" w:rsidRPr="008F37F7">
              <w:rPr>
                <w:bCs/>
                <w:sz w:val="20"/>
                <w:szCs w:val="20"/>
              </w:rPr>
              <w:t>acaklar</w:t>
            </w:r>
          </w:p>
        </w:tc>
        <w:tc>
          <w:tcPr>
            <w:tcW w:w="0" w:type="auto"/>
            <w:tcBorders>
              <w:left w:val="single" w:sz="4" w:space="0" w:color="auto"/>
              <w:right w:val="single" w:sz="4" w:space="0" w:color="auto"/>
            </w:tcBorders>
          </w:tcPr>
          <w:p w14:paraId="23E1AF06" w14:textId="77777777" w:rsidR="008F30CC" w:rsidRPr="008F37F7" w:rsidRDefault="008F30CC" w:rsidP="00377BCD">
            <w:pPr>
              <w:keepNext/>
              <w:rPr>
                <w:sz w:val="20"/>
                <w:szCs w:val="20"/>
              </w:rPr>
            </w:pPr>
          </w:p>
        </w:tc>
        <w:tc>
          <w:tcPr>
            <w:tcW w:w="0" w:type="auto"/>
            <w:tcBorders>
              <w:left w:val="single" w:sz="4" w:space="0" w:color="auto"/>
              <w:right w:val="single" w:sz="4" w:space="0" w:color="auto"/>
            </w:tcBorders>
          </w:tcPr>
          <w:p w14:paraId="240445FC" w14:textId="77777777" w:rsidR="008F30CC" w:rsidRPr="008F37F7" w:rsidRDefault="008F30CC" w:rsidP="00377BCD">
            <w:pPr>
              <w:keepNext/>
              <w:rPr>
                <w:sz w:val="20"/>
                <w:szCs w:val="20"/>
              </w:rPr>
            </w:pPr>
          </w:p>
        </w:tc>
        <w:tc>
          <w:tcPr>
            <w:tcW w:w="0" w:type="auto"/>
            <w:tcBorders>
              <w:left w:val="single" w:sz="4" w:space="0" w:color="auto"/>
            </w:tcBorders>
          </w:tcPr>
          <w:p w14:paraId="52FD8EFD" w14:textId="77777777" w:rsidR="008F30CC" w:rsidRPr="008F37F7" w:rsidRDefault="008F30CC" w:rsidP="00377BCD">
            <w:pPr>
              <w:keepNext/>
              <w:jc w:val="center"/>
              <w:rPr>
                <w:sz w:val="20"/>
                <w:szCs w:val="20"/>
              </w:rPr>
            </w:pPr>
          </w:p>
        </w:tc>
      </w:tr>
      <w:tr w:rsidR="008F30CC" w:rsidRPr="008F37F7" w14:paraId="236801C0" w14:textId="77777777" w:rsidTr="008966BE">
        <w:tc>
          <w:tcPr>
            <w:tcW w:w="0" w:type="auto"/>
            <w:tcBorders>
              <w:right w:val="single" w:sz="4" w:space="0" w:color="auto"/>
            </w:tcBorders>
            <w:vAlign w:val="center"/>
          </w:tcPr>
          <w:p w14:paraId="1F10B694" w14:textId="44AD8734" w:rsidR="008F30CC" w:rsidRPr="008F37F7" w:rsidRDefault="008F30CC" w:rsidP="00F8143D">
            <w:pPr>
              <w:ind w:left="171" w:hanging="171"/>
              <w:rPr>
                <w:bCs/>
                <w:sz w:val="20"/>
                <w:szCs w:val="20"/>
              </w:rPr>
            </w:pPr>
            <w:r w:rsidRPr="008F37F7">
              <w:rPr>
                <w:bCs/>
                <w:sz w:val="20"/>
                <w:szCs w:val="20"/>
              </w:rPr>
              <w:t xml:space="preserve">- </w:t>
            </w:r>
            <w:r w:rsidRPr="008F37F7">
              <w:rPr>
                <w:bCs/>
                <w:sz w:val="20"/>
                <w:szCs w:val="20"/>
              </w:rPr>
              <w:tab/>
              <w:t xml:space="preserve">Kârdan Ayrılan Kısıtlanmış Yedekler </w:t>
            </w:r>
          </w:p>
        </w:tc>
        <w:tc>
          <w:tcPr>
            <w:tcW w:w="0" w:type="auto"/>
            <w:tcBorders>
              <w:left w:val="single" w:sz="4" w:space="0" w:color="auto"/>
              <w:right w:val="single" w:sz="4" w:space="0" w:color="auto"/>
            </w:tcBorders>
          </w:tcPr>
          <w:p w14:paraId="5F3902E9" w14:textId="77777777" w:rsidR="008F30CC" w:rsidRPr="008F37F7" w:rsidRDefault="008F30CC" w:rsidP="00377BCD">
            <w:pPr>
              <w:keepNext/>
              <w:rPr>
                <w:sz w:val="20"/>
                <w:szCs w:val="20"/>
              </w:rPr>
            </w:pPr>
          </w:p>
        </w:tc>
        <w:tc>
          <w:tcPr>
            <w:tcW w:w="0" w:type="auto"/>
            <w:tcBorders>
              <w:top w:val="nil"/>
              <w:left w:val="single" w:sz="4" w:space="0" w:color="auto"/>
              <w:bottom w:val="nil"/>
              <w:right w:val="single" w:sz="4" w:space="0" w:color="auto"/>
            </w:tcBorders>
          </w:tcPr>
          <w:p w14:paraId="293198DC" w14:textId="77777777" w:rsidR="008F30CC" w:rsidRPr="008F37F7" w:rsidRDefault="008F30CC" w:rsidP="00377BCD">
            <w:pPr>
              <w:keepNext/>
              <w:rPr>
                <w:sz w:val="20"/>
                <w:szCs w:val="20"/>
              </w:rPr>
            </w:pPr>
          </w:p>
        </w:tc>
        <w:tc>
          <w:tcPr>
            <w:tcW w:w="0" w:type="auto"/>
            <w:tcBorders>
              <w:top w:val="nil"/>
              <w:left w:val="single" w:sz="4" w:space="0" w:color="auto"/>
              <w:bottom w:val="nil"/>
            </w:tcBorders>
          </w:tcPr>
          <w:p w14:paraId="6EC1FF32" w14:textId="77777777" w:rsidR="008F30CC" w:rsidRPr="008F37F7" w:rsidRDefault="008F30CC" w:rsidP="00377BCD">
            <w:pPr>
              <w:keepNext/>
              <w:jc w:val="center"/>
              <w:rPr>
                <w:sz w:val="20"/>
                <w:szCs w:val="20"/>
              </w:rPr>
            </w:pPr>
          </w:p>
        </w:tc>
      </w:tr>
      <w:tr w:rsidR="008F30CC" w:rsidRPr="008F37F7" w14:paraId="57394DC0" w14:textId="77777777" w:rsidTr="008966BE">
        <w:tc>
          <w:tcPr>
            <w:tcW w:w="0" w:type="auto"/>
            <w:tcBorders>
              <w:right w:val="single" w:sz="4" w:space="0" w:color="auto"/>
            </w:tcBorders>
            <w:vAlign w:val="center"/>
          </w:tcPr>
          <w:p w14:paraId="6817DB78" w14:textId="6514FABA" w:rsidR="008F30CC" w:rsidRPr="008F37F7" w:rsidRDefault="008F30CC" w:rsidP="00F8143D">
            <w:pPr>
              <w:ind w:left="171" w:hanging="171"/>
              <w:rPr>
                <w:bCs/>
                <w:sz w:val="20"/>
                <w:szCs w:val="20"/>
              </w:rPr>
            </w:pPr>
            <w:r w:rsidRPr="008F37F7">
              <w:rPr>
                <w:bCs/>
                <w:sz w:val="20"/>
                <w:szCs w:val="20"/>
              </w:rPr>
              <w:t xml:space="preserve">- </w:t>
            </w:r>
            <w:r w:rsidRPr="008F37F7">
              <w:rPr>
                <w:bCs/>
                <w:sz w:val="20"/>
                <w:szCs w:val="20"/>
              </w:rPr>
              <w:tab/>
              <w:t>Geçmiş Yıllar Kârları/Zararları</w:t>
            </w:r>
            <w:r w:rsidR="008013CF" w:rsidRPr="008F37F7">
              <w:rPr>
                <w:bCs/>
                <w:sz w:val="20"/>
                <w:szCs w:val="20"/>
              </w:rPr>
              <w:t xml:space="preserve"> </w:t>
            </w:r>
          </w:p>
        </w:tc>
        <w:tc>
          <w:tcPr>
            <w:tcW w:w="0" w:type="auto"/>
            <w:tcBorders>
              <w:left w:val="single" w:sz="4" w:space="0" w:color="auto"/>
              <w:right w:val="single" w:sz="4" w:space="0" w:color="auto"/>
            </w:tcBorders>
          </w:tcPr>
          <w:p w14:paraId="764B77B0" w14:textId="77777777" w:rsidR="008F30CC" w:rsidRPr="008F37F7" w:rsidRDefault="008F30CC" w:rsidP="00C31A53">
            <w:pPr>
              <w:rPr>
                <w:sz w:val="20"/>
                <w:szCs w:val="20"/>
              </w:rPr>
            </w:pPr>
          </w:p>
        </w:tc>
        <w:tc>
          <w:tcPr>
            <w:tcW w:w="0" w:type="auto"/>
            <w:tcBorders>
              <w:top w:val="nil"/>
              <w:left w:val="single" w:sz="4" w:space="0" w:color="auto"/>
              <w:bottom w:val="nil"/>
              <w:right w:val="single" w:sz="4" w:space="0" w:color="auto"/>
            </w:tcBorders>
          </w:tcPr>
          <w:p w14:paraId="483B86C2" w14:textId="77777777" w:rsidR="008F30CC" w:rsidRPr="008F37F7" w:rsidRDefault="008F30CC" w:rsidP="00C31A53">
            <w:pPr>
              <w:rPr>
                <w:sz w:val="20"/>
                <w:szCs w:val="20"/>
              </w:rPr>
            </w:pPr>
          </w:p>
        </w:tc>
        <w:tc>
          <w:tcPr>
            <w:tcW w:w="0" w:type="auto"/>
            <w:tcBorders>
              <w:top w:val="nil"/>
              <w:left w:val="single" w:sz="4" w:space="0" w:color="auto"/>
              <w:bottom w:val="nil"/>
            </w:tcBorders>
          </w:tcPr>
          <w:p w14:paraId="2EADA901" w14:textId="77777777" w:rsidR="008F30CC" w:rsidRPr="008F37F7" w:rsidRDefault="008F30CC" w:rsidP="00C31A53">
            <w:pPr>
              <w:jc w:val="center"/>
              <w:rPr>
                <w:sz w:val="20"/>
                <w:szCs w:val="20"/>
              </w:rPr>
            </w:pPr>
          </w:p>
        </w:tc>
      </w:tr>
      <w:tr w:rsidR="008F30CC" w:rsidRPr="008F37F7" w14:paraId="3C21086E" w14:textId="77777777" w:rsidTr="00A718A4">
        <w:tc>
          <w:tcPr>
            <w:tcW w:w="0" w:type="auto"/>
            <w:tcBorders>
              <w:bottom w:val="nil"/>
              <w:right w:val="single" w:sz="4" w:space="0" w:color="auto"/>
            </w:tcBorders>
            <w:vAlign w:val="center"/>
          </w:tcPr>
          <w:p w14:paraId="4C68960B" w14:textId="0696D840" w:rsidR="008F30CC" w:rsidRPr="008F37F7" w:rsidRDefault="008F30CC" w:rsidP="00F8143D">
            <w:pPr>
              <w:ind w:left="171" w:hanging="171"/>
              <w:rPr>
                <w:bCs/>
                <w:sz w:val="20"/>
                <w:szCs w:val="20"/>
              </w:rPr>
            </w:pPr>
            <w:r w:rsidRPr="008F37F7">
              <w:rPr>
                <w:bCs/>
                <w:sz w:val="20"/>
                <w:szCs w:val="20"/>
              </w:rPr>
              <w:t xml:space="preserve">- </w:t>
            </w:r>
            <w:r w:rsidRPr="008F37F7">
              <w:rPr>
                <w:bCs/>
                <w:sz w:val="20"/>
                <w:szCs w:val="20"/>
              </w:rPr>
              <w:tab/>
              <w:t>Dönem Net Kârı/Zararı</w:t>
            </w:r>
          </w:p>
        </w:tc>
        <w:tc>
          <w:tcPr>
            <w:tcW w:w="0" w:type="auto"/>
            <w:tcBorders>
              <w:left w:val="single" w:sz="4" w:space="0" w:color="auto"/>
              <w:bottom w:val="nil"/>
              <w:right w:val="single" w:sz="4" w:space="0" w:color="auto"/>
            </w:tcBorders>
          </w:tcPr>
          <w:p w14:paraId="6350EEEC" w14:textId="77777777" w:rsidR="008F30CC" w:rsidRPr="008F37F7" w:rsidRDefault="008F30CC" w:rsidP="00C31A53">
            <w:pPr>
              <w:rPr>
                <w:sz w:val="20"/>
                <w:szCs w:val="20"/>
              </w:rPr>
            </w:pPr>
          </w:p>
        </w:tc>
        <w:tc>
          <w:tcPr>
            <w:tcW w:w="0" w:type="auto"/>
            <w:tcBorders>
              <w:top w:val="nil"/>
              <w:left w:val="single" w:sz="4" w:space="0" w:color="auto"/>
              <w:bottom w:val="nil"/>
              <w:right w:val="single" w:sz="4" w:space="0" w:color="auto"/>
            </w:tcBorders>
          </w:tcPr>
          <w:p w14:paraId="32EAC627" w14:textId="77777777" w:rsidR="008F30CC" w:rsidRPr="008F37F7" w:rsidRDefault="008F30CC" w:rsidP="00C31A53">
            <w:pPr>
              <w:rPr>
                <w:sz w:val="20"/>
                <w:szCs w:val="20"/>
              </w:rPr>
            </w:pPr>
          </w:p>
        </w:tc>
        <w:tc>
          <w:tcPr>
            <w:tcW w:w="0" w:type="auto"/>
            <w:tcBorders>
              <w:top w:val="nil"/>
              <w:left w:val="single" w:sz="4" w:space="0" w:color="auto"/>
              <w:bottom w:val="nil"/>
            </w:tcBorders>
          </w:tcPr>
          <w:p w14:paraId="73C087A7" w14:textId="77777777" w:rsidR="008F30CC" w:rsidRPr="008F37F7" w:rsidRDefault="008F30CC" w:rsidP="00C31A53">
            <w:pPr>
              <w:jc w:val="center"/>
              <w:rPr>
                <w:sz w:val="20"/>
                <w:szCs w:val="20"/>
              </w:rPr>
            </w:pPr>
          </w:p>
        </w:tc>
      </w:tr>
      <w:tr w:rsidR="008F30CC" w:rsidRPr="008F37F7" w14:paraId="79F72D9C" w14:textId="77777777" w:rsidTr="00F8143D">
        <w:tc>
          <w:tcPr>
            <w:tcW w:w="0" w:type="auto"/>
            <w:tcBorders>
              <w:top w:val="nil"/>
              <w:bottom w:val="nil"/>
              <w:right w:val="single" w:sz="4" w:space="0" w:color="auto"/>
            </w:tcBorders>
            <w:vAlign w:val="center"/>
          </w:tcPr>
          <w:p w14:paraId="5A4D3A0D" w14:textId="19F927B0" w:rsidR="008F30CC" w:rsidRPr="008F37F7" w:rsidRDefault="008F30CC">
            <w:pPr>
              <w:ind w:left="142" w:hanging="142"/>
              <w:rPr>
                <w:bCs/>
                <w:sz w:val="20"/>
                <w:szCs w:val="20"/>
              </w:rPr>
            </w:pPr>
            <w:r w:rsidRPr="008F37F7">
              <w:rPr>
                <w:b/>
                <w:bCs/>
                <w:sz w:val="20"/>
                <w:szCs w:val="20"/>
              </w:rPr>
              <w:t>Kontrol Gücü Olmayan Paylar</w:t>
            </w:r>
          </w:p>
        </w:tc>
        <w:tc>
          <w:tcPr>
            <w:tcW w:w="0" w:type="auto"/>
            <w:tcBorders>
              <w:top w:val="nil"/>
              <w:left w:val="single" w:sz="4" w:space="0" w:color="auto"/>
              <w:bottom w:val="nil"/>
              <w:right w:val="single" w:sz="4" w:space="0" w:color="auto"/>
            </w:tcBorders>
          </w:tcPr>
          <w:p w14:paraId="5FB8F99C" w14:textId="77777777" w:rsidR="008F30CC" w:rsidRPr="008F37F7" w:rsidRDefault="008F30CC" w:rsidP="00C31A53">
            <w:pPr>
              <w:rPr>
                <w:sz w:val="20"/>
                <w:szCs w:val="20"/>
              </w:rPr>
            </w:pPr>
          </w:p>
        </w:tc>
        <w:tc>
          <w:tcPr>
            <w:tcW w:w="0" w:type="auto"/>
            <w:tcBorders>
              <w:top w:val="nil"/>
              <w:left w:val="single" w:sz="4" w:space="0" w:color="auto"/>
              <w:bottom w:val="single" w:sz="4" w:space="0" w:color="auto"/>
              <w:right w:val="single" w:sz="4" w:space="0" w:color="auto"/>
            </w:tcBorders>
          </w:tcPr>
          <w:p w14:paraId="564CBD4C" w14:textId="77777777" w:rsidR="008F30CC" w:rsidRPr="008F37F7" w:rsidRDefault="008F30CC" w:rsidP="00C31A53">
            <w:pPr>
              <w:rPr>
                <w:sz w:val="20"/>
                <w:szCs w:val="20"/>
              </w:rPr>
            </w:pPr>
          </w:p>
        </w:tc>
        <w:tc>
          <w:tcPr>
            <w:tcW w:w="0" w:type="auto"/>
            <w:tcBorders>
              <w:top w:val="nil"/>
              <w:left w:val="single" w:sz="4" w:space="0" w:color="auto"/>
              <w:bottom w:val="single" w:sz="4" w:space="0" w:color="auto"/>
            </w:tcBorders>
          </w:tcPr>
          <w:p w14:paraId="5906EE77" w14:textId="77777777" w:rsidR="008F30CC" w:rsidRPr="008F37F7" w:rsidRDefault="008F30CC" w:rsidP="00C31A53">
            <w:pPr>
              <w:jc w:val="center"/>
              <w:rPr>
                <w:sz w:val="20"/>
                <w:szCs w:val="20"/>
              </w:rPr>
            </w:pPr>
          </w:p>
        </w:tc>
      </w:tr>
      <w:tr w:rsidR="008F30CC" w:rsidRPr="008F37F7" w14:paraId="48284A01" w14:textId="77777777" w:rsidTr="00F8143D">
        <w:tc>
          <w:tcPr>
            <w:tcW w:w="0" w:type="auto"/>
            <w:tcBorders>
              <w:top w:val="nil"/>
              <w:bottom w:val="single" w:sz="4" w:space="0" w:color="auto"/>
              <w:right w:val="single" w:sz="4" w:space="0" w:color="auto"/>
            </w:tcBorders>
            <w:vAlign w:val="center"/>
          </w:tcPr>
          <w:p w14:paraId="1A9DA678" w14:textId="60C7F154" w:rsidR="008F30CC" w:rsidRPr="008F37F7" w:rsidRDefault="008F30CC" w:rsidP="00F8143D">
            <w:pPr>
              <w:ind w:left="142" w:hanging="142"/>
              <w:rPr>
                <w:bCs/>
                <w:sz w:val="20"/>
                <w:szCs w:val="20"/>
              </w:rPr>
            </w:pPr>
            <w:r w:rsidRPr="008F37F7">
              <w:rPr>
                <w:b/>
                <w:bCs/>
                <w:sz w:val="20"/>
                <w:szCs w:val="20"/>
              </w:rPr>
              <w:t>TOPLAM ÖZKAYNAKLAR</w:t>
            </w:r>
          </w:p>
        </w:tc>
        <w:tc>
          <w:tcPr>
            <w:tcW w:w="0" w:type="auto"/>
            <w:tcBorders>
              <w:top w:val="nil"/>
              <w:left w:val="single" w:sz="4" w:space="0" w:color="auto"/>
              <w:bottom w:val="single" w:sz="4" w:space="0" w:color="auto"/>
              <w:right w:val="single" w:sz="4" w:space="0" w:color="auto"/>
            </w:tcBorders>
          </w:tcPr>
          <w:p w14:paraId="2D08198B" w14:textId="77777777" w:rsidR="008F30CC" w:rsidRPr="008F37F7" w:rsidRDefault="008F30CC" w:rsidP="00C31A5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AC8BC12" w14:textId="77777777" w:rsidR="008F30CC" w:rsidRPr="008F37F7" w:rsidRDefault="008F30CC" w:rsidP="00C31A53">
            <w:pPr>
              <w:rPr>
                <w:sz w:val="20"/>
                <w:szCs w:val="20"/>
              </w:rPr>
            </w:pPr>
          </w:p>
        </w:tc>
        <w:tc>
          <w:tcPr>
            <w:tcW w:w="0" w:type="auto"/>
            <w:tcBorders>
              <w:top w:val="single" w:sz="4" w:space="0" w:color="auto"/>
              <w:left w:val="single" w:sz="4" w:space="0" w:color="auto"/>
              <w:bottom w:val="single" w:sz="4" w:space="0" w:color="auto"/>
            </w:tcBorders>
          </w:tcPr>
          <w:p w14:paraId="71E3B875" w14:textId="77777777" w:rsidR="008F30CC" w:rsidRPr="008F37F7" w:rsidRDefault="008F30CC" w:rsidP="00C31A53">
            <w:pPr>
              <w:jc w:val="center"/>
              <w:rPr>
                <w:sz w:val="20"/>
                <w:szCs w:val="20"/>
              </w:rPr>
            </w:pPr>
          </w:p>
        </w:tc>
      </w:tr>
      <w:tr w:rsidR="008F30CC" w:rsidRPr="008F37F7" w14:paraId="50C217CA" w14:textId="77777777" w:rsidTr="00F8143D">
        <w:tc>
          <w:tcPr>
            <w:tcW w:w="0" w:type="auto"/>
            <w:tcBorders>
              <w:top w:val="single" w:sz="4" w:space="0" w:color="auto"/>
              <w:bottom w:val="single" w:sz="4" w:space="0" w:color="auto"/>
              <w:right w:val="single" w:sz="4" w:space="0" w:color="auto"/>
            </w:tcBorders>
            <w:vAlign w:val="center"/>
          </w:tcPr>
          <w:p w14:paraId="4CABD89C" w14:textId="098A0C28" w:rsidR="008F30CC" w:rsidRPr="008F37F7" w:rsidRDefault="008F30CC" w:rsidP="00A50114">
            <w:pPr>
              <w:rPr>
                <w:bCs/>
                <w:sz w:val="20"/>
                <w:szCs w:val="20"/>
              </w:rPr>
            </w:pPr>
            <w:r w:rsidRPr="008F37F7">
              <w:rPr>
                <w:b/>
                <w:bCs/>
                <w:sz w:val="20"/>
                <w:szCs w:val="20"/>
              </w:rPr>
              <w:t xml:space="preserve">TOPLAM </w:t>
            </w:r>
            <w:r w:rsidR="00A50114" w:rsidRPr="008F37F7">
              <w:rPr>
                <w:b/>
                <w:bCs/>
                <w:sz w:val="20"/>
                <w:szCs w:val="20"/>
              </w:rPr>
              <w:t>YÜKÜMLÜLÜK VE ÖZKAYNAKLAR</w:t>
            </w:r>
          </w:p>
        </w:tc>
        <w:tc>
          <w:tcPr>
            <w:tcW w:w="0" w:type="auto"/>
            <w:tcBorders>
              <w:top w:val="single" w:sz="4" w:space="0" w:color="auto"/>
              <w:left w:val="single" w:sz="4" w:space="0" w:color="auto"/>
              <w:bottom w:val="single" w:sz="4" w:space="0" w:color="auto"/>
              <w:right w:val="single" w:sz="4" w:space="0" w:color="auto"/>
            </w:tcBorders>
          </w:tcPr>
          <w:p w14:paraId="77A1C71D" w14:textId="77777777" w:rsidR="008F30CC" w:rsidRPr="008F37F7" w:rsidRDefault="008F30CC" w:rsidP="00C31A5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46099B3" w14:textId="77777777" w:rsidR="008F30CC" w:rsidRPr="008F37F7" w:rsidRDefault="008F30CC" w:rsidP="00C31A53">
            <w:pPr>
              <w:rPr>
                <w:sz w:val="20"/>
                <w:szCs w:val="20"/>
              </w:rPr>
            </w:pPr>
          </w:p>
        </w:tc>
        <w:tc>
          <w:tcPr>
            <w:tcW w:w="0" w:type="auto"/>
            <w:tcBorders>
              <w:top w:val="single" w:sz="4" w:space="0" w:color="auto"/>
              <w:left w:val="single" w:sz="4" w:space="0" w:color="auto"/>
              <w:bottom w:val="single" w:sz="4" w:space="0" w:color="auto"/>
            </w:tcBorders>
          </w:tcPr>
          <w:p w14:paraId="58F52CBC" w14:textId="77777777" w:rsidR="008F30CC" w:rsidRPr="008F37F7" w:rsidRDefault="008F30CC" w:rsidP="00C31A53">
            <w:pPr>
              <w:jc w:val="center"/>
              <w:rPr>
                <w:b/>
                <w:sz w:val="20"/>
                <w:szCs w:val="20"/>
              </w:rPr>
            </w:pPr>
          </w:p>
        </w:tc>
      </w:tr>
    </w:tbl>
    <w:p w14:paraId="3602981A" w14:textId="77777777" w:rsidR="004A0257" w:rsidRPr="008F37F7" w:rsidRDefault="004A0257" w:rsidP="00604EF1"/>
    <w:p w14:paraId="1C91E647" w14:textId="467DCDD1" w:rsidR="004A0257" w:rsidRPr="008F37F7" w:rsidRDefault="004A0257" w:rsidP="00924AA0">
      <w:pPr>
        <w:pStyle w:val="Balk2"/>
        <w:numPr>
          <w:ilvl w:val="0"/>
          <w:numId w:val="35"/>
        </w:numPr>
      </w:pPr>
      <w:r w:rsidRPr="008F37F7">
        <w:br w:type="page"/>
      </w:r>
      <w:r w:rsidRPr="008F37F7">
        <w:lastRenderedPageBreak/>
        <w:t xml:space="preserve">KÂR VEYA ZARAR VE DİĞER KAPSAMLI GELİR TABLOSU </w:t>
      </w:r>
    </w:p>
    <w:p w14:paraId="2C07B503" w14:textId="3AE6D549" w:rsidR="004A0257" w:rsidRPr="008F37F7" w:rsidRDefault="004A0257" w:rsidP="0058726E">
      <w:pPr>
        <w:ind w:left="567"/>
        <w:rPr>
          <w:b/>
        </w:rPr>
      </w:pPr>
      <w:r w:rsidRPr="008F37F7">
        <w:rPr>
          <w:b/>
        </w:rPr>
        <w:t>1</w:t>
      </w:r>
      <w:r w:rsidR="0058726E">
        <w:rPr>
          <w:b/>
        </w:rPr>
        <w:t xml:space="preserve">. </w:t>
      </w:r>
      <w:r w:rsidRPr="008F37F7">
        <w:rPr>
          <w:b/>
        </w:rPr>
        <w:t>ALTERNATİF: TEK TABLOLU YAKLAŞIM</w:t>
      </w:r>
    </w:p>
    <w:p w14:paraId="3EB7FA00" w14:textId="77777777" w:rsidR="004A0257" w:rsidRPr="008F37F7" w:rsidRDefault="004A0257" w:rsidP="004710A3">
      <w:pPr>
        <w:rPr>
          <w:rFonts w:ascii="Arial" w:hAnsi="Arial" w:cs="Arial"/>
          <w:sz w:val="18"/>
          <w:szCs w:val="18"/>
        </w:rPr>
      </w:pPr>
    </w:p>
    <w:tbl>
      <w:tblPr>
        <w:tblW w:w="928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844"/>
        <w:gridCol w:w="1314"/>
        <w:gridCol w:w="1017"/>
        <w:gridCol w:w="1113"/>
      </w:tblGrid>
      <w:tr w:rsidR="004A0257" w:rsidRPr="008F37F7" w14:paraId="03D2A801" w14:textId="77777777" w:rsidTr="00B047B3">
        <w:trPr>
          <w:tblHeader/>
        </w:trPr>
        <w:tc>
          <w:tcPr>
            <w:tcW w:w="9288" w:type="dxa"/>
            <w:gridSpan w:val="4"/>
            <w:tcBorders>
              <w:top w:val="nil"/>
              <w:left w:val="nil"/>
              <w:bottom w:val="single" w:sz="4" w:space="0" w:color="auto"/>
              <w:right w:val="nil"/>
            </w:tcBorders>
          </w:tcPr>
          <w:p w14:paraId="6C082BD2" w14:textId="3BDEB573" w:rsidR="004A0257" w:rsidRPr="008F37F7" w:rsidRDefault="00885268">
            <w:pPr>
              <w:jc w:val="both"/>
            </w:pPr>
            <w:r w:rsidRPr="008F37F7">
              <w:rPr>
                <w:sz w:val="22"/>
                <w:szCs w:val="22"/>
              </w:rPr>
              <w:t xml:space="preserve">… ŞİRKETİ VE BAĞLI ORTAKLIKLARI </w:t>
            </w:r>
            <w:r w:rsidR="004A0257" w:rsidRPr="008F37F7">
              <w:rPr>
                <w:sz w:val="22"/>
                <w:szCs w:val="22"/>
              </w:rPr>
              <w:t>BAĞIMSIZ DENETİMDEN GEÇMİŞ (</w:t>
            </w:r>
            <w:r w:rsidRPr="008F37F7">
              <w:rPr>
                <w:sz w:val="22"/>
                <w:szCs w:val="22"/>
              </w:rPr>
              <w:t xml:space="preserve">GEÇMEMİŞ) … TARİHLİ KONSOLİDE </w:t>
            </w:r>
            <w:r w:rsidR="004A0257" w:rsidRPr="008F37F7">
              <w:rPr>
                <w:sz w:val="22"/>
                <w:szCs w:val="22"/>
              </w:rPr>
              <w:t xml:space="preserve">KÂR VEYA ZARAR VE DİĞER KAPSAMLI GELİR TABLOSU </w:t>
            </w:r>
          </w:p>
          <w:p w14:paraId="10861B51" w14:textId="77777777" w:rsidR="004A0257" w:rsidRPr="008F37F7" w:rsidRDefault="004A0257">
            <w:pPr>
              <w:rPr>
                <w:rFonts w:ascii="Arial" w:hAnsi="Arial" w:cs="Arial"/>
                <w:sz w:val="18"/>
                <w:szCs w:val="18"/>
              </w:rPr>
            </w:pPr>
            <w:r w:rsidRPr="008F37F7">
              <w:rPr>
                <w:sz w:val="20"/>
                <w:szCs w:val="20"/>
              </w:rPr>
              <w:t>(Tüm tutarlar TL olarak gösterilmiştir)</w:t>
            </w:r>
          </w:p>
        </w:tc>
      </w:tr>
      <w:tr w:rsidR="004A0257" w:rsidRPr="008F37F7" w14:paraId="6E66813D" w14:textId="77777777" w:rsidTr="00B047B3">
        <w:trPr>
          <w:tblHeader/>
        </w:trPr>
        <w:tc>
          <w:tcPr>
            <w:tcW w:w="5844" w:type="dxa"/>
            <w:tcBorders>
              <w:top w:val="single" w:sz="4" w:space="0" w:color="auto"/>
              <w:bottom w:val="nil"/>
              <w:right w:val="single" w:sz="4" w:space="0" w:color="auto"/>
            </w:tcBorders>
          </w:tcPr>
          <w:p w14:paraId="4383DCF8" w14:textId="77777777" w:rsidR="004A0257" w:rsidRPr="008F37F7" w:rsidRDefault="004A0257" w:rsidP="00377BCD">
            <w:pPr>
              <w:jc w:val="center"/>
              <w:rPr>
                <w:b/>
                <w:sz w:val="20"/>
                <w:szCs w:val="20"/>
              </w:rPr>
            </w:pPr>
          </w:p>
        </w:tc>
        <w:tc>
          <w:tcPr>
            <w:tcW w:w="1314" w:type="dxa"/>
            <w:tcBorders>
              <w:top w:val="single" w:sz="4" w:space="0" w:color="auto"/>
              <w:left w:val="single" w:sz="4" w:space="0" w:color="auto"/>
              <w:bottom w:val="nil"/>
              <w:right w:val="single" w:sz="4" w:space="0" w:color="auto"/>
            </w:tcBorders>
          </w:tcPr>
          <w:p w14:paraId="34C0EF2F" w14:textId="77777777" w:rsidR="004A0257" w:rsidRPr="008F37F7" w:rsidRDefault="004A0257" w:rsidP="00377BCD">
            <w:pPr>
              <w:jc w:val="center"/>
              <w:rPr>
                <w:b/>
                <w:sz w:val="20"/>
                <w:szCs w:val="20"/>
              </w:rPr>
            </w:pPr>
            <w:r w:rsidRPr="008F37F7">
              <w:rPr>
                <w:b/>
                <w:sz w:val="20"/>
                <w:szCs w:val="20"/>
              </w:rPr>
              <w:t>Dipnot Referansı</w:t>
            </w:r>
          </w:p>
        </w:tc>
        <w:tc>
          <w:tcPr>
            <w:tcW w:w="1017" w:type="dxa"/>
            <w:tcBorders>
              <w:top w:val="single" w:sz="4" w:space="0" w:color="auto"/>
              <w:left w:val="single" w:sz="4" w:space="0" w:color="auto"/>
              <w:bottom w:val="nil"/>
              <w:right w:val="single" w:sz="4" w:space="0" w:color="auto"/>
            </w:tcBorders>
          </w:tcPr>
          <w:p w14:paraId="68A4B6CA" w14:textId="77777777" w:rsidR="004A0257" w:rsidRPr="008F37F7" w:rsidRDefault="004A0257" w:rsidP="00377BCD">
            <w:pPr>
              <w:jc w:val="center"/>
              <w:rPr>
                <w:b/>
                <w:sz w:val="20"/>
                <w:szCs w:val="20"/>
              </w:rPr>
            </w:pPr>
            <w:r w:rsidRPr="008F37F7">
              <w:rPr>
                <w:b/>
                <w:sz w:val="20"/>
                <w:szCs w:val="20"/>
              </w:rPr>
              <w:t>Cari Dönem</w:t>
            </w:r>
          </w:p>
        </w:tc>
        <w:tc>
          <w:tcPr>
            <w:tcW w:w="1113" w:type="dxa"/>
            <w:tcBorders>
              <w:top w:val="single" w:sz="4" w:space="0" w:color="auto"/>
              <w:left w:val="single" w:sz="4" w:space="0" w:color="auto"/>
              <w:bottom w:val="nil"/>
            </w:tcBorders>
          </w:tcPr>
          <w:p w14:paraId="12053F9F" w14:textId="77777777" w:rsidR="004A0257" w:rsidRPr="008F37F7" w:rsidRDefault="004A0257" w:rsidP="00377BCD">
            <w:pPr>
              <w:jc w:val="center"/>
              <w:rPr>
                <w:b/>
                <w:sz w:val="20"/>
                <w:szCs w:val="20"/>
              </w:rPr>
            </w:pPr>
            <w:r w:rsidRPr="008F37F7">
              <w:rPr>
                <w:b/>
                <w:sz w:val="20"/>
                <w:szCs w:val="20"/>
              </w:rPr>
              <w:t>Önceki Dönem</w:t>
            </w:r>
          </w:p>
        </w:tc>
      </w:tr>
      <w:tr w:rsidR="004A0257" w:rsidRPr="008F37F7" w14:paraId="3EDC11D9" w14:textId="77777777" w:rsidTr="000D2B20">
        <w:trPr>
          <w:tblHeader/>
        </w:trPr>
        <w:tc>
          <w:tcPr>
            <w:tcW w:w="5844" w:type="dxa"/>
            <w:tcBorders>
              <w:top w:val="nil"/>
              <w:bottom w:val="single" w:sz="4" w:space="0" w:color="auto"/>
              <w:right w:val="single" w:sz="4" w:space="0" w:color="auto"/>
            </w:tcBorders>
          </w:tcPr>
          <w:p w14:paraId="6D78F020" w14:textId="77777777" w:rsidR="004A0257" w:rsidRPr="008F37F7" w:rsidRDefault="004A0257" w:rsidP="00377BCD">
            <w:pPr>
              <w:jc w:val="center"/>
              <w:rPr>
                <w:b/>
                <w:sz w:val="20"/>
                <w:szCs w:val="20"/>
              </w:rPr>
            </w:pPr>
          </w:p>
        </w:tc>
        <w:tc>
          <w:tcPr>
            <w:tcW w:w="1314" w:type="dxa"/>
            <w:tcBorders>
              <w:top w:val="nil"/>
              <w:left w:val="single" w:sz="4" w:space="0" w:color="auto"/>
              <w:bottom w:val="single" w:sz="4" w:space="0" w:color="auto"/>
              <w:right w:val="single" w:sz="4" w:space="0" w:color="auto"/>
            </w:tcBorders>
          </w:tcPr>
          <w:p w14:paraId="53A0FC47" w14:textId="77777777" w:rsidR="004A0257" w:rsidRPr="008F37F7" w:rsidRDefault="004A0257" w:rsidP="00377BCD">
            <w:pPr>
              <w:jc w:val="center"/>
              <w:rPr>
                <w:b/>
                <w:sz w:val="20"/>
                <w:szCs w:val="20"/>
              </w:rPr>
            </w:pPr>
          </w:p>
        </w:tc>
        <w:tc>
          <w:tcPr>
            <w:tcW w:w="1017" w:type="dxa"/>
            <w:tcBorders>
              <w:top w:val="nil"/>
              <w:left w:val="single" w:sz="4" w:space="0" w:color="auto"/>
              <w:bottom w:val="single" w:sz="4" w:space="0" w:color="auto"/>
              <w:right w:val="single" w:sz="4" w:space="0" w:color="auto"/>
            </w:tcBorders>
          </w:tcPr>
          <w:p w14:paraId="61FB04FC" w14:textId="77777777" w:rsidR="004A0257" w:rsidRPr="008F37F7" w:rsidRDefault="004A0257" w:rsidP="00377BCD">
            <w:pPr>
              <w:jc w:val="center"/>
              <w:rPr>
                <w:b/>
                <w:sz w:val="20"/>
                <w:szCs w:val="20"/>
              </w:rPr>
            </w:pPr>
            <w:r w:rsidRPr="008F37F7">
              <w:rPr>
                <w:b/>
                <w:sz w:val="20"/>
                <w:szCs w:val="20"/>
              </w:rPr>
              <w:t>20..</w:t>
            </w:r>
          </w:p>
        </w:tc>
        <w:tc>
          <w:tcPr>
            <w:tcW w:w="1113" w:type="dxa"/>
            <w:tcBorders>
              <w:top w:val="nil"/>
              <w:left w:val="single" w:sz="4" w:space="0" w:color="auto"/>
              <w:bottom w:val="single" w:sz="4" w:space="0" w:color="auto"/>
            </w:tcBorders>
          </w:tcPr>
          <w:p w14:paraId="75FB258A" w14:textId="77777777" w:rsidR="004A0257" w:rsidRPr="008F37F7" w:rsidRDefault="004A0257" w:rsidP="00377BCD">
            <w:pPr>
              <w:jc w:val="center"/>
              <w:rPr>
                <w:b/>
                <w:sz w:val="20"/>
                <w:szCs w:val="20"/>
              </w:rPr>
            </w:pPr>
            <w:r w:rsidRPr="008F37F7">
              <w:rPr>
                <w:b/>
                <w:sz w:val="20"/>
                <w:szCs w:val="20"/>
              </w:rPr>
              <w:t>20..</w:t>
            </w:r>
          </w:p>
        </w:tc>
      </w:tr>
      <w:tr w:rsidR="004A0257" w:rsidRPr="008F37F7" w14:paraId="7755EBD4" w14:textId="77777777" w:rsidTr="000D2B20">
        <w:trPr>
          <w:trHeight w:val="94"/>
        </w:trPr>
        <w:tc>
          <w:tcPr>
            <w:tcW w:w="5844" w:type="dxa"/>
            <w:tcBorders>
              <w:top w:val="single" w:sz="4" w:space="0" w:color="auto"/>
              <w:bottom w:val="nil"/>
              <w:right w:val="single" w:sz="4" w:space="0" w:color="auto"/>
            </w:tcBorders>
          </w:tcPr>
          <w:p w14:paraId="1BA58F45" w14:textId="77777777" w:rsidR="004A0257" w:rsidRPr="008F37F7" w:rsidRDefault="004A0257" w:rsidP="003841A1">
            <w:pPr>
              <w:spacing w:after="120" w:line="276" w:lineRule="auto"/>
              <w:rPr>
                <w:b/>
                <w:i/>
                <w:sz w:val="20"/>
                <w:szCs w:val="20"/>
              </w:rPr>
            </w:pPr>
            <w:r w:rsidRPr="008F37F7">
              <w:rPr>
                <w:b/>
                <w:i/>
                <w:sz w:val="20"/>
                <w:szCs w:val="20"/>
              </w:rPr>
              <w:t>KÂR VEYA ZARAR KISMI</w:t>
            </w:r>
          </w:p>
        </w:tc>
        <w:tc>
          <w:tcPr>
            <w:tcW w:w="1314" w:type="dxa"/>
            <w:tcBorders>
              <w:top w:val="single" w:sz="4" w:space="0" w:color="auto"/>
              <w:left w:val="single" w:sz="4" w:space="0" w:color="auto"/>
              <w:bottom w:val="nil"/>
              <w:right w:val="single" w:sz="4" w:space="0" w:color="auto"/>
            </w:tcBorders>
          </w:tcPr>
          <w:p w14:paraId="397610F3" w14:textId="77777777" w:rsidR="004A0257" w:rsidRPr="008F37F7" w:rsidRDefault="004A0257">
            <w:pPr>
              <w:rPr>
                <w:sz w:val="20"/>
                <w:szCs w:val="20"/>
              </w:rPr>
            </w:pPr>
          </w:p>
        </w:tc>
        <w:tc>
          <w:tcPr>
            <w:tcW w:w="1017" w:type="dxa"/>
            <w:tcBorders>
              <w:top w:val="single" w:sz="4" w:space="0" w:color="auto"/>
              <w:left w:val="single" w:sz="4" w:space="0" w:color="auto"/>
              <w:right w:val="single" w:sz="4" w:space="0" w:color="auto"/>
            </w:tcBorders>
          </w:tcPr>
          <w:p w14:paraId="01750DAD" w14:textId="77777777" w:rsidR="004A0257" w:rsidRPr="008F37F7" w:rsidRDefault="004A0257">
            <w:pPr>
              <w:rPr>
                <w:sz w:val="20"/>
                <w:szCs w:val="20"/>
              </w:rPr>
            </w:pPr>
          </w:p>
        </w:tc>
        <w:tc>
          <w:tcPr>
            <w:tcW w:w="1113" w:type="dxa"/>
            <w:tcBorders>
              <w:top w:val="single" w:sz="4" w:space="0" w:color="auto"/>
              <w:left w:val="single" w:sz="4" w:space="0" w:color="auto"/>
              <w:bottom w:val="nil"/>
            </w:tcBorders>
          </w:tcPr>
          <w:p w14:paraId="029A5FB2" w14:textId="77777777" w:rsidR="004A0257" w:rsidRPr="008F37F7" w:rsidRDefault="004A0257">
            <w:pPr>
              <w:rPr>
                <w:sz w:val="20"/>
                <w:szCs w:val="20"/>
              </w:rPr>
            </w:pPr>
          </w:p>
        </w:tc>
      </w:tr>
      <w:tr w:rsidR="004A0257" w:rsidRPr="008F37F7" w14:paraId="5F8BD50D" w14:textId="77777777" w:rsidTr="000D2B20">
        <w:tc>
          <w:tcPr>
            <w:tcW w:w="5844" w:type="dxa"/>
            <w:tcBorders>
              <w:top w:val="nil"/>
              <w:bottom w:val="nil"/>
              <w:right w:val="single" w:sz="4" w:space="0" w:color="auto"/>
            </w:tcBorders>
          </w:tcPr>
          <w:p w14:paraId="133EA397" w14:textId="77777777" w:rsidR="004A0257" w:rsidRPr="008F37F7" w:rsidRDefault="004A0257" w:rsidP="000D2B20">
            <w:pPr>
              <w:spacing w:line="276" w:lineRule="auto"/>
              <w:ind w:left="284"/>
              <w:rPr>
                <w:bCs/>
                <w:sz w:val="20"/>
                <w:szCs w:val="20"/>
              </w:rPr>
            </w:pPr>
            <w:r w:rsidRPr="008F37F7">
              <w:rPr>
                <w:bCs/>
                <w:sz w:val="20"/>
                <w:szCs w:val="20"/>
              </w:rPr>
              <w:t xml:space="preserve">Hasılat </w:t>
            </w:r>
          </w:p>
        </w:tc>
        <w:tc>
          <w:tcPr>
            <w:tcW w:w="1314" w:type="dxa"/>
            <w:tcBorders>
              <w:top w:val="nil"/>
              <w:left w:val="single" w:sz="4" w:space="0" w:color="auto"/>
              <w:bottom w:val="nil"/>
              <w:right w:val="single" w:sz="4" w:space="0" w:color="auto"/>
            </w:tcBorders>
          </w:tcPr>
          <w:p w14:paraId="6516A63B" w14:textId="77777777" w:rsidR="004A0257" w:rsidRPr="008F37F7" w:rsidRDefault="004A0257">
            <w:pPr>
              <w:rPr>
                <w:sz w:val="20"/>
                <w:szCs w:val="20"/>
              </w:rPr>
            </w:pPr>
          </w:p>
        </w:tc>
        <w:tc>
          <w:tcPr>
            <w:tcW w:w="1017" w:type="dxa"/>
            <w:tcBorders>
              <w:left w:val="single" w:sz="4" w:space="0" w:color="auto"/>
              <w:right w:val="single" w:sz="4" w:space="0" w:color="auto"/>
            </w:tcBorders>
          </w:tcPr>
          <w:p w14:paraId="30F3FF20" w14:textId="77777777" w:rsidR="004A0257" w:rsidRPr="008F37F7" w:rsidRDefault="004A0257">
            <w:pPr>
              <w:jc w:val="center"/>
              <w:rPr>
                <w:sz w:val="20"/>
                <w:szCs w:val="20"/>
              </w:rPr>
            </w:pPr>
          </w:p>
        </w:tc>
        <w:tc>
          <w:tcPr>
            <w:tcW w:w="1113" w:type="dxa"/>
            <w:tcBorders>
              <w:top w:val="nil"/>
              <w:left w:val="single" w:sz="4" w:space="0" w:color="auto"/>
              <w:bottom w:val="nil"/>
            </w:tcBorders>
          </w:tcPr>
          <w:p w14:paraId="1B8F325D" w14:textId="77777777" w:rsidR="004A0257" w:rsidRPr="008F37F7" w:rsidRDefault="004A0257">
            <w:pPr>
              <w:rPr>
                <w:sz w:val="20"/>
                <w:szCs w:val="20"/>
              </w:rPr>
            </w:pPr>
          </w:p>
        </w:tc>
      </w:tr>
      <w:tr w:rsidR="00297D32" w:rsidRPr="008F37F7" w14:paraId="6C9B5E4D" w14:textId="77777777" w:rsidTr="00F8143D">
        <w:trPr>
          <w:trHeight w:val="66"/>
        </w:trPr>
        <w:tc>
          <w:tcPr>
            <w:tcW w:w="5844" w:type="dxa"/>
            <w:tcBorders>
              <w:top w:val="nil"/>
              <w:bottom w:val="nil"/>
              <w:right w:val="single" w:sz="4" w:space="0" w:color="auto"/>
            </w:tcBorders>
          </w:tcPr>
          <w:p w14:paraId="16CCB590" w14:textId="77777777" w:rsidR="00297D32" w:rsidRPr="008F37F7" w:rsidRDefault="00297D32" w:rsidP="008F37F7">
            <w:pPr>
              <w:spacing w:line="276" w:lineRule="auto"/>
              <w:ind w:left="284"/>
              <w:rPr>
                <w:sz w:val="20"/>
                <w:szCs w:val="20"/>
              </w:rPr>
            </w:pPr>
            <w:r w:rsidRPr="008F37F7">
              <w:rPr>
                <w:sz w:val="20"/>
                <w:szCs w:val="20"/>
              </w:rPr>
              <w:t>Satışların Maliyeti (-)</w:t>
            </w:r>
          </w:p>
          <w:p w14:paraId="12794791" w14:textId="5B10AFA4" w:rsidR="000F64FD" w:rsidRPr="008F37F7" w:rsidRDefault="000F64FD" w:rsidP="003841A1">
            <w:pPr>
              <w:spacing w:after="120" w:line="276" w:lineRule="auto"/>
              <w:ind w:left="284"/>
              <w:rPr>
                <w:sz w:val="20"/>
                <w:szCs w:val="20"/>
              </w:rPr>
            </w:pPr>
            <w:r w:rsidRPr="008F37F7">
              <w:rPr>
                <w:sz w:val="20"/>
                <w:szCs w:val="20"/>
              </w:rPr>
              <w:t>Tarımsal Faaliyetlerde Gerçeğe Uygun Değer Farkları</w:t>
            </w:r>
          </w:p>
        </w:tc>
        <w:tc>
          <w:tcPr>
            <w:tcW w:w="1314" w:type="dxa"/>
            <w:tcBorders>
              <w:top w:val="nil"/>
              <w:left w:val="single" w:sz="4" w:space="0" w:color="auto"/>
              <w:bottom w:val="nil"/>
              <w:right w:val="single" w:sz="4" w:space="0" w:color="auto"/>
            </w:tcBorders>
          </w:tcPr>
          <w:p w14:paraId="51BB321C" w14:textId="77777777" w:rsidR="00297D32" w:rsidRPr="008F37F7" w:rsidRDefault="00297D32">
            <w:pPr>
              <w:rPr>
                <w:sz w:val="20"/>
                <w:szCs w:val="20"/>
              </w:rPr>
            </w:pPr>
          </w:p>
        </w:tc>
        <w:tc>
          <w:tcPr>
            <w:tcW w:w="1017" w:type="dxa"/>
            <w:tcBorders>
              <w:left w:val="single" w:sz="4" w:space="0" w:color="auto"/>
              <w:bottom w:val="single" w:sz="4" w:space="0" w:color="auto"/>
              <w:right w:val="single" w:sz="4" w:space="0" w:color="auto"/>
            </w:tcBorders>
          </w:tcPr>
          <w:p w14:paraId="157E2B00" w14:textId="77777777" w:rsidR="00297D32" w:rsidRPr="008F37F7" w:rsidRDefault="00297D32">
            <w:pPr>
              <w:jc w:val="center"/>
              <w:rPr>
                <w:sz w:val="20"/>
                <w:szCs w:val="20"/>
                <w:u w:val="single"/>
              </w:rPr>
            </w:pPr>
          </w:p>
        </w:tc>
        <w:tc>
          <w:tcPr>
            <w:tcW w:w="1113" w:type="dxa"/>
            <w:tcBorders>
              <w:top w:val="nil"/>
              <w:left w:val="single" w:sz="4" w:space="0" w:color="auto"/>
              <w:bottom w:val="single" w:sz="4" w:space="0" w:color="auto"/>
            </w:tcBorders>
          </w:tcPr>
          <w:p w14:paraId="244455C6" w14:textId="77777777" w:rsidR="00297D32" w:rsidRPr="008F37F7" w:rsidRDefault="00297D32">
            <w:pPr>
              <w:rPr>
                <w:sz w:val="20"/>
                <w:szCs w:val="20"/>
              </w:rPr>
            </w:pPr>
          </w:p>
        </w:tc>
      </w:tr>
      <w:tr w:rsidR="00297D32" w:rsidRPr="008F37F7" w14:paraId="1D512767" w14:textId="77777777" w:rsidTr="00F8143D">
        <w:tc>
          <w:tcPr>
            <w:tcW w:w="5844" w:type="dxa"/>
            <w:tcBorders>
              <w:top w:val="nil"/>
              <w:bottom w:val="nil"/>
              <w:right w:val="single" w:sz="4" w:space="0" w:color="auto"/>
            </w:tcBorders>
          </w:tcPr>
          <w:p w14:paraId="2F9DF0FB" w14:textId="002FC7C9" w:rsidR="00297D32" w:rsidRPr="008F37F7" w:rsidRDefault="00297D32" w:rsidP="003841A1">
            <w:pPr>
              <w:spacing w:after="120" w:line="276" w:lineRule="auto"/>
              <w:ind w:left="284"/>
              <w:rPr>
                <w:b/>
                <w:sz w:val="20"/>
                <w:szCs w:val="20"/>
              </w:rPr>
            </w:pPr>
            <w:r w:rsidRPr="008F37F7">
              <w:rPr>
                <w:b/>
                <w:sz w:val="20"/>
                <w:szCs w:val="20"/>
              </w:rPr>
              <w:t>Brüt Kâr</w:t>
            </w:r>
            <w:r w:rsidR="00CA7F56" w:rsidRPr="008F37F7">
              <w:rPr>
                <w:b/>
                <w:sz w:val="20"/>
                <w:szCs w:val="20"/>
              </w:rPr>
              <w:t xml:space="preserve"> (</w:t>
            </w:r>
            <w:r w:rsidRPr="008F37F7">
              <w:rPr>
                <w:b/>
                <w:sz w:val="20"/>
                <w:szCs w:val="20"/>
              </w:rPr>
              <w:t>Zarar</w:t>
            </w:r>
            <w:r w:rsidR="00CA7F56" w:rsidRPr="008F37F7">
              <w:rPr>
                <w:b/>
                <w:sz w:val="20"/>
                <w:szCs w:val="20"/>
              </w:rPr>
              <w:t>)</w:t>
            </w:r>
          </w:p>
        </w:tc>
        <w:tc>
          <w:tcPr>
            <w:tcW w:w="1314" w:type="dxa"/>
            <w:tcBorders>
              <w:top w:val="nil"/>
              <w:left w:val="single" w:sz="4" w:space="0" w:color="auto"/>
              <w:bottom w:val="nil"/>
              <w:right w:val="single" w:sz="4" w:space="0" w:color="auto"/>
            </w:tcBorders>
          </w:tcPr>
          <w:p w14:paraId="59329E68" w14:textId="77777777" w:rsidR="00297D32" w:rsidRPr="008F37F7" w:rsidRDefault="00297D32">
            <w:pPr>
              <w:rPr>
                <w:sz w:val="20"/>
                <w:szCs w:val="20"/>
              </w:rPr>
            </w:pPr>
          </w:p>
        </w:tc>
        <w:tc>
          <w:tcPr>
            <w:tcW w:w="1017" w:type="dxa"/>
            <w:tcBorders>
              <w:top w:val="single" w:sz="4" w:space="0" w:color="auto"/>
              <w:left w:val="single" w:sz="4" w:space="0" w:color="auto"/>
              <w:bottom w:val="nil"/>
              <w:right w:val="single" w:sz="4" w:space="0" w:color="auto"/>
            </w:tcBorders>
          </w:tcPr>
          <w:p w14:paraId="05F3D1BA" w14:textId="77777777" w:rsidR="00297D32" w:rsidRPr="008F37F7" w:rsidRDefault="00297D32">
            <w:pPr>
              <w:jc w:val="right"/>
              <w:rPr>
                <w:b/>
                <w:sz w:val="20"/>
                <w:szCs w:val="20"/>
              </w:rPr>
            </w:pPr>
          </w:p>
        </w:tc>
        <w:tc>
          <w:tcPr>
            <w:tcW w:w="1113" w:type="dxa"/>
            <w:tcBorders>
              <w:top w:val="single" w:sz="4" w:space="0" w:color="auto"/>
              <w:left w:val="single" w:sz="4" w:space="0" w:color="auto"/>
              <w:bottom w:val="nil"/>
            </w:tcBorders>
          </w:tcPr>
          <w:p w14:paraId="75C18D28" w14:textId="77777777" w:rsidR="00297D32" w:rsidRPr="008F37F7" w:rsidRDefault="00297D32">
            <w:pPr>
              <w:rPr>
                <w:sz w:val="20"/>
                <w:szCs w:val="20"/>
              </w:rPr>
            </w:pPr>
          </w:p>
        </w:tc>
      </w:tr>
      <w:tr w:rsidR="004A0257" w:rsidRPr="008F37F7" w14:paraId="2FC4DD9B" w14:textId="77777777" w:rsidTr="000D2B20">
        <w:tc>
          <w:tcPr>
            <w:tcW w:w="5844" w:type="dxa"/>
            <w:tcBorders>
              <w:top w:val="nil"/>
              <w:bottom w:val="nil"/>
              <w:right w:val="single" w:sz="4" w:space="0" w:color="auto"/>
            </w:tcBorders>
          </w:tcPr>
          <w:p w14:paraId="6B1CAF5D" w14:textId="3984C018" w:rsidR="004A0257" w:rsidRPr="008F37F7" w:rsidRDefault="004A0257" w:rsidP="000D2B20">
            <w:pPr>
              <w:spacing w:line="276" w:lineRule="auto"/>
              <w:ind w:left="284"/>
              <w:rPr>
                <w:sz w:val="20"/>
                <w:szCs w:val="20"/>
              </w:rPr>
            </w:pPr>
            <w:r w:rsidRPr="008F37F7">
              <w:rPr>
                <w:sz w:val="20"/>
                <w:szCs w:val="20"/>
              </w:rPr>
              <w:t>Genel Yönetim Giderleri (-)</w:t>
            </w:r>
          </w:p>
          <w:p w14:paraId="4680658A" w14:textId="2C5B8623" w:rsidR="004A0257" w:rsidRPr="008F37F7" w:rsidRDefault="004A0257" w:rsidP="000D2B20">
            <w:pPr>
              <w:spacing w:line="276" w:lineRule="auto"/>
              <w:ind w:left="284"/>
              <w:rPr>
                <w:b/>
                <w:sz w:val="20"/>
                <w:szCs w:val="20"/>
              </w:rPr>
            </w:pPr>
            <w:r w:rsidRPr="008F37F7">
              <w:rPr>
                <w:sz w:val="20"/>
                <w:szCs w:val="20"/>
              </w:rPr>
              <w:t>Pazarlama</w:t>
            </w:r>
            <w:r w:rsidR="000D2B20" w:rsidRPr="008F37F7">
              <w:rPr>
                <w:sz w:val="20"/>
                <w:szCs w:val="20"/>
              </w:rPr>
              <w:t>, Satış ve Dağıtım</w:t>
            </w:r>
            <w:r w:rsidRPr="008F37F7">
              <w:rPr>
                <w:sz w:val="20"/>
                <w:szCs w:val="20"/>
              </w:rPr>
              <w:t xml:space="preserve"> Giderleri (-)</w:t>
            </w:r>
          </w:p>
        </w:tc>
        <w:tc>
          <w:tcPr>
            <w:tcW w:w="1314" w:type="dxa"/>
            <w:tcBorders>
              <w:top w:val="nil"/>
              <w:left w:val="single" w:sz="4" w:space="0" w:color="auto"/>
              <w:bottom w:val="nil"/>
              <w:right w:val="single" w:sz="4" w:space="0" w:color="auto"/>
            </w:tcBorders>
          </w:tcPr>
          <w:p w14:paraId="46C4488F" w14:textId="77777777" w:rsidR="004A0257" w:rsidRPr="008F37F7" w:rsidRDefault="004A0257">
            <w:pPr>
              <w:rPr>
                <w:sz w:val="20"/>
                <w:szCs w:val="20"/>
              </w:rPr>
            </w:pPr>
          </w:p>
          <w:p w14:paraId="73205F3A" w14:textId="77777777" w:rsidR="004A0257" w:rsidRPr="008F37F7" w:rsidRDefault="004A0257">
            <w:pPr>
              <w:rPr>
                <w:sz w:val="20"/>
                <w:szCs w:val="20"/>
              </w:rPr>
            </w:pPr>
          </w:p>
        </w:tc>
        <w:tc>
          <w:tcPr>
            <w:tcW w:w="1017" w:type="dxa"/>
            <w:tcBorders>
              <w:left w:val="single" w:sz="4" w:space="0" w:color="auto"/>
              <w:right w:val="single" w:sz="4" w:space="0" w:color="auto"/>
            </w:tcBorders>
          </w:tcPr>
          <w:p w14:paraId="3BF226A3" w14:textId="77777777" w:rsidR="004A0257" w:rsidRPr="008F37F7" w:rsidRDefault="004A0257">
            <w:pPr>
              <w:jc w:val="center"/>
              <w:rPr>
                <w:sz w:val="20"/>
                <w:szCs w:val="20"/>
              </w:rPr>
            </w:pPr>
          </w:p>
        </w:tc>
        <w:tc>
          <w:tcPr>
            <w:tcW w:w="1113" w:type="dxa"/>
            <w:tcBorders>
              <w:top w:val="nil"/>
              <w:left w:val="single" w:sz="4" w:space="0" w:color="auto"/>
              <w:bottom w:val="nil"/>
            </w:tcBorders>
          </w:tcPr>
          <w:p w14:paraId="53C10AB6" w14:textId="77777777" w:rsidR="004A0257" w:rsidRPr="008F37F7" w:rsidRDefault="004A0257">
            <w:pPr>
              <w:rPr>
                <w:sz w:val="20"/>
                <w:szCs w:val="20"/>
              </w:rPr>
            </w:pPr>
          </w:p>
        </w:tc>
      </w:tr>
      <w:tr w:rsidR="004A0257" w:rsidRPr="008F37F7" w14:paraId="6606F247" w14:textId="77777777" w:rsidTr="00F8143D">
        <w:tc>
          <w:tcPr>
            <w:tcW w:w="5844" w:type="dxa"/>
            <w:tcBorders>
              <w:top w:val="nil"/>
              <w:bottom w:val="nil"/>
              <w:right w:val="single" w:sz="4" w:space="0" w:color="auto"/>
            </w:tcBorders>
          </w:tcPr>
          <w:p w14:paraId="2E7655F5" w14:textId="77777777" w:rsidR="004A0257" w:rsidRPr="008F37F7" w:rsidRDefault="004A0257" w:rsidP="000D2B20">
            <w:pPr>
              <w:spacing w:line="276" w:lineRule="auto"/>
              <w:ind w:left="284"/>
              <w:rPr>
                <w:sz w:val="20"/>
                <w:szCs w:val="20"/>
              </w:rPr>
            </w:pPr>
            <w:r w:rsidRPr="008F37F7">
              <w:rPr>
                <w:sz w:val="20"/>
                <w:szCs w:val="20"/>
              </w:rPr>
              <w:t>Araştırma ve Geliştirme Giderleri (-)</w:t>
            </w:r>
          </w:p>
          <w:p w14:paraId="0CCC58E5" w14:textId="77777777" w:rsidR="004A0257" w:rsidRPr="008F37F7" w:rsidRDefault="004A0257" w:rsidP="000D2B20">
            <w:pPr>
              <w:spacing w:line="276" w:lineRule="auto"/>
              <w:ind w:left="284"/>
              <w:rPr>
                <w:sz w:val="20"/>
                <w:szCs w:val="20"/>
              </w:rPr>
            </w:pPr>
            <w:r w:rsidRPr="008F37F7">
              <w:rPr>
                <w:sz w:val="20"/>
                <w:szCs w:val="20"/>
              </w:rPr>
              <w:t xml:space="preserve">Esas Faaliyetlerden Diğer Gelirler </w:t>
            </w:r>
          </w:p>
          <w:p w14:paraId="167B0835" w14:textId="77777777" w:rsidR="004A0257" w:rsidRPr="008F37F7" w:rsidRDefault="004A0257" w:rsidP="000D2B20">
            <w:pPr>
              <w:spacing w:line="276" w:lineRule="auto"/>
              <w:ind w:left="284"/>
              <w:rPr>
                <w:sz w:val="20"/>
                <w:szCs w:val="20"/>
              </w:rPr>
            </w:pPr>
            <w:r w:rsidRPr="008F37F7">
              <w:rPr>
                <w:sz w:val="20"/>
                <w:szCs w:val="20"/>
              </w:rPr>
              <w:t>Esas Faaliyetlerden Diğer Giderler (-)</w:t>
            </w:r>
          </w:p>
        </w:tc>
        <w:tc>
          <w:tcPr>
            <w:tcW w:w="1314" w:type="dxa"/>
            <w:tcBorders>
              <w:top w:val="nil"/>
              <w:left w:val="single" w:sz="4" w:space="0" w:color="auto"/>
              <w:bottom w:val="nil"/>
              <w:right w:val="single" w:sz="4" w:space="0" w:color="auto"/>
            </w:tcBorders>
          </w:tcPr>
          <w:p w14:paraId="08F6A9E1" w14:textId="77777777" w:rsidR="004A0257" w:rsidRPr="008F37F7" w:rsidRDefault="004A0257">
            <w:pPr>
              <w:rPr>
                <w:sz w:val="20"/>
                <w:szCs w:val="20"/>
              </w:rPr>
            </w:pPr>
          </w:p>
        </w:tc>
        <w:tc>
          <w:tcPr>
            <w:tcW w:w="1017" w:type="dxa"/>
            <w:tcBorders>
              <w:left w:val="single" w:sz="4" w:space="0" w:color="auto"/>
              <w:bottom w:val="single" w:sz="4" w:space="0" w:color="auto"/>
              <w:right w:val="single" w:sz="4" w:space="0" w:color="auto"/>
            </w:tcBorders>
          </w:tcPr>
          <w:p w14:paraId="79DFE14B" w14:textId="77777777" w:rsidR="004A0257" w:rsidRPr="008F37F7" w:rsidRDefault="004A0257">
            <w:pPr>
              <w:jc w:val="center"/>
              <w:rPr>
                <w:sz w:val="20"/>
                <w:szCs w:val="20"/>
              </w:rPr>
            </w:pPr>
          </w:p>
        </w:tc>
        <w:tc>
          <w:tcPr>
            <w:tcW w:w="1113" w:type="dxa"/>
            <w:tcBorders>
              <w:top w:val="nil"/>
              <w:left w:val="single" w:sz="4" w:space="0" w:color="auto"/>
              <w:bottom w:val="single" w:sz="4" w:space="0" w:color="auto"/>
            </w:tcBorders>
          </w:tcPr>
          <w:p w14:paraId="1CD3022B" w14:textId="77777777" w:rsidR="004A0257" w:rsidRPr="008F37F7" w:rsidRDefault="004A0257">
            <w:pPr>
              <w:rPr>
                <w:sz w:val="20"/>
                <w:szCs w:val="20"/>
              </w:rPr>
            </w:pPr>
          </w:p>
        </w:tc>
      </w:tr>
      <w:tr w:rsidR="00297D32" w:rsidRPr="008F37F7" w14:paraId="446D6889" w14:textId="77777777" w:rsidTr="00F8143D">
        <w:tc>
          <w:tcPr>
            <w:tcW w:w="5844" w:type="dxa"/>
            <w:tcBorders>
              <w:top w:val="nil"/>
              <w:bottom w:val="nil"/>
              <w:right w:val="single" w:sz="4" w:space="0" w:color="auto"/>
            </w:tcBorders>
          </w:tcPr>
          <w:p w14:paraId="2080493B" w14:textId="08398CEA" w:rsidR="00297D32" w:rsidRPr="008F37F7" w:rsidRDefault="000D2B20" w:rsidP="003841A1">
            <w:pPr>
              <w:spacing w:before="120" w:after="120" w:line="276" w:lineRule="auto"/>
              <w:ind w:left="284"/>
              <w:rPr>
                <w:sz w:val="20"/>
                <w:szCs w:val="20"/>
              </w:rPr>
            </w:pPr>
            <w:r w:rsidRPr="008F37F7">
              <w:rPr>
                <w:b/>
                <w:sz w:val="20"/>
                <w:szCs w:val="20"/>
              </w:rPr>
              <w:t>Esas Faaliyet Kârı (</w:t>
            </w:r>
            <w:r w:rsidR="00297D32" w:rsidRPr="008F37F7">
              <w:rPr>
                <w:b/>
                <w:sz w:val="20"/>
                <w:szCs w:val="20"/>
              </w:rPr>
              <w:t>Zararı</w:t>
            </w:r>
            <w:r w:rsidRPr="008F37F7">
              <w:rPr>
                <w:b/>
                <w:sz w:val="20"/>
                <w:szCs w:val="20"/>
              </w:rPr>
              <w:t>)</w:t>
            </w:r>
          </w:p>
        </w:tc>
        <w:tc>
          <w:tcPr>
            <w:tcW w:w="1314" w:type="dxa"/>
            <w:tcBorders>
              <w:top w:val="nil"/>
              <w:left w:val="single" w:sz="4" w:space="0" w:color="auto"/>
              <w:bottom w:val="nil"/>
              <w:right w:val="single" w:sz="4" w:space="0" w:color="auto"/>
            </w:tcBorders>
          </w:tcPr>
          <w:p w14:paraId="74861DC5" w14:textId="77777777" w:rsidR="00297D32" w:rsidRPr="008F37F7" w:rsidRDefault="00297D32">
            <w:pPr>
              <w:rPr>
                <w:sz w:val="20"/>
                <w:szCs w:val="20"/>
              </w:rPr>
            </w:pPr>
          </w:p>
        </w:tc>
        <w:tc>
          <w:tcPr>
            <w:tcW w:w="1017" w:type="dxa"/>
            <w:tcBorders>
              <w:top w:val="single" w:sz="4" w:space="0" w:color="auto"/>
              <w:left w:val="single" w:sz="4" w:space="0" w:color="auto"/>
              <w:bottom w:val="nil"/>
              <w:right w:val="single" w:sz="4" w:space="0" w:color="auto"/>
            </w:tcBorders>
          </w:tcPr>
          <w:p w14:paraId="5830F764" w14:textId="77777777" w:rsidR="00297D32" w:rsidRPr="008F37F7" w:rsidRDefault="00297D32">
            <w:pPr>
              <w:jc w:val="right"/>
              <w:rPr>
                <w:sz w:val="20"/>
                <w:szCs w:val="20"/>
              </w:rPr>
            </w:pPr>
          </w:p>
        </w:tc>
        <w:tc>
          <w:tcPr>
            <w:tcW w:w="1113" w:type="dxa"/>
            <w:tcBorders>
              <w:top w:val="single" w:sz="4" w:space="0" w:color="auto"/>
              <w:left w:val="single" w:sz="4" w:space="0" w:color="auto"/>
              <w:bottom w:val="nil"/>
            </w:tcBorders>
          </w:tcPr>
          <w:p w14:paraId="698F95A9" w14:textId="77777777" w:rsidR="00297D32" w:rsidRPr="008F37F7" w:rsidRDefault="00297D32">
            <w:pPr>
              <w:rPr>
                <w:sz w:val="20"/>
                <w:szCs w:val="20"/>
              </w:rPr>
            </w:pPr>
          </w:p>
        </w:tc>
      </w:tr>
      <w:tr w:rsidR="004A0257" w:rsidRPr="008F37F7" w14:paraId="40D71EC2" w14:textId="77777777" w:rsidTr="000D2B20">
        <w:tc>
          <w:tcPr>
            <w:tcW w:w="5844" w:type="dxa"/>
            <w:tcBorders>
              <w:top w:val="nil"/>
              <w:bottom w:val="nil"/>
              <w:right w:val="single" w:sz="4" w:space="0" w:color="auto"/>
            </w:tcBorders>
          </w:tcPr>
          <w:p w14:paraId="4EF64C36" w14:textId="77777777" w:rsidR="004A0257" w:rsidRPr="008F37F7" w:rsidRDefault="004A0257" w:rsidP="000D2B20">
            <w:pPr>
              <w:spacing w:line="276" w:lineRule="auto"/>
              <w:ind w:left="284"/>
              <w:rPr>
                <w:sz w:val="20"/>
                <w:szCs w:val="20"/>
              </w:rPr>
            </w:pPr>
            <w:r w:rsidRPr="008F37F7">
              <w:rPr>
                <w:sz w:val="20"/>
                <w:szCs w:val="20"/>
              </w:rPr>
              <w:t>Yatırım Faaliyetlerinden Gelirler</w:t>
            </w:r>
          </w:p>
        </w:tc>
        <w:tc>
          <w:tcPr>
            <w:tcW w:w="1314" w:type="dxa"/>
            <w:tcBorders>
              <w:top w:val="nil"/>
              <w:left w:val="single" w:sz="4" w:space="0" w:color="auto"/>
              <w:bottom w:val="nil"/>
              <w:right w:val="single" w:sz="4" w:space="0" w:color="auto"/>
            </w:tcBorders>
          </w:tcPr>
          <w:p w14:paraId="59D6848A" w14:textId="77777777" w:rsidR="004A0257" w:rsidRPr="008F37F7" w:rsidRDefault="004A0257">
            <w:pPr>
              <w:rPr>
                <w:sz w:val="20"/>
                <w:szCs w:val="20"/>
              </w:rPr>
            </w:pPr>
          </w:p>
        </w:tc>
        <w:tc>
          <w:tcPr>
            <w:tcW w:w="1017" w:type="dxa"/>
            <w:tcBorders>
              <w:left w:val="single" w:sz="4" w:space="0" w:color="auto"/>
              <w:right w:val="single" w:sz="4" w:space="0" w:color="auto"/>
            </w:tcBorders>
          </w:tcPr>
          <w:p w14:paraId="15A78292" w14:textId="77777777" w:rsidR="004A0257" w:rsidRPr="008F37F7" w:rsidRDefault="004A0257">
            <w:pPr>
              <w:jc w:val="center"/>
              <w:rPr>
                <w:sz w:val="20"/>
                <w:szCs w:val="20"/>
              </w:rPr>
            </w:pPr>
          </w:p>
        </w:tc>
        <w:tc>
          <w:tcPr>
            <w:tcW w:w="1113" w:type="dxa"/>
            <w:tcBorders>
              <w:top w:val="nil"/>
              <w:left w:val="single" w:sz="4" w:space="0" w:color="auto"/>
              <w:bottom w:val="nil"/>
            </w:tcBorders>
          </w:tcPr>
          <w:p w14:paraId="5648C5BF" w14:textId="77777777" w:rsidR="004A0257" w:rsidRPr="008F37F7" w:rsidRDefault="004A0257">
            <w:pPr>
              <w:rPr>
                <w:sz w:val="20"/>
                <w:szCs w:val="20"/>
              </w:rPr>
            </w:pPr>
          </w:p>
        </w:tc>
      </w:tr>
      <w:tr w:rsidR="004A0257" w:rsidRPr="008F37F7" w14:paraId="7AD2A110" w14:textId="77777777" w:rsidTr="000D2B20">
        <w:tc>
          <w:tcPr>
            <w:tcW w:w="5844" w:type="dxa"/>
            <w:tcBorders>
              <w:top w:val="nil"/>
              <w:bottom w:val="nil"/>
              <w:right w:val="single" w:sz="4" w:space="0" w:color="auto"/>
            </w:tcBorders>
          </w:tcPr>
          <w:p w14:paraId="17C3C14F" w14:textId="77777777" w:rsidR="004A0257" w:rsidRPr="008F37F7" w:rsidRDefault="004A0257" w:rsidP="000D2B20">
            <w:pPr>
              <w:spacing w:line="276" w:lineRule="auto"/>
              <w:ind w:left="284"/>
              <w:rPr>
                <w:sz w:val="20"/>
                <w:szCs w:val="20"/>
              </w:rPr>
            </w:pPr>
            <w:r w:rsidRPr="008F37F7">
              <w:rPr>
                <w:sz w:val="20"/>
                <w:szCs w:val="20"/>
              </w:rPr>
              <w:t xml:space="preserve">Yatırım Faaliyetlerinden Giderler (-) </w:t>
            </w:r>
          </w:p>
        </w:tc>
        <w:tc>
          <w:tcPr>
            <w:tcW w:w="1314" w:type="dxa"/>
            <w:tcBorders>
              <w:top w:val="nil"/>
              <w:left w:val="single" w:sz="4" w:space="0" w:color="auto"/>
              <w:bottom w:val="nil"/>
              <w:right w:val="single" w:sz="4" w:space="0" w:color="auto"/>
            </w:tcBorders>
          </w:tcPr>
          <w:p w14:paraId="4BDBBC74" w14:textId="77777777" w:rsidR="004A0257" w:rsidRPr="008F37F7" w:rsidRDefault="004A0257">
            <w:pPr>
              <w:rPr>
                <w:sz w:val="20"/>
                <w:szCs w:val="20"/>
              </w:rPr>
            </w:pPr>
          </w:p>
        </w:tc>
        <w:tc>
          <w:tcPr>
            <w:tcW w:w="1017" w:type="dxa"/>
            <w:tcBorders>
              <w:left w:val="single" w:sz="4" w:space="0" w:color="auto"/>
              <w:right w:val="single" w:sz="4" w:space="0" w:color="auto"/>
            </w:tcBorders>
          </w:tcPr>
          <w:p w14:paraId="47D9964A" w14:textId="77777777" w:rsidR="004A0257" w:rsidRPr="008F37F7" w:rsidRDefault="004A0257">
            <w:pPr>
              <w:jc w:val="center"/>
              <w:rPr>
                <w:sz w:val="20"/>
                <w:szCs w:val="20"/>
              </w:rPr>
            </w:pPr>
          </w:p>
        </w:tc>
        <w:tc>
          <w:tcPr>
            <w:tcW w:w="1113" w:type="dxa"/>
            <w:tcBorders>
              <w:top w:val="nil"/>
              <w:left w:val="single" w:sz="4" w:space="0" w:color="auto"/>
              <w:bottom w:val="nil"/>
            </w:tcBorders>
          </w:tcPr>
          <w:p w14:paraId="01678129" w14:textId="77777777" w:rsidR="004A0257" w:rsidRPr="008F37F7" w:rsidRDefault="004A0257">
            <w:pPr>
              <w:rPr>
                <w:sz w:val="20"/>
                <w:szCs w:val="20"/>
              </w:rPr>
            </w:pPr>
          </w:p>
        </w:tc>
      </w:tr>
      <w:tr w:rsidR="004A0257" w:rsidRPr="008F37F7" w14:paraId="3B43B454" w14:textId="77777777" w:rsidTr="00F8143D">
        <w:tc>
          <w:tcPr>
            <w:tcW w:w="5844" w:type="dxa"/>
            <w:tcBorders>
              <w:top w:val="nil"/>
              <w:bottom w:val="nil"/>
              <w:right w:val="single" w:sz="4" w:space="0" w:color="auto"/>
            </w:tcBorders>
          </w:tcPr>
          <w:p w14:paraId="40A4AB0E" w14:textId="17349E7A" w:rsidR="000B2EE9" w:rsidRPr="008F37F7" w:rsidRDefault="000B2EE9" w:rsidP="003841A1">
            <w:pPr>
              <w:spacing w:after="240" w:line="276" w:lineRule="auto"/>
              <w:ind w:left="284"/>
              <w:rPr>
                <w:sz w:val="20"/>
                <w:szCs w:val="20"/>
              </w:rPr>
            </w:pPr>
            <w:r w:rsidRPr="008F37F7">
              <w:rPr>
                <w:sz w:val="20"/>
                <w:szCs w:val="20"/>
              </w:rPr>
              <w:t xml:space="preserve">Özkaynak Yöntemiyle Değerlenen </w:t>
            </w:r>
            <w:r w:rsidR="000A7E4A" w:rsidRPr="008F37F7">
              <w:rPr>
                <w:sz w:val="20"/>
                <w:szCs w:val="20"/>
              </w:rPr>
              <w:t>Yatırımların</w:t>
            </w:r>
            <w:r w:rsidR="00497634" w:rsidRPr="008F37F7">
              <w:rPr>
                <w:sz w:val="20"/>
                <w:szCs w:val="20"/>
              </w:rPr>
              <w:t xml:space="preserve"> Kârlarından </w:t>
            </w:r>
            <w:r w:rsidR="00F8143D" w:rsidRPr="008F37F7">
              <w:rPr>
                <w:sz w:val="20"/>
                <w:szCs w:val="20"/>
              </w:rPr>
              <w:t xml:space="preserve">(Zararlarından) Paylar </w:t>
            </w:r>
          </w:p>
        </w:tc>
        <w:tc>
          <w:tcPr>
            <w:tcW w:w="1314" w:type="dxa"/>
            <w:tcBorders>
              <w:top w:val="nil"/>
              <w:left w:val="single" w:sz="4" w:space="0" w:color="auto"/>
              <w:bottom w:val="nil"/>
              <w:right w:val="single" w:sz="4" w:space="0" w:color="auto"/>
            </w:tcBorders>
          </w:tcPr>
          <w:p w14:paraId="0843148D" w14:textId="77777777" w:rsidR="004A0257" w:rsidRPr="008F37F7" w:rsidRDefault="004A0257">
            <w:pPr>
              <w:rPr>
                <w:sz w:val="20"/>
                <w:szCs w:val="20"/>
              </w:rPr>
            </w:pPr>
          </w:p>
        </w:tc>
        <w:tc>
          <w:tcPr>
            <w:tcW w:w="1017" w:type="dxa"/>
            <w:tcBorders>
              <w:left w:val="single" w:sz="4" w:space="0" w:color="auto"/>
              <w:bottom w:val="single" w:sz="4" w:space="0" w:color="auto"/>
              <w:right w:val="single" w:sz="4" w:space="0" w:color="auto"/>
            </w:tcBorders>
          </w:tcPr>
          <w:p w14:paraId="10781E3F" w14:textId="77777777" w:rsidR="004A0257" w:rsidRPr="008F37F7" w:rsidRDefault="004A0257">
            <w:pPr>
              <w:jc w:val="center"/>
              <w:rPr>
                <w:sz w:val="20"/>
                <w:szCs w:val="20"/>
              </w:rPr>
            </w:pPr>
          </w:p>
        </w:tc>
        <w:tc>
          <w:tcPr>
            <w:tcW w:w="1113" w:type="dxa"/>
            <w:tcBorders>
              <w:top w:val="nil"/>
              <w:left w:val="single" w:sz="4" w:space="0" w:color="auto"/>
              <w:bottom w:val="single" w:sz="4" w:space="0" w:color="auto"/>
            </w:tcBorders>
          </w:tcPr>
          <w:p w14:paraId="6B2D1320" w14:textId="77777777" w:rsidR="004A0257" w:rsidRPr="008F37F7" w:rsidRDefault="004A0257">
            <w:pPr>
              <w:rPr>
                <w:sz w:val="20"/>
                <w:szCs w:val="20"/>
              </w:rPr>
            </w:pPr>
          </w:p>
        </w:tc>
      </w:tr>
      <w:tr w:rsidR="00297D32" w:rsidRPr="008F37F7" w14:paraId="01C065EA" w14:textId="77777777" w:rsidTr="00F8143D">
        <w:tc>
          <w:tcPr>
            <w:tcW w:w="5844" w:type="dxa"/>
            <w:tcBorders>
              <w:top w:val="nil"/>
              <w:bottom w:val="nil"/>
              <w:right w:val="single" w:sz="4" w:space="0" w:color="auto"/>
            </w:tcBorders>
          </w:tcPr>
          <w:p w14:paraId="34E50505" w14:textId="4CA08282" w:rsidR="00297D32" w:rsidRPr="008F37F7" w:rsidRDefault="00297D32">
            <w:pPr>
              <w:rPr>
                <w:sz w:val="20"/>
                <w:szCs w:val="20"/>
              </w:rPr>
            </w:pPr>
            <w:r w:rsidRPr="008F37F7">
              <w:rPr>
                <w:b/>
                <w:sz w:val="20"/>
                <w:szCs w:val="20"/>
              </w:rPr>
              <w:t>FİNANSMAN GİDERİ</w:t>
            </w:r>
            <w:r w:rsidR="00CA7F56" w:rsidRPr="008F37F7">
              <w:rPr>
                <w:b/>
                <w:sz w:val="20"/>
                <w:szCs w:val="20"/>
              </w:rPr>
              <w:t xml:space="preserve"> (</w:t>
            </w:r>
            <w:r w:rsidRPr="008F37F7">
              <w:rPr>
                <w:b/>
                <w:sz w:val="20"/>
                <w:szCs w:val="20"/>
              </w:rPr>
              <w:t>GELİRİ</w:t>
            </w:r>
            <w:r w:rsidR="00CA7F56" w:rsidRPr="008F37F7">
              <w:rPr>
                <w:b/>
                <w:sz w:val="20"/>
                <w:szCs w:val="20"/>
              </w:rPr>
              <w:t>)</w:t>
            </w:r>
            <w:r w:rsidRPr="008F37F7">
              <w:rPr>
                <w:b/>
                <w:sz w:val="20"/>
                <w:szCs w:val="20"/>
              </w:rPr>
              <w:t xml:space="preserve"> ÖNCESİ FAALİYET KÂRI</w:t>
            </w:r>
            <w:r w:rsidR="00CA7F56" w:rsidRPr="008F37F7">
              <w:rPr>
                <w:b/>
                <w:sz w:val="20"/>
                <w:szCs w:val="20"/>
              </w:rPr>
              <w:t xml:space="preserve"> (</w:t>
            </w:r>
            <w:r w:rsidRPr="008F37F7">
              <w:rPr>
                <w:b/>
                <w:sz w:val="20"/>
                <w:szCs w:val="20"/>
              </w:rPr>
              <w:t>ZARARI</w:t>
            </w:r>
            <w:r w:rsidR="00CA7F56" w:rsidRPr="008F37F7">
              <w:rPr>
                <w:b/>
                <w:sz w:val="20"/>
                <w:szCs w:val="20"/>
              </w:rPr>
              <w:t>)</w:t>
            </w:r>
          </w:p>
        </w:tc>
        <w:tc>
          <w:tcPr>
            <w:tcW w:w="1314" w:type="dxa"/>
            <w:tcBorders>
              <w:top w:val="nil"/>
              <w:left w:val="single" w:sz="4" w:space="0" w:color="auto"/>
              <w:bottom w:val="nil"/>
              <w:right w:val="single" w:sz="4" w:space="0" w:color="auto"/>
            </w:tcBorders>
          </w:tcPr>
          <w:p w14:paraId="50FE6749" w14:textId="77777777" w:rsidR="00297D32" w:rsidRPr="008F37F7" w:rsidRDefault="00297D32">
            <w:pPr>
              <w:rPr>
                <w:sz w:val="20"/>
                <w:szCs w:val="20"/>
              </w:rPr>
            </w:pPr>
          </w:p>
        </w:tc>
        <w:tc>
          <w:tcPr>
            <w:tcW w:w="1017" w:type="dxa"/>
            <w:tcBorders>
              <w:top w:val="single" w:sz="4" w:space="0" w:color="auto"/>
              <w:left w:val="single" w:sz="4" w:space="0" w:color="auto"/>
              <w:bottom w:val="nil"/>
              <w:right w:val="single" w:sz="4" w:space="0" w:color="auto"/>
            </w:tcBorders>
          </w:tcPr>
          <w:p w14:paraId="4ACD3206" w14:textId="77777777" w:rsidR="00297D32" w:rsidRPr="008F37F7" w:rsidRDefault="00297D32" w:rsidP="00412A55">
            <w:pPr>
              <w:jc w:val="right"/>
              <w:rPr>
                <w:sz w:val="20"/>
                <w:szCs w:val="20"/>
              </w:rPr>
            </w:pPr>
          </w:p>
        </w:tc>
        <w:tc>
          <w:tcPr>
            <w:tcW w:w="1113" w:type="dxa"/>
            <w:tcBorders>
              <w:top w:val="single" w:sz="4" w:space="0" w:color="auto"/>
              <w:left w:val="single" w:sz="4" w:space="0" w:color="auto"/>
              <w:bottom w:val="nil"/>
            </w:tcBorders>
          </w:tcPr>
          <w:p w14:paraId="3D04F1E3" w14:textId="77777777" w:rsidR="00297D32" w:rsidRPr="008F37F7" w:rsidRDefault="00297D32">
            <w:pPr>
              <w:rPr>
                <w:sz w:val="20"/>
                <w:szCs w:val="20"/>
              </w:rPr>
            </w:pPr>
          </w:p>
        </w:tc>
      </w:tr>
      <w:tr w:rsidR="004A0257" w:rsidRPr="008F37F7" w14:paraId="2B7CE0A3" w14:textId="77777777" w:rsidTr="00F8143D">
        <w:tc>
          <w:tcPr>
            <w:tcW w:w="5844" w:type="dxa"/>
            <w:tcBorders>
              <w:top w:val="nil"/>
              <w:bottom w:val="nil"/>
              <w:right w:val="single" w:sz="4" w:space="0" w:color="auto"/>
            </w:tcBorders>
          </w:tcPr>
          <w:p w14:paraId="1CEF7787" w14:textId="4464C537" w:rsidR="000B2EE9" w:rsidRPr="008F37F7" w:rsidRDefault="004A0257" w:rsidP="003841A1">
            <w:pPr>
              <w:spacing w:before="120" w:after="120" w:line="276" w:lineRule="auto"/>
              <w:ind w:left="284"/>
              <w:rPr>
                <w:sz w:val="20"/>
                <w:szCs w:val="20"/>
              </w:rPr>
            </w:pPr>
            <w:r w:rsidRPr="008F37F7">
              <w:rPr>
                <w:sz w:val="20"/>
                <w:szCs w:val="20"/>
              </w:rPr>
              <w:t>Finansman Giderleri (-)</w:t>
            </w:r>
          </w:p>
        </w:tc>
        <w:tc>
          <w:tcPr>
            <w:tcW w:w="1314" w:type="dxa"/>
            <w:tcBorders>
              <w:top w:val="nil"/>
              <w:left w:val="single" w:sz="4" w:space="0" w:color="auto"/>
              <w:bottom w:val="nil"/>
              <w:right w:val="single" w:sz="4" w:space="0" w:color="auto"/>
            </w:tcBorders>
          </w:tcPr>
          <w:p w14:paraId="29C94039" w14:textId="77777777" w:rsidR="004A0257" w:rsidRPr="008F37F7" w:rsidRDefault="004A0257">
            <w:pPr>
              <w:rPr>
                <w:sz w:val="20"/>
                <w:szCs w:val="20"/>
              </w:rPr>
            </w:pPr>
          </w:p>
        </w:tc>
        <w:tc>
          <w:tcPr>
            <w:tcW w:w="1017" w:type="dxa"/>
            <w:tcBorders>
              <w:top w:val="nil"/>
              <w:left w:val="single" w:sz="4" w:space="0" w:color="auto"/>
              <w:bottom w:val="single" w:sz="4" w:space="0" w:color="auto"/>
              <w:right w:val="single" w:sz="4" w:space="0" w:color="auto"/>
            </w:tcBorders>
          </w:tcPr>
          <w:p w14:paraId="28B19DCE" w14:textId="77777777" w:rsidR="004A0257" w:rsidRPr="008F37F7" w:rsidRDefault="004A0257">
            <w:pPr>
              <w:jc w:val="center"/>
              <w:rPr>
                <w:sz w:val="20"/>
                <w:szCs w:val="20"/>
              </w:rPr>
            </w:pPr>
          </w:p>
        </w:tc>
        <w:tc>
          <w:tcPr>
            <w:tcW w:w="1113" w:type="dxa"/>
            <w:tcBorders>
              <w:top w:val="nil"/>
              <w:left w:val="single" w:sz="4" w:space="0" w:color="auto"/>
              <w:bottom w:val="single" w:sz="4" w:space="0" w:color="auto"/>
            </w:tcBorders>
          </w:tcPr>
          <w:p w14:paraId="40FFAC2C" w14:textId="77777777" w:rsidR="004A0257" w:rsidRPr="008F37F7" w:rsidRDefault="004A0257">
            <w:pPr>
              <w:rPr>
                <w:sz w:val="20"/>
                <w:szCs w:val="20"/>
              </w:rPr>
            </w:pPr>
          </w:p>
        </w:tc>
      </w:tr>
      <w:tr w:rsidR="004A0257" w:rsidRPr="008F37F7" w14:paraId="5C6C0852" w14:textId="77777777" w:rsidTr="00F8143D">
        <w:trPr>
          <w:trHeight w:val="518"/>
        </w:trPr>
        <w:tc>
          <w:tcPr>
            <w:tcW w:w="5844" w:type="dxa"/>
            <w:tcBorders>
              <w:top w:val="nil"/>
              <w:bottom w:val="nil"/>
              <w:right w:val="single" w:sz="4" w:space="0" w:color="auto"/>
            </w:tcBorders>
          </w:tcPr>
          <w:p w14:paraId="723230A1" w14:textId="6AE22B8B" w:rsidR="004A0257" w:rsidRPr="008F37F7" w:rsidRDefault="004A0257" w:rsidP="000A7E4A">
            <w:pPr>
              <w:spacing w:line="276" w:lineRule="auto"/>
              <w:rPr>
                <w:b/>
                <w:sz w:val="20"/>
                <w:szCs w:val="20"/>
              </w:rPr>
            </w:pPr>
            <w:r w:rsidRPr="008F37F7">
              <w:rPr>
                <w:b/>
                <w:sz w:val="20"/>
                <w:szCs w:val="20"/>
              </w:rPr>
              <w:t>SÜRDÜRÜLEN FAALİYETLER</w:t>
            </w:r>
            <w:r w:rsidR="00EC06F3" w:rsidRPr="008F37F7">
              <w:rPr>
                <w:b/>
                <w:sz w:val="20"/>
                <w:szCs w:val="20"/>
              </w:rPr>
              <w:t xml:space="preserve"> </w:t>
            </w:r>
            <w:r w:rsidRPr="008F37F7">
              <w:rPr>
                <w:b/>
                <w:sz w:val="20"/>
                <w:szCs w:val="20"/>
              </w:rPr>
              <w:t xml:space="preserve">VERGİ ÖNCESİ </w:t>
            </w:r>
            <w:r w:rsidR="00EC06F3" w:rsidRPr="008F37F7">
              <w:rPr>
                <w:b/>
                <w:sz w:val="20"/>
                <w:szCs w:val="20"/>
              </w:rPr>
              <w:t xml:space="preserve">DÖNEM </w:t>
            </w:r>
            <w:r w:rsidRPr="008F37F7">
              <w:rPr>
                <w:b/>
                <w:sz w:val="20"/>
                <w:szCs w:val="20"/>
              </w:rPr>
              <w:t>KÂRI</w:t>
            </w:r>
            <w:r w:rsidR="00CA7F56" w:rsidRPr="008F37F7">
              <w:rPr>
                <w:b/>
                <w:sz w:val="20"/>
                <w:szCs w:val="20"/>
              </w:rPr>
              <w:t xml:space="preserve"> (</w:t>
            </w:r>
            <w:r w:rsidRPr="008F37F7">
              <w:rPr>
                <w:b/>
                <w:sz w:val="20"/>
                <w:szCs w:val="20"/>
              </w:rPr>
              <w:t>ZARARI</w:t>
            </w:r>
            <w:r w:rsidR="00CA7F56" w:rsidRPr="008F37F7">
              <w:rPr>
                <w:b/>
                <w:sz w:val="20"/>
                <w:szCs w:val="20"/>
              </w:rPr>
              <w:t>)</w:t>
            </w:r>
          </w:p>
        </w:tc>
        <w:tc>
          <w:tcPr>
            <w:tcW w:w="1314" w:type="dxa"/>
            <w:tcBorders>
              <w:top w:val="nil"/>
              <w:left w:val="single" w:sz="4" w:space="0" w:color="auto"/>
              <w:bottom w:val="nil"/>
              <w:right w:val="single" w:sz="4" w:space="0" w:color="auto"/>
            </w:tcBorders>
          </w:tcPr>
          <w:p w14:paraId="0A807BB7" w14:textId="77777777" w:rsidR="004A0257" w:rsidRPr="008F37F7" w:rsidRDefault="004A0257">
            <w:pPr>
              <w:rPr>
                <w:sz w:val="20"/>
                <w:szCs w:val="20"/>
              </w:rPr>
            </w:pPr>
          </w:p>
        </w:tc>
        <w:tc>
          <w:tcPr>
            <w:tcW w:w="1017" w:type="dxa"/>
            <w:tcBorders>
              <w:top w:val="single" w:sz="4" w:space="0" w:color="auto"/>
              <w:left w:val="single" w:sz="4" w:space="0" w:color="auto"/>
              <w:bottom w:val="nil"/>
              <w:right w:val="single" w:sz="4" w:space="0" w:color="auto"/>
            </w:tcBorders>
          </w:tcPr>
          <w:p w14:paraId="7E16CC41" w14:textId="77777777" w:rsidR="004A0257" w:rsidRPr="008F37F7" w:rsidRDefault="004A0257">
            <w:pPr>
              <w:jc w:val="right"/>
              <w:rPr>
                <w:b/>
                <w:sz w:val="20"/>
                <w:szCs w:val="20"/>
              </w:rPr>
            </w:pPr>
          </w:p>
        </w:tc>
        <w:tc>
          <w:tcPr>
            <w:tcW w:w="1113" w:type="dxa"/>
            <w:tcBorders>
              <w:top w:val="single" w:sz="4" w:space="0" w:color="auto"/>
              <w:left w:val="single" w:sz="4" w:space="0" w:color="auto"/>
              <w:bottom w:val="nil"/>
            </w:tcBorders>
          </w:tcPr>
          <w:p w14:paraId="4BA6E355" w14:textId="77777777" w:rsidR="004A0257" w:rsidRPr="008F37F7" w:rsidRDefault="004A0257">
            <w:pPr>
              <w:rPr>
                <w:sz w:val="20"/>
                <w:szCs w:val="20"/>
              </w:rPr>
            </w:pPr>
          </w:p>
        </w:tc>
      </w:tr>
      <w:tr w:rsidR="00F76655" w:rsidRPr="008F37F7" w14:paraId="3F131F96" w14:textId="77777777" w:rsidTr="00F8143D">
        <w:trPr>
          <w:trHeight w:val="803"/>
        </w:trPr>
        <w:tc>
          <w:tcPr>
            <w:tcW w:w="5844" w:type="dxa"/>
            <w:tcBorders>
              <w:top w:val="nil"/>
              <w:bottom w:val="nil"/>
              <w:right w:val="single" w:sz="4" w:space="0" w:color="auto"/>
            </w:tcBorders>
          </w:tcPr>
          <w:p w14:paraId="2047D418" w14:textId="77777777" w:rsidR="00F76655" w:rsidRPr="008F37F7" w:rsidRDefault="00F76655" w:rsidP="003841A1">
            <w:pPr>
              <w:spacing w:before="120" w:line="276" w:lineRule="auto"/>
              <w:ind w:left="284"/>
              <w:jc w:val="both"/>
              <w:rPr>
                <w:sz w:val="20"/>
                <w:szCs w:val="20"/>
              </w:rPr>
            </w:pPr>
            <w:r w:rsidRPr="008F37F7">
              <w:rPr>
                <w:sz w:val="20"/>
                <w:szCs w:val="20"/>
              </w:rPr>
              <w:t>Sürdürülen Faaliyetler Vergi Gideri/Geliri</w:t>
            </w:r>
          </w:p>
          <w:p w14:paraId="7EA0731C" w14:textId="77777777" w:rsidR="00F76655" w:rsidRPr="008F37F7" w:rsidRDefault="00F76655" w:rsidP="003841A1">
            <w:pPr>
              <w:numPr>
                <w:ilvl w:val="0"/>
                <w:numId w:val="8"/>
              </w:numPr>
              <w:tabs>
                <w:tab w:val="clear" w:pos="540"/>
              </w:tabs>
              <w:spacing w:line="276" w:lineRule="auto"/>
              <w:ind w:left="567" w:hanging="283"/>
              <w:jc w:val="both"/>
              <w:rPr>
                <w:sz w:val="20"/>
                <w:szCs w:val="20"/>
              </w:rPr>
            </w:pPr>
            <w:r w:rsidRPr="008F37F7">
              <w:rPr>
                <w:sz w:val="20"/>
                <w:szCs w:val="20"/>
              </w:rPr>
              <w:t>Dönem Vergi Gideri/Geliri</w:t>
            </w:r>
          </w:p>
          <w:p w14:paraId="6C6CE391" w14:textId="77777777" w:rsidR="00F76655" w:rsidRPr="008F37F7" w:rsidRDefault="00F76655" w:rsidP="003841A1">
            <w:pPr>
              <w:numPr>
                <w:ilvl w:val="0"/>
                <w:numId w:val="8"/>
              </w:numPr>
              <w:tabs>
                <w:tab w:val="clear" w:pos="540"/>
              </w:tabs>
              <w:spacing w:after="120" w:line="276" w:lineRule="auto"/>
              <w:ind w:left="568" w:hanging="284"/>
              <w:jc w:val="both"/>
              <w:rPr>
                <w:b/>
                <w:sz w:val="20"/>
                <w:szCs w:val="20"/>
              </w:rPr>
            </w:pPr>
            <w:r w:rsidRPr="008F37F7">
              <w:rPr>
                <w:sz w:val="20"/>
                <w:szCs w:val="20"/>
              </w:rPr>
              <w:t>Ertelenmiş Vergi Gideri/Geliri</w:t>
            </w:r>
          </w:p>
        </w:tc>
        <w:tc>
          <w:tcPr>
            <w:tcW w:w="1314" w:type="dxa"/>
            <w:tcBorders>
              <w:top w:val="nil"/>
              <w:left w:val="single" w:sz="4" w:space="0" w:color="auto"/>
              <w:bottom w:val="nil"/>
              <w:right w:val="single" w:sz="4" w:space="0" w:color="auto"/>
            </w:tcBorders>
          </w:tcPr>
          <w:p w14:paraId="28632F2F" w14:textId="77777777" w:rsidR="00F76655" w:rsidRPr="008F37F7" w:rsidRDefault="00F76655">
            <w:pPr>
              <w:rPr>
                <w:sz w:val="20"/>
                <w:szCs w:val="20"/>
              </w:rPr>
            </w:pPr>
          </w:p>
        </w:tc>
        <w:tc>
          <w:tcPr>
            <w:tcW w:w="1017" w:type="dxa"/>
            <w:tcBorders>
              <w:top w:val="nil"/>
              <w:left w:val="single" w:sz="4" w:space="0" w:color="auto"/>
              <w:bottom w:val="single" w:sz="4" w:space="0" w:color="auto"/>
              <w:right w:val="single" w:sz="4" w:space="0" w:color="auto"/>
            </w:tcBorders>
          </w:tcPr>
          <w:p w14:paraId="0015DB25" w14:textId="77777777" w:rsidR="00F76655" w:rsidRPr="008F37F7" w:rsidRDefault="00F76655">
            <w:pPr>
              <w:rPr>
                <w:sz w:val="20"/>
                <w:szCs w:val="20"/>
              </w:rPr>
            </w:pPr>
          </w:p>
        </w:tc>
        <w:tc>
          <w:tcPr>
            <w:tcW w:w="1113" w:type="dxa"/>
            <w:tcBorders>
              <w:top w:val="nil"/>
              <w:left w:val="single" w:sz="4" w:space="0" w:color="auto"/>
              <w:bottom w:val="single" w:sz="4" w:space="0" w:color="auto"/>
            </w:tcBorders>
          </w:tcPr>
          <w:p w14:paraId="6184CF57" w14:textId="77777777" w:rsidR="00F76655" w:rsidRPr="008F37F7" w:rsidRDefault="00F76655">
            <w:pPr>
              <w:rPr>
                <w:sz w:val="20"/>
                <w:szCs w:val="20"/>
              </w:rPr>
            </w:pPr>
          </w:p>
        </w:tc>
      </w:tr>
      <w:tr w:rsidR="00F76655" w:rsidRPr="008F37F7" w14:paraId="58317EDE" w14:textId="77777777" w:rsidTr="00F8143D">
        <w:trPr>
          <w:trHeight w:val="228"/>
        </w:trPr>
        <w:tc>
          <w:tcPr>
            <w:tcW w:w="5844" w:type="dxa"/>
            <w:tcBorders>
              <w:top w:val="nil"/>
              <w:bottom w:val="nil"/>
              <w:right w:val="single" w:sz="4" w:space="0" w:color="auto"/>
            </w:tcBorders>
          </w:tcPr>
          <w:p w14:paraId="78BDFD31" w14:textId="01AD63BE" w:rsidR="00F76655" w:rsidRPr="008F37F7" w:rsidRDefault="00F76655" w:rsidP="003841A1">
            <w:pPr>
              <w:spacing w:line="276" w:lineRule="auto"/>
              <w:jc w:val="both"/>
              <w:rPr>
                <w:b/>
                <w:sz w:val="20"/>
                <w:szCs w:val="20"/>
              </w:rPr>
            </w:pPr>
            <w:r w:rsidRPr="008F37F7">
              <w:rPr>
                <w:b/>
                <w:sz w:val="20"/>
                <w:szCs w:val="20"/>
              </w:rPr>
              <w:t>SÜRDÜRÜLEN FAALİYETLER DÖNEM</w:t>
            </w:r>
            <w:r w:rsidR="00EC06F3" w:rsidRPr="008F37F7">
              <w:rPr>
                <w:b/>
                <w:sz w:val="20"/>
                <w:szCs w:val="20"/>
              </w:rPr>
              <w:t xml:space="preserve"> NET</w:t>
            </w:r>
            <w:r w:rsidRPr="008F37F7">
              <w:rPr>
                <w:b/>
                <w:sz w:val="20"/>
                <w:szCs w:val="20"/>
              </w:rPr>
              <w:t xml:space="preserve"> KÂRI</w:t>
            </w:r>
            <w:r w:rsidR="00CA7F56" w:rsidRPr="008F37F7">
              <w:rPr>
                <w:b/>
                <w:sz w:val="20"/>
                <w:szCs w:val="20"/>
              </w:rPr>
              <w:t xml:space="preserve"> (</w:t>
            </w:r>
            <w:r w:rsidRPr="008F37F7">
              <w:rPr>
                <w:b/>
                <w:sz w:val="20"/>
                <w:szCs w:val="20"/>
              </w:rPr>
              <w:t>ZARARI</w:t>
            </w:r>
            <w:r w:rsidR="00CA7F56" w:rsidRPr="008F37F7">
              <w:rPr>
                <w:b/>
                <w:sz w:val="20"/>
                <w:szCs w:val="20"/>
              </w:rPr>
              <w:t>)</w:t>
            </w:r>
          </w:p>
        </w:tc>
        <w:tc>
          <w:tcPr>
            <w:tcW w:w="1314" w:type="dxa"/>
            <w:tcBorders>
              <w:top w:val="nil"/>
              <w:left w:val="single" w:sz="4" w:space="0" w:color="auto"/>
              <w:bottom w:val="nil"/>
              <w:right w:val="single" w:sz="4" w:space="0" w:color="auto"/>
            </w:tcBorders>
          </w:tcPr>
          <w:p w14:paraId="2BA7377D" w14:textId="77777777" w:rsidR="00F76655" w:rsidRPr="008F37F7" w:rsidRDefault="00F76655" w:rsidP="00E464C0">
            <w:pPr>
              <w:rPr>
                <w:sz w:val="20"/>
                <w:szCs w:val="20"/>
              </w:rPr>
            </w:pPr>
          </w:p>
        </w:tc>
        <w:tc>
          <w:tcPr>
            <w:tcW w:w="1017" w:type="dxa"/>
            <w:tcBorders>
              <w:top w:val="single" w:sz="4" w:space="0" w:color="auto"/>
              <w:left w:val="single" w:sz="4" w:space="0" w:color="auto"/>
              <w:bottom w:val="nil"/>
              <w:right w:val="single" w:sz="4" w:space="0" w:color="auto"/>
            </w:tcBorders>
          </w:tcPr>
          <w:p w14:paraId="49088576" w14:textId="77777777" w:rsidR="00F76655" w:rsidRPr="008F37F7" w:rsidRDefault="00F76655" w:rsidP="00E464C0">
            <w:pPr>
              <w:jc w:val="right"/>
              <w:rPr>
                <w:b/>
                <w:sz w:val="20"/>
                <w:szCs w:val="20"/>
              </w:rPr>
            </w:pPr>
          </w:p>
        </w:tc>
        <w:tc>
          <w:tcPr>
            <w:tcW w:w="1113" w:type="dxa"/>
            <w:tcBorders>
              <w:top w:val="single" w:sz="4" w:space="0" w:color="auto"/>
              <w:left w:val="single" w:sz="4" w:space="0" w:color="auto"/>
              <w:bottom w:val="nil"/>
            </w:tcBorders>
          </w:tcPr>
          <w:p w14:paraId="66F4CB8B" w14:textId="77777777" w:rsidR="00F76655" w:rsidRPr="008F37F7" w:rsidRDefault="00F76655" w:rsidP="00E464C0">
            <w:pPr>
              <w:rPr>
                <w:sz w:val="20"/>
                <w:szCs w:val="20"/>
              </w:rPr>
            </w:pPr>
          </w:p>
        </w:tc>
      </w:tr>
      <w:tr w:rsidR="004A0257" w:rsidRPr="008F37F7" w14:paraId="7F61A4D7" w14:textId="77777777" w:rsidTr="00F8143D">
        <w:tc>
          <w:tcPr>
            <w:tcW w:w="5844" w:type="dxa"/>
            <w:tcBorders>
              <w:top w:val="nil"/>
              <w:bottom w:val="nil"/>
              <w:right w:val="single" w:sz="4" w:space="0" w:color="auto"/>
            </w:tcBorders>
          </w:tcPr>
          <w:p w14:paraId="4B6E8A10" w14:textId="73D82765" w:rsidR="004A0257" w:rsidRPr="008F37F7" w:rsidRDefault="004A0257" w:rsidP="003841A1">
            <w:pPr>
              <w:spacing w:line="276" w:lineRule="auto"/>
              <w:jc w:val="both"/>
              <w:rPr>
                <w:b/>
                <w:sz w:val="20"/>
                <w:szCs w:val="20"/>
              </w:rPr>
            </w:pPr>
            <w:r w:rsidRPr="008F37F7">
              <w:rPr>
                <w:b/>
                <w:sz w:val="20"/>
                <w:szCs w:val="20"/>
              </w:rPr>
              <w:t xml:space="preserve">DURDURULAN FAALİYETLER DÖNEM </w:t>
            </w:r>
            <w:r w:rsidR="00EC06F3" w:rsidRPr="008F37F7">
              <w:rPr>
                <w:b/>
                <w:sz w:val="20"/>
                <w:szCs w:val="20"/>
              </w:rPr>
              <w:t xml:space="preserve">NET </w:t>
            </w:r>
            <w:r w:rsidRPr="008F37F7">
              <w:rPr>
                <w:b/>
                <w:sz w:val="20"/>
                <w:szCs w:val="20"/>
              </w:rPr>
              <w:t>KÂRI</w:t>
            </w:r>
            <w:r w:rsidR="00CA7F56" w:rsidRPr="008F37F7">
              <w:rPr>
                <w:b/>
                <w:sz w:val="20"/>
                <w:szCs w:val="20"/>
              </w:rPr>
              <w:t xml:space="preserve"> (</w:t>
            </w:r>
            <w:r w:rsidRPr="008F37F7">
              <w:rPr>
                <w:b/>
                <w:sz w:val="20"/>
                <w:szCs w:val="20"/>
              </w:rPr>
              <w:t>ZARARI</w:t>
            </w:r>
            <w:r w:rsidR="00CA7F56" w:rsidRPr="008F37F7">
              <w:rPr>
                <w:b/>
                <w:sz w:val="20"/>
                <w:szCs w:val="20"/>
              </w:rPr>
              <w:t>)</w:t>
            </w:r>
          </w:p>
        </w:tc>
        <w:tc>
          <w:tcPr>
            <w:tcW w:w="1314" w:type="dxa"/>
            <w:tcBorders>
              <w:top w:val="nil"/>
              <w:left w:val="single" w:sz="4" w:space="0" w:color="auto"/>
              <w:bottom w:val="nil"/>
              <w:right w:val="single" w:sz="4" w:space="0" w:color="auto"/>
            </w:tcBorders>
          </w:tcPr>
          <w:p w14:paraId="6AB376B4" w14:textId="77777777" w:rsidR="004A0257" w:rsidRPr="008F37F7" w:rsidRDefault="004A0257" w:rsidP="00E464C0">
            <w:pPr>
              <w:rPr>
                <w:sz w:val="20"/>
                <w:szCs w:val="20"/>
              </w:rPr>
            </w:pPr>
          </w:p>
        </w:tc>
        <w:tc>
          <w:tcPr>
            <w:tcW w:w="1017" w:type="dxa"/>
            <w:tcBorders>
              <w:top w:val="nil"/>
              <w:left w:val="single" w:sz="4" w:space="0" w:color="auto"/>
              <w:bottom w:val="single" w:sz="4" w:space="0" w:color="auto"/>
              <w:right w:val="single" w:sz="4" w:space="0" w:color="auto"/>
            </w:tcBorders>
          </w:tcPr>
          <w:p w14:paraId="01DDD101" w14:textId="77777777" w:rsidR="004A0257" w:rsidRPr="008F37F7" w:rsidRDefault="004A0257" w:rsidP="00E464C0">
            <w:pPr>
              <w:jc w:val="right"/>
              <w:rPr>
                <w:b/>
                <w:sz w:val="20"/>
                <w:szCs w:val="20"/>
              </w:rPr>
            </w:pPr>
          </w:p>
        </w:tc>
        <w:tc>
          <w:tcPr>
            <w:tcW w:w="1113" w:type="dxa"/>
            <w:tcBorders>
              <w:top w:val="nil"/>
              <w:left w:val="single" w:sz="4" w:space="0" w:color="auto"/>
              <w:bottom w:val="single" w:sz="4" w:space="0" w:color="auto"/>
            </w:tcBorders>
          </w:tcPr>
          <w:p w14:paraId="35A7BF46" w14:textId="77777777" w:rsidR="004A0257" w:rsidRPr="008F37F7" w:rsidRDefault="004A0257" w:rsidP="00E464C0">
            <w:pPr>
              <w:rPr>
                <w:sz w:val="20"/>
                <w:szCs w:val="20"/>
              </w:rPr>
            </w:pPr>
          </w:p>
        </w:tc>
      </w:tr>
      <w:tr w:rsidR="00297D32" w:rsidRPr="008F37F7" w14:paraId="617C1F09" w14:textId="77777777" w:rsidTr="00F8143D">
        <w:tc>
          <w:tcPr>
            <w:tcW w:w="5844" w:type="dxa"/>
            <w:tcBorders>
              <w:top w:val="nil"/>
              <w:bottom w:val="nil"/>
              <w:right w:val="single" w:sz="4" w:space="0" w:color="auto"/>
            </w:tcBorders>
          </w:tcPr>
          <w:p w14:paraId="1DA69054" w14:textId="466C3073" w:rsidR="00297D32" w:rsidRPr="008F37F7" w:rsidRDefault="00297D32" w:rsidP="003841A1">
            <w:pPr>
              <w:spacing w:line="276" w:lineRule="auto"/>
              <w:jc w:val="both"/>
              <w:rPr>
                <w:b/>
                <w:sz w:val="20"/>
                <w:szCs w:val="20"/>
              </w:rPr>
            </w:pPr>
            <w:r w:rsidRPr="008F37F7">
              <w:rPr>
                <w:b/>
                <w:sz w:val="20"/>
                <w:szCs w:val="20"/>
              </w:rPr>
              <w:t xml:space="preserve">DÖNEM </w:t>
            </w:r>
            <w:r w:rsidR="00F76655" w:rsidRPr="008F37F7">
              <w:rPr>
                <w:b/>
                <w:sz w:val="20"/>
                <w:szCs w:val="20"/>
              </w:rPr>
              <w:t xml:space="preserve">NET </w:t>
            </w:r>
            <w:r w:rsidRPr="008F37F7">
              <w:rPr>
                <w:b/>
                <w:sz w:val="20"/>
                <w:szCs w:val="20"/>
              </w:rPr>
              <w:t>KÂRI</w:t>
            </w:r>
            <w:r w:rsidR="00CA7F56" w:rsidRPr="008F37F7">
              <w:rPr>
                <w:b/>
                <w:sz w:val="20"/>
                <w:szCs w:val="20"/>
              </w:rPr>
              <w:t xml:space="preserve"> (</w:t>
            </w:r>
            <w:r w:rsidRPr="008F37F7">
              <w:rPr>
                <w:b/>
                <w:sz w:val="20"/>
                <w:szCs w:val="20"/>
              </w:rPr>
              <w:t>ZARARI</w:t>
            </w:r>
            <w:r w:rsidR="00CA7F56" w:rsidRPr="008F37F7">
              <w:rPr>
                <w:b/>
                <w:sz w:val="20"/>
                <w:szCs w:val="20"/>
              </w:rPr>
              <w:t>)</w:t>
            </w:r>
          </w:p>
        </w:tc>
        <w:tc>
          <w:tcPr>
            <w:tcW w:w="1314" w:type="dxa"/>
            <w:tcBorders>
              <w:top w:val="nil"/>
              <w:left w:val="single" w:sz="4" w:space="0" w:color="auto"/>
              <w:bottom w:val="nil"/>
              <w:right w:val="single" w:sz="4" w:space="0" w:color="auto"/>
            </w:tcBorders>
          </w:tcPr>
          <w:p w14:paraId="19FBAC47" w14:textId="77777777" w:rsidR="00297D32" w:rsidRPr="008F37F7" w:rsidRDefault="00297D32" w:rsidP="00E464C0">
            <w:pPr>
              <w:rPr>
                <w:sz w:val="20"/>
                <w:szCs w:val="20"/>
              </w:rPr>
            </w:pPr>
          </w:p>
        </w:tc>
        <w:tc>
          <w:tcPr>
            <w:tcW w:w="1017" w:type="dxa"/>
            <w:tcBorders>
              <w:top w:val="single" w:sz="4" w:space="0" w:color="auto"/>
              <w:left w:val="single" w:sz="4" w:space="0" w:color="auto"/>
              <w:bottom w:val="nil"/>
              <w:right w:val="single" w:sz="4" w:space="0" w:color="auto"/>
            </w:tcBorders>
          </w:tcPr>
          <w:p w14:paraId="670CD763" w14:textId="77777777" w:rsidR="00297D32" w:rsidRPr="008F37F7" w:rsidRDefault="00297D32" w:rsidP="00E464C0">
            <w:pPr>
              <w:jc w:val="right"/>
              <w:rPr>
                <w:b/>
                <w:sz w:val="20"/>
                <w:szCs w:val="20"/>
              </w:rPr>
            </w:pPr>
          </w:p>
        </w:tc>
        <w:tc>
          <w:tcPr>
            <w:tcW w:w="1113" w:type="dxa"/>
            <w:tcBorders>
              <w:top w:val="single" w:sz="4" w:space="0" w:color="auto"/>
              <w:left w:val="single" w:sz="4" w:space="0" w:color="auto"/>
              <w:bottom w:val="nil"/>
            </w:tcBorders>
          </w:tcPr>
          <w:p w14:paraId="72AFE89F" w14:textId="77777777" w:rsidR="00297D32" w:rsidRPr="008F37F7" w:rsidRDefault="00297D32" w:rsidP="00E464C0">
            <w:pPr>
              <w:rPr>
                <w:sz w:val="20"/>
                <w:szCs w:val="20"/>
              </w:rPr>
            </w:pPr>
          </w:p>
        </w:tc>
      </w:tr>
      <w:tr w:rsidR="004A0257" w:rsidRPr="008F37F7" w14:paraId="3016D33F" w14:textId="77777777" w:rsidTr="00F8143D">
        <w:tc>
          <w:tcPr>
            <w:tcW w:w="5844" w:type="dxa"/>
            <w:tcBorders>
              <w:top w:val="nil"/>
              <w:bottom w:val="nil"/>
              <w:right w:val="single" w:sz="4" w:space="0" w:color="auto"/>
            </w:tcBorders>
          </w:tcPr>
          <w:p w14:paraId="1FE8DA1B" w14:textId="332DD0DC" w:rsidR="004A0257" w:rsidRPr="008F37F7" w:rsidRDefault="004A0257" w:rsidP="003841A1">
            <w:pPr>
              <w:spacing w:before="120" w:line="276" w:lineRule="auto"/>
              <w:jc w:val="both"/>
              <w:rPr>
                <w:b/>
                <w:sz w:val="20"/>
                <w:szCs w:val="20"/>
              </w:rPr>
            </w:pPr>
            <w:r w:rsidRPr="008F37F7">
              <w:rPr>
                <w:b/>
                <w:sz w:val="20"/>
                <w:szCs w:val="20"/>
              </w:rPr>
              <w:t>Dönem</w:t>
            </w:r>
            <w:r w:rsidR="00EC06F3" w:rsidRPr="008F37F7">
              <w:rPr>
                <w:b/>
                <w:sz w:val="20"/>
                <w:szCs w:val="20"/>
              </w:rPr>
              <w:t xml:space="preserve"> Net</w:t>
            </w:r>
            <w:r w:rsidRPr="008F37F7">
              <w:rPr>
                <w:b/>
                <w:sz w:val="20"/>
                <w:szCs w:val="20"/>
              </w:rPr>
              <w:t xml:space="preserve"> Kâr</w:t>
            </w:r>
            <w:r w:rsidR="00EC06F3" w:rsidRPr="008F37F7">
              <w:rPr>
                <w:b/>
                <w:sz w:val="20"/>
                <w:szCs w:val="20"/>
              </w:rPr>
              <w:t>ı</w:t>
            </w:r>
            <w:r w:rsidR="006315C8" w:rsidRPr="008F37F7">
              <w:rPr>
                <w:b/>
                <w:sz w:val="20"/>
                <w:szCs w:val="20"/>
              </w:rPr>
              <w:t>nın</w:t>
            </w:r>
            <w:r w:rsidR="00CA7F56" w:rsidRPr="008F37F7">
              <w:rPr>
                <w:b/>
                <w:sz w:val="20"/>
                <w:szCs w:val="20"/>
              </w:rPr>
              <w:t xml:space="preserve"> (</w:t>
            </w:r>
            <w:r w:rsidRPr="008F37F7">
              <w:rPr>
                <w:b/>
                <w:sz w:val="20"/>
                <w:szCs w:val="20"/>
              </w:rPr>
              <w:t>Zararının</w:t>
            </w:r>
            <w:r w:rsidR="00CA7F56" w:rsidRPr="008F37F7">
              <w:rPr>
                <w:b/>
                <w:sz w:val="20"/>
                <w:szCs w:val="20"/>
              </w:rPr>
              <w:t>)</w:t>
            </w:r>
            <w:r w:rsidRPr="008F37F7">
              <w:rPr>
                <w:b/>
                <w:sz w:val="20"/>
                <w:szCs w:val="20"/>
              </w:rPr>
              <w:t xml:space="preserve"> Dağılımı</w:t>
            </w:r>
          </w:p>
        </w:tc>
        <w:tc>
          <w:tcPr>
            <w:tcW w:w="1314" w:type="dxa"/>
            <w:tcBorders>
              <w:top w:val="nil"/>
              <w:left w:val="single" w:sz="4" w:space="0" w:color="auto"/>
              <w:bottom w:val="nil"/>
              <w:right w:val="single" w:sz="4" w:space="0" w:color="auto"/>
            </w:tcBorders>
          </w:tcPr>
          <w:p w14:paraId="43041241" w14:textId="77777777" w:rsidR="004A0257" w:rsidRPr="008F37F7" w:rsidRDefault="004A0257">
            <w:pPr>
              <w:rPr>
                <w:sz w:val="20"/>
                <w:szCs w:val="20"/>
              </w:rPr>
            </w:pPr>
          </w:p>
        </w:tc>
        <w:tc>
          <w:tcPr>
            <w:tcW w:w="1017" w:type="dxa"/>
            <w:tcBorders>
              <w:top w:val="nil"/>
              <w:left w:val="single" w:sz="4" w:space="0" w:color="auto"/>
              <w:right w:val="single" w:sz="4" w:space="0" w:color="auto"/>
            </w:tcBorders>
          </w:tcPr>
          <w:p w14:paraId="0E3D164B" w14:textId="77777777" w:rsidR="004A0257" w:rsidRPr="008F37F7" w:rsidRDefault="004A0257">
            <w:pPr>
              <w:rPr>
                <w:sz w:val="20"/>
                <w:szCs w:val="20"/>
              </w:rPr>
            </w:pPr>
          </w:p>
        </w:tc>
        <w:tc>
          <w:tcPr>
            <w:tcW w:w="1113" w:type="dxa"/>
            <w:tcBorders>
              <w:top w:val="nil"/>
              <w:left w:val="single" w:sz="4" w:space="0" w:color="auto"/>
              <w:bottom w:val="nil"/>
            </w:tcBorders>
          </w:tcPr>
          <w:p w14:paraId="588CE415" w14:textId="77777777" w:rsidR="004A0257" w:rsidRPr="008F37F7" w:rsidRDefault="004A0257">
            <w:pPr>
              <w:rPr>
                <w:sz w:val="20"/>
                <w:szCs w:val="20"/>
              </w:rPr>
            </w:pPr>
          </w:p>
        </w:tc>
      </w:tr>
      <w:tr w:rsidR="004A0257" w:rsidRPr="008F37F7" w14:paraId="5CB3E64F" w14:textId="77777777" w:rsidTr="00F8143D">
        <w:tc>
          <w:tcPr>
            <w:tcW w:w="5844" w:type="dxa"/>
            <w:tcBorders>
              <w:top w:val="nil"/>
              <w:bottom w:val="nil"/>
              <w:right w:val="single" w:sz="4" w:space="0" w:color="auto"/>
            </w:tcBorders>
          </w:tcPr>
          <w:p w14:paraId="52B153C2" w14:textId="3CF16F93" w:rsidR="00F76655" w:rsidRPr="008F37F7" w:rsidRDefault="00F76655" w:rsidP="003841A1">
            <w:pPr>
              <w:spacing w:line="276" w:lineRule="auto"/>
              <w:jc w:val="both"/>
              <w:rPr>
                <w:sz w:val="20"/>
                <w:szCs w:val="20"/>
              </w:rPr>
            </w:pPr>
            <w:r w:rsidRPr="008F37F7">
              <w:rPr>
                <w:sz w:val="20"/>
                <w:szCs w:val="20"/>
              </w:rPr>
              <w:t>Ana Ortaklık Payları</w:t>
            </w:r>
            <w:r w:rsidR="00F8143D" w:rsidRPr="008F37F7">
              <w:rPr>
                <w:sz w:val="20"/>
                <w:szCs w:val="20"/>
              </w:rPr>
              <w:t xml:space="preserve"> </w:t>
            </w:r>
          </w:p>
          <w:p w14:paraId="76B2D4A7" w14:textId="50DB4CCD" w:rsidR="004A0257" w:rsidRPr="008F37F7" w:rsidRDefault="004A0257" w:rsidP="003841A1">
            <w:pPr>
              <w:spacing w:line="276" w:lineRule="auto"/>
              <w:jc w:val="both"/>
              <w:rPr>
                <w:sz w:val="20"/>
                <w:szCs w:val="20"/>
              </w:rPr>
            </w:pPr>
            <w:r w:rsidRPr="008F37F7">
              <w:rPr>
                <w:sz w:val="20"/>
                <w:szCs w:val="20"/>
              </w:rPr>
              <w:t>Kontrol Gücü Olmayan Paylar</w:t>
            </w:r>
            <w:r w:rsidR="00F8143D" w:rsidRPr="008F37F7">
              <w:rPr>
                <w:sz w:val="20"/>
                <w:szCs w:val="20"/>
              </w:rPr>
              <w:t xml:space="preserve"> </w:t>
            </w:r>
          </w:p>
        </w:tc>
        <w:tc>
          <w:tcPr>
            <w:tcW w:w="1314" w:type="dxa"/>
            <w:tcBorders>
              <w:top w:val="nil"/>
              <w:left w:val="single" w:sz="4" w:space="0" w:color="auto"/>
              <w:bottom w:val="nil"/>
              <w:right w:val="single" w:sz="4" w:space="0" w:color="auto"/>
            </w:tcBorders>
          </w:tcPr>
          <w:p w14:paraId="4594F06C" w14:textId="77777777" w:rsidR="004A0257" w:rsidRPr="008F37F7" w:rsidRDefault="004A0257">
            <w:pPr>
              <w:rPr>
                <w:sz w:val="20"/>
                <w:szCs w:val="20"/>
              </w:rPr>
            </w:pPr>
          </w:p>
        </w:tc>
        <w:tc>
          <w:tcPr>
            <w:tcW w:w="1017" w:type="dxa"/>
            <w:tcBorders>
              <w:left w:val="single" w:sz="4" w:space="0" w:color="auto"/>
              <w:bottom w:val="nil"/>
              <w:right w:val="single" w:sz="4" w:space="0" w:color="auto"/>
            </w:tcBorders>
          </w:tcPr>
          <w:p w14:paraId="7DD82C7B" w14:textId="77777777" w:rsidR="004A0257" w:rsidRPr="008F37F7" w:rsidRDefault="004A0257">
            <w:pPr>
              <w:jc w:val="center"/>
              <w:rPr>
                <w:sz w:val="20"/>
                <w:szCs w:val="20"/>
              </w:rPr>
            </w:pPr>
          </w:p>
        </w:tc>
        <w:tc>
          <w:tcPr>
            <w:tcW w:w="1113" w:type="dxa"/>
            <w:tcBorders>
              <w:top w:val="nil"/>
              <w:left w:val="single" w:sz="4" w:space="0" w:color="auto"/>
              <w:bottom w:val="nil"/>
            </w:tcBorders>
          </w:tcPr>
          <w:p w14:paraId="692F754C" w14:textId="77777777" w:rsidR="004A0257" w:rsidRPr="008F37F7" w:rsidRDefault="004A0257">
            <w:pPr>
              <w:rPr>
                <w:sz w:val="20"/>
                <w:szCs w:val="20"/>
              </w:rPr>
            </w:pPr>
          </w:p>
        </w:tc>
      </w:tr>
      <w:tr w:rsidR="00F8143D" w:rsidRPr="008F37F7" w14:paraId="1123EC0B" w14:textId="77777777" w:rsidTr="002B5DBD">
        <w:trPr>
          <w:trHeight w:val="1177"/>
        </w:trPr>
        <w:tc>
          <w:tcPr>
            <w:tcW w:w="5844" w:type="dxa"/>
            <w:vMerge w:val="restart"/>
            <w:tcBorders>
              <w:top w:val="nil"/>
              <w:bottom w:val="single" w:sz="4" w:space="0" w:color="auto"/>
              <w:right w:val="single" w:sz="4" w:space="0" w:color="auto"/>
            </w:tcBorders>
          </w:tcPr>
          <w:p w14:paraId="5378756D" w14:textId="77777777" w:rsidR="00F8143D" w:rsidRPr="008F37F7" w:rsidRDefault="00F8143D" w:rsidP="003841A1">
            <w:pPr>
              <w:spacing w:before="120" w:line="276" w:lineRule="auto"/>
              <w:jc w:val="both"/>
              <w:rPr>
                <w:b/>
                <w:sz w:val="20"/>
                <w:szCs w:val="20"/>
              </w:rPr>
            </w:pPr>
            <w:r w:rsidRPr="008F37F7">
              <w:rPr>
                <w:b/>
                <w:sz w:val="20"/>
                <w:szCs w:val="20"/>
              </w:rPr>
              <w:t>Pay Başına Kazanç</w:t>
            </w:r>
          </w:p>
          <w:p w14:paraId="4F3DBCE0" w14:textId="77777777" w:rsidR="00F8143D" w:rsidRPr="008F37F7" w:rsidRDefault="00F8143D" w:rsidP="003841A1">
            <w:pPr>
              <w:spacing w:line="276" w:lineRule="auto"/>
              <w:ind w:left="314"/>
              <w:jc w:val="both"/>
              <w:rPr>
                <w:b/>
                <w:sz w:val="20"/>
                <w:szCs w:val="20"/>
              </w:rPr>
            </w:pPr>
            <w:r w:rsidRPr="008F37F7">
              <w:rPr>
                <w:b/>
                <w:sz w:val="20"/>
                <w:szCs w:val="20"/>
              </w:rPr>
              <w:t>Adi Pay Başına Kazanç (Zarar)</w:t>
            </w:r>
          </w:p>
          <w:p w14:paraId="0E83B4E5" w14:textId="35262885" w:rsidR="00F8143D" w:rsidRPr="008F37F7" w:rsidRDefault="00F8143D" w:rsidP="003841A1">
            <w:pPr>
              <w:numPr>
                <w:ilvl w:val="0"/>
                <w:numId w:val="8"/>
              </w:numPr>
              <w:tabs>
                <w:tab w:val="clear" w:pos="540"/>
              </w:tabs>
              <w:spacing w:line="276" w:lineRule="auto"/>
              <w:ind w:left="597" w:hanging="284"/>
              <w:jc w:val="both"/>
              <w:rPr>
                <w:sz w:val="20"/>
                <w:szCs w:val="20"/>
              </w:rPr>
            </w:pPr>
            <w:r w:rsidRPr="008F37F7">
              <w:rPr>
                <w:sz w:val="20"/>
                <w:szCs w:val="20"/>
              </w:rPr>
              <w:t>Sürdürülen Faaliyetlerden Adi Pay Başına Kazanç (Zarar)</w:t>
            </w:r>
            <w:r w:rsidRPr="008F37F7" w:rsidDel="000B2EE9">
              <w:rPr>
                <w:sz w:val="20"/>
                <w:szCs w:val="20"/>
              </w:rPr>
              <w:t xml:space="preserve"> </w:t>
            </w:r>
          </w:p>
          <w:p w14:paraId="6DBF6EA9" w14:textId="7B297D5F" w:rsidR="00F8143D" w:rsidRPr="008F37F7" w:rsidRDefault="00F8143D" w:rsidP="003841A1">
            <w:pPr>
              <w:numPr>
                <w:ilvl w:val="0"/>
                <w:numId w:val="8"/>
              </w:numPr>
              <w:tabs>
                <w:tab w:val="clear" w:pos="540"/>
              </w:tabs>
              <w:spacing w:line="276" w:lineRule="auto"/>
              <w:ind w:left="597" w:hanging="284"/>
              <w:jc w:val="both"/>
              <w:rPr>
                <w:sz w:val="20"/>
                <w:szCs w:val="20"/>
              </w:rPr>
            </w:pPr>
            <w:r w:rsidRPr="008F37F7">
              <w:rPr>
                <w:sz w:val="20"/>
                <w:szCs w:val="20"/>
              </w:rPr>
              <w:t>Durdurulan Faaliyetlerden Adi Pay Başına Kazanç (Zarar)</w:t>
            </w:r>
          </w:p>
          <w:p w14:paraId="35FA118A" w14:textId="224B18D3" w:rsidR="00F8143D" w:rsidRPr="008F37F7" w:rsidRDefault="00F8143D" w:rsidP="003841A1">
            <w:pPr>
              <w:pStyle w:val="ListeParagraf"/>
              <w:numPr>
                <w:ilvl w:val="0"/>
                <w:numId w:val="8"/>
              </w:numPr>
              <w:tabs>
                <w:tab w:val="clear" w:pos="540"/>
              </w:tabs>
              <w:ind w:left="604" w:hanging="283"/>
              <w:jc w:val="both"/>
              <w:rPr>
                <w:rFonts w:ascii="Times New Roman" w:hAnsi="Times New Roman"/>
                <w:b/>
                <w:u w:val="single"/>
              </w:rPr>
            </w:pPr>
            <w:r w:rsidRPr="008F37F7">
              <w:rPr>
                <w:rFonts w:ascii="Times New Roman" w:hAnsi="Times New Roman"/>
                <w:b/>
                <w:sz w:val="20"/>
                <w:szCs w:val="20"/>
              </w:rPr>
              <w:t>Toplam Adi Pay Başına Kazanç (Zarar)</w:t>
            </w:r>
          </w:p>
        </w:tc>
        <w:tc>
          <w:tcPr>
            <w:tcW w:w="1314" w:type="dxa"/>
            <w:vMerge w:val="restart"/>
            <w:tcBorders>
              <w:top w:val="nil"/>
              <w:left w:val="single" w:sz="4" w:space="0" w:color="auto"/>
              <w:bottom w:val="single" w:sz="4" w:space="0" w:color="auto"/>
              <w:right w:val="single" w:sz="4" w:space="0" w:color="auto"/>
            </w:tcBorders>
          </w:tcPr>
          <w:p w14:paraId="557FAEE7" w14:textId="77777777" w:rsidR="00F8143D" w:rsidRPr="008F37F7" w:rsidRDefault="00F8143D">
            <w:pPr>
              <w:rPr>
                <w:sz w:val="20"/>
                <w:szCs w:val="20"/>
                <w:u w:val="single"/>
              </w:rPr>
            </w:pPr>
          </w:p>
        </w:tc>
        <w:tc>
          <w:tcPr>
            <w:tcW w:w="1017" w:type="dxa"/>
            <w:tcBorders>
              <w:top w:val="nil"/>
              <w:left w:val="single" w:sz="4" w:space="0" w:color="auto"/>
              <w:bottom w:val="single" w:sz="4" w:space="0" w:color="auto"/>
              <w:right w:val="single" w:sz="4" w:space="0" w:color="auto"/>
            </w:tcBorders>
          </w:tcPr>
          <w:p w14:paraId="1E65B09B" w14:textId="77777777" w:rsidR="00F8143D" w:rsidRPr="008F37F7" w:rsidRDefault="00F8143D">
            <w:pPr>
              <w:rPr>
                <w:sz w:val="20"/>
                <w:szCs w:val="20"/>
                <w:u w:val="single"/>
              </w:rPr>
            </w:pPr>
          </w:p>
        </w:tc>
        <w:tc>
          <w:tcPr>
            <w:tcW w:w="1113" w:type="dxa"/>
            <w:tcBorders>
              <w:top w:val="nil"/>
              <w:left w:val="single" w:sz="4" w:space="0" w:color="auto"/>
              <w:bottom w:val="single" w:sz="4" w:space="0" w:color="auto"/>
            </w:tcBorders>
          </w:tcPr>
          <w:p w14:paraId="3E34F83C" w14:textId="77777777" w:rsidR="00F8143D" w:rsidRPr="008F37F7" w:rsidRDefault="00F8143D">
            <w:pPr>
              <w:rPr>
                <w:sz w:val="20"/>
                <w:szCs w:val="20"/>
              </w:rPr>
            </w:pPr>
          </w:p>
        </w:tc>
      </w:tr>
      <w:tr w:rsidR="00F8143D" w:rsidRPr="008F37F7" w14:paraId="7DBB9D39" w14:textId="77777777" w:rsidTr="002B5DBD">
        <w:trPr>
          <w:trHeight w:val="488"/>
        </w:trPr>
        <w:tc>
          <w:tcPr>
            <w:tcW w:w="5844" w:type="dxa"/>
            <w:vMerge/>
            <w:tcBorders>
              <w:top w:val="single" w:sz="4" w:space="0" w:color="auto"/>
              <w:bottom w:val="single" w:sz="4" w:space="0" w:color="auto"/>
              <w:right w:val="single" w:sz="4" w:space="0" w:color="auto"/>
            </w:tcBorders>
          </w:tcPr>
          <w:p w14:paraId="05052641" w14:textId="77777777" w:rsidR="00F8143D" w:rsidRPr="008F37F7" w:rsidRDefault="00F8143D" w:rsidP="003841A1">
            <w:pPr>
              <w:spacing w:before="120" w:line="276" w:lineRule="auto"/>
              <w:jc w:val="both"/>
              <w:rPr>
                <w:b/>
                <w:sz w:val="20"/>
                <w:szCs w:val="20"/>
              </w:rPr>
            </w:pPr>
          </w:p>
        </w:tc>
        <w:tc>
          <w:tcPr>
            <w:tcW w:w="1314" w:type="dxa"/>
            <w:vMerge/>
            <w:tcBorders>
              <w:top w:val="single" w:sz="4" w:space="0" w:color="auto"/>
              <w:left w:val="single" w:sz="4" w:space="0" w:color="auto"/>
              <w:bottom w:val="single" w:sz="4" w:space="0" w:color="auto"/>
              <w:right w:val="single" w:sz="4" w:space="0" w:color="auto"/>
            </w:tcBorders>
          </w:tcPr>
          <w:p w14:paraId="31993E6A" w14:textId="77777777" w:rsidR="00F8143D" w:rsidRPr="008F37F7" w:rsidRDefault="00F8143D">
            <w:pPr>
              <w:rPr>
                <w:sz w:val="20"/>
                <w:szCs w:val="20"/>
                <w:u w:val="single"/>
              </w:rPr>
            </w:pPr>
          </w:p>
        </w:tc>
        <w:tc>
          <w:tcPr>
            <w:tcW w:w="1017" w:type="dxa"/>
            <w:tcBorders>
              <w:top w:val="single" w:sz="4" w:space="0" w:color="auto"/>
              <w:left w:val="single" w:sz="4" w:space="0" w:color="auto"/>
              <w:bottom w:val="single" w:sz="4" w:space="0" w:color="auto"/>
              <w:right w:val="single" w:sz="4" w:space="0" w:color="auto"/>
            </w:tcBorders>
          </w:tcPr>
          <w:p w14:paraId="5EFC4831" w14:textId="77777777" w:rsidR="00F8143D" w:rsidRPr="008F37F7" w:rsidRDefault="00F8143D">
            <w:pPr>
              <w:rPr>
                <w:sz w:val="20"/>
                <w:szCs w:val="20"/>
                <w:u w:val="single"/>
              </w:rPr>
            </w:pPr>
          </w:p>
        </w:tc>
        <w:tc>
          <w:tcPr>
            <w:tcW w:w="1113" w:type="dxa"/>
            <w:tcBorders>
              <w:top w:val="single" w:sz="4" w:space="0" w:color="auto"/>
              <w:left w:val="single" w:sz="4" w:space="0" w:color="auto"/>
              <w:bottom w:val="single" w:sz="4" w:space="0" w:color="auto"/>
            </w:tcBorders>
          </w:tcPr>
          <w:p w14:paraId="0F6A57EB" w14:textId="77777777" w:rsidR="00F8143D" w:rsidRPr="008F37F7" w:rsidRDefault="00F8143D">
            <w:pPr>
              <w:rPr>
                <w:sz w:val="20"/>
                <w:szCs w:val="20"/>
              </w:rPr>
            </w:pPr>
          </w:p>
        </w:tc>
      </w:tr>
      <w:tr w:rsidR="00F8143D" w:rsidRPr="008F37F7" w14:paraId="0315EBA5" w14:textId="77777777" w:rsidTr="00F1786D">
        <w:trPr>
          <w:trHeight w:val="1315"/>
        </w:trPr>
        <w:tc>
          <w:tcPr>
            <w:tcW w:w="5844" w:type="dxa"/>
            <w:vMerge w:val="restart"/>
            <w:tcBorders>
              <w:top w:val="nil"/>
              <w:right w:val="single" w:sz="4" w:space="0" w:color="auto"/>
            </w:tcBorders>
          </w:tcPr>
          <w:p w14:paraId="2A231819" w14:textId="77777777" w:rsidR="00F8143D" w:rsidRPr="008F37F7" w:rsidRDefault="00F8143D" w:rsidP="00F8143D">
            <w:pPr>
              <w:keepNext/>
              <w:spacing w:line="276" w:lineRule="auto"/>
              <w:ind w:left="312"/>
              <w:jc w:val="both"/>
              <w:rPr>
                <w:b/>
                <w:sz w:val="20"/>
                <w:szCs w:val="20"/>
              </w:rPr>
            </w:pPr>
            <w:r w:rsidRPr="008F37F7">
              <w:rPr>
                <w:b/>
                <w:sz w:val="20"/>
                <w:szCs w:val="20"/>
              </w:rPr>
              <w:lastRenderedPageBreak/>
              <w:t>Sulandırılmış Pay Başına Kazanç (Zarar)</w:t>
            </w:r>
          </w:p>
          <w:p w14:paraId="4822380D" w14:textId="38650AD2" w:rsidR="00F8143D" w:rsidRPr="008F37F7" w:rsidRDefault="00F8143D" w:rsidP="003841A1">
            <w:pPr>
              <w:numPr>
                <w:ilvl w:val="0"/>
                <w:numId w:val="8"/>
              </w:numPr>
              <w:tabs>
                <w:tab w:val="clear" w:pos="540"/>
              </w:tabs>
              <w:spacing w:line="276" w:lineRule="auto"/>
              <w:ind w:left="597" w:hanging="284"/>
              <w:jc w:val="both"/>
              <w:rPr>
                <w:sz w:val="20"/>
                <w:szCs w:val="20"/>
              </w:rPr>
            </w:pPr>
            <w:r w:rsidRPr="008F37F7">
              <w:rPr>
                <w:sz w:val="20"/>
                <w:szCs w:val="20"/>
              </w:rPr>
              <w:t xml:space="preserve">Sürdürülen Faaliyetlerden Sulandırılmış Pay Başına Kazanç (Zarar) </w:t>
            </w:r>
          </w:p>
          <w:p w14:paraId="6664DB16" w14:textId="22420703" w:rsidR="00F8143D" w:rsidRPr="008F37F7" w:rsidRDefault="00F8143D" w:rsidP="003841A1">
            <w:pPr>
              <w:numPr>
                <w:ilvl w:val="0"/>
                <w:numId w:val="8"/>
              </w:numPr>
              <w:tabs>
                <w:tab w:val="clear" w:pos="540"/>
              </w:tabs>
              <w:spacing w:line="276" w:lineRule="auto"/>
              <w:ind w:left="597" w:hanging="284"/>
              <w:jc w:val="both"/>
              <w:rPr>
                <w:b/>
                <w:sz w:val="20"/>
                <w:szCs w:val="20"/>
                <w:u w:val="single"/>
              </w:rPr>
            </w:pPr>
            <w:r w:rsidRPr="008F37F7">
              <w:rPr>
                <w:sz w:val="20"/>
                <w:szCs w:val="20"/>
              </w:rPr>
              <w:t xml:space="preserve">Durdurulan Faaliyetlerden Sulandırılmış Pay Başına Kazanç (Zarar) </w:t>
            </w:r>
          </w:p>
          <w:p w14:paraId="63CD260F" w14:textId="6641FF2D" w:rsidR="00F8143D" w:rsidRPr="008F37F7" w:rsidRDefault="00F8143D" w:rsidP="003841A1">
            <w:pPr>
              <w:numPr>
                <w:ilvl w:val="0"/>
                <w:numId w:val="8"/>
              </w:numPr>
              <w:tabs>
                <w:tab w:val="clear" w:pos="540"/>
              </w:tabs>
              <w:spacing w:line="276" w:lineRule="auto"/>
              <w:ind w:left="597" w:hanging="284"/>
              <w:jc w:val="both"/>
              <w:rPr>
                <w:b/>
                <w:sz w:val="20"/>
                <w:szCs w:val="20"/>
                <w:u w:val="single"/>
              </w:rPr>
            </w:pPr>
            <w:r w:rsidRPr="008F37F7">
              <w:rPr>
                <w:b/>
                <w:sz w:val="20"/>
                <w:szCs w:val="20"/>
              </w:rPr>
              <w:t xml:space="preserve">Toplam Sulandırılmış Pay Başına Kazanç (Zarar) </w:t>
            </w:r>
          </w:p>
        </w:tc>
        <w:tc>
          <w:tcPr>
            <w:tcW w:w="1314" w:type="dxa"/>
            <w:vMerge w:val="restart"/>
            <w:tcBorders>
              <w:top w:val="nil"/>
              <w:left w:val="single" w:sz="4" w:space="0" w:color="auto"/>
              <w:right w:val="single" w:sz="4" w:space="0" w:color="auto"/>
            </w:tcBorders>
          </w:tcPr>
          <w:p w14:paraId="5039F766" w14:textId="77777777" w:rsidR="00F8143D" w:rsidRPr="008F37F7" w:rsidRDefault="00F8143D">
            <w:pPr>
              <w:rPr>
                <w:sz w:val="20"/>
                <w:szCs w:val="20"/>
                <w:u w:val="single"/>
              </w:rPr>
            </w:pPr>
          </w:p>
        </w:tc>
        <w:tc>
          <w:tcPr>
            <w:tcW w:w="1017" w:type="dxa"/>
            <w:tcBorders>
              <w:top w:val="single" w:sz="4" w:space="0" w:color="auto"/>
              <w:left w:val="single" w:sz="4" w:space="0" w:color="auto"/>
              <w:bottom w:val="single" w:sz="4" w:space="0" w:color="auto"/>
              <w:right w:val="single" w:sz="4" w:space="0" w:color="auto"/>
            </w:tcBorders>
          </w:tcPr>
          <w:p w14:paraId="5AD4D7C0" w14:textId="77777777" w:rsidR="00F8143D" w:rsidRPr="008F37F7" w:rsidRDefault="00F8143D">
            <w:pPr>
              <w:rPr>
                <w:sz w:val="20"/>
                <w:szCs w:val="20"/>
                <w:u w:val="single"/>
              </w:rPr>
            </w:pPr>
          </w:p>
        </w:tc>
        <w:tc>
          <w:tcPr>
            <w:tcW w:w="1113" w:type="dxa"/>
            <w:tcBorders>
              <w:top w:val="nil"/>
              <w:left w:val="single" w:sz="4" w:space="0" w:color="auto"/>
              <w:bottom w:val="single" w:sz="4" w:space="0" w:color="auto"/>
            </w:tcBorders>
          </w:tcPr>
          <w:p w14:paraId="3265B678" w14:textId="77777777" w:rsidR="00F8143D" w:rsidRPr="008F37F7" w:rsidRDefault="00F8143D">
            <w:pPr>
              <w:rPr>
                <w:sz w:val="20"/>
                <w:szCs w:val="20"/>
              </w:rPr>
            </w:pPr>
          </w:p>
        </w:tc>
      </w:tr>
      <w:tr w:rsidR="00F8143D" w:rsidRPr="008F37F7" w14:paraId="17DBA8B5" w14:textId="77777777" w:rsidTr="00F1786D">
        <w:trPr>
          <w:trHeight w:val="275"/>
        </w:trPr>
        <w:tc>
          <w:tcPr>
            <w:tcW w:w="5844" w:type="dxa"/>
            <w:vMerge/>
            <w:tcBorders>
              <w:bottom w:val="nil"/>
              <w:right w:val="single" w:sz="4" w:space="0" w:color="auto"/>
            </w:tcBorders>
          </w:tcPr>
          <w:p w14:paraId="3E31CCAA" w14:textId="77777777" w:rsidR="00F8143D" w:rsidRPr="008F37F7" w:rsidRDefault="00F8143D" w:rsidP="00F8143D">
            <w:pPr>
              <w:keepNext/>
              <w:spacing w:line="276" w:lineRule="auto"/>
              <w:ind w:left="312"/>
              <w:jc w:val="both"/>
              <w:rPr>
                <w:b/>
                <w:sz w:val="20"/>
                <w:szCs w:val="20"/>
              </w:rPr>
            </w:pPr>
          </w:p>
        </w:tc>
        <w:tc>
          <w:tcPr>
            <w:tcW w:w="1314" w:type="dxa"/>
            <w:vMerge/>
            <w:tcBorders>
              <w:left w:val="single" w:sz="4" w:space="0" w:color="auto"/>
              <w:bottom w:val="nil"/>
              <w:right w:val="single" w:sz="4" w:space="0" w:color="auto"/>
            </w:tcBorders>
          </w:tcPr>
          <w:p w14:paraId="17856077" w14:textId="77777777" w:rsidR="00F8143D" w:rsidRPr="008F37F7" w:rsidRDefault="00F8143D">
            <w:pPr>
              <w:rPr>
                <w:sz w:val="20"/>
                <w:szCs w:val="20"/>
                <w:u w:val="single"/>
              </w:rPr>
            </w:pPr>
          </w:p>
        </w:tc>
        <w:tc>
          <w:tcPr>
            <w:tcW w:w="1017" w:type="dxa"/>
            <w:tcBorders>
              <w:top w:val="single" w:sz="4" w:space="0" w:color="auto"/>
              <w:left w:val="single" w:sz="4" w:space="0" w:color="auto"/>
              <w:right w:val="single" w:sz="4" w:space="0" w:color="auto"/>
            </w:tcBorders>
          </w:tcPr>
          <w:p w14:paraId="72D26C60" w14:textId="77777777" w:rsidR="00F8143D" w:rsidRPr="008F37F7" w:rsidRDefault="00F8143D">
            <w:pPr>
              <w:rPr>
                <w:sz w:val="20"/>
                <w:szCs w:val="20"/>
                <w:u w:val="single"/>
              </w:rPr>
            </w:pPr>
          </w:p>
        </w:tc>
        <w:tc>
          <w:tcPr>
            <w:tcW w:w="1113" w:type="dxa"/>
            <w:tcBorders>
              <w:top w:val="single" w:sz="4" w:space="0" w:color="auto"/>
              <w:left w:val="single" w:sz="4" w:space="0" w:color="auto"/>
              <w:bottom w:val="nil"/>
            </w:tcBorders>
          </w:tcPr>
          <w:p w14:paraId="0D949318" w14:textId="77777777" w:rsidR="00F8143D" w:rsidRPr="008F37F7" w:rsidRDefault="00F8143D">
            <w:pPr>
              <w:rPr>
                <w:sz w:val="20"/>
                <w:szCs w:val="20"/>
              </w:rPr>
            </w:pPr>
          </w:p>
        </w:tc>
      </w:tr>
      <w:tr w:rsidR="00297D32" w:rsidRPr="008F37F7" w14:paraId="5DCB8832" w14:textId="77777777" w:rsidTr="00297D32">
        <w:trPr>
          <w:trHeight w:val="320"/>
        </w:trPr>
        <w:tc>
          <w:tcPr>
            <w:tcW w:w="5844" w:type="dxa"/>
            <w:tcBorders>
              <w:top w:val="single" w:sz="4" w:space="0" w:color="auto"/>
              <w:right w:val="single" w:sz="4" w:space="0" w:color="auto"/>
            </w:tcBorders>
          </w:tcPr>
          <w:p w14:paraId="4962BAC2" w14:textId="48215B14" w:rsidR="00297D32" w:rsidRPr="008F37F7" w:rsidRDefault="00297D32" w:rsidP="003841A1">
            <w:pPr>
              <w:keepNext/>
              <w:jc w:val="both"/>
              <w:rPr>
                <w:b/>
                <w:sz w:val="20"/>
                <w:szCs w:val="20"/>
                <w:u w:val="single"/>
              </w:rPr>
            </w:pPr>
            <w:r w:rsidRPr="008F37F7">
              <w:rPr>
                <w:b/>
                <w:i/>
                <w:sz w:val="20"/>
                <w:szCs w:val="20"/>
              </w:rPr>
              <w:t>DİĞER KAPSAMLI GELİR KISMI</w:t>
            </w:r>
          </w:p>
        </w:tc>
        <w:tc>
          <w:tcPr>
            <w:tcW w:w="1314" w:type="dxa"/>
            <w:vMerge w:val="restart"/>
            <w:tcBorders>
              <w:top w:val="single" w:sz="4" w:space="0" w:color="auto"/>
              <w:left w:val="single" w:sz="4" w:space="0" w:color="auto"/>
              <w:right w:val="single" w:sz="4" w:space="0" w:color="auto"/>
            </w:tcBorders>
          </w:tcPr>
          <w:p w14:paraId="6BA37745" w14:textId="77777777" w:rsidR="00297D32" w:rsidRPr="008F37F7" w:rsidRDefault="00297D32">
            <w:pPr>
              <w:rPr>
                <w:sz w:val="20"/>
                <w:szCs w:val="20"/>
                <w:u w:val="single"/>
              </w:rPr>
            </w:pPr>
          </w:p>
        </w:tc>
        <w:tc>
          <w:tcPr>
            <w:tcW w:w="1017" w:type="dxa"/>
            <w:vMerge w:val="restart"/>
            <w:tcBorders>
              <w:top w:val="single" w:sz="4" w:space="0" w:color="auto"/>
              <w:left w:val="single" w:sz="4" w:space="0" w:color="auto"/>
              <w:right w:val="single" w:sz="4" w:space="0" w:color="auto"/>
            </w:tcBorders>
          </w:tcPr>
          <w:p w14:paraId="79238740" w14:textId="77777777" w:rsidR="00297D32" w:rsidRPr="008F37F7" w:rsidRDefault="00297D32">
            <w:pPr>
              <w:rPr>
                <w:sz w:val="20"/>
                <w:szCs w:val="20"/>
                <w:u w:val="single"/>
              </w:rPr>
            </w:pPr>
          </w:p>
        </w:tc>
        <w:tc>
          <w:tcPr>
            <w:tcW w:w="1113" w:type="dxa"/>
            <w:vMerge w:val="restart"/>
            <w:tcBorders>
              <w:top w:val="single" w:sz="4" w:space="0" w:color="auto"/>
              <w:left w:val="single" w:sz="4" w:space="0" w:color="auto"/>
            </w:tcBorders>
          </w:tcPr>
          <w:p w14:paraId="6308A5BF" w14:textId="77777777" w:rsidR="00297D32" w:rsidRPr="008F37F7" w:rsidRDefault="00297D32">
            <w:pPr>
              <w:rPr>
                <w:sz w:val="20"/>
                <w:szCs w:val="20"/>
              </w:rPr>
            </w:pPr>
          </w:p>
        </w:tc>
      </w:tr>
      <w:tr w:rsidR="00297D32" w:rsidRPr="008F37F7" w14:paraId="538DDCB2" w14:textId="77777777" w:rsidTr="00F8143D">
        <w:tc>
          <w:tcPr>
            <w:tcW w:w="5844" w:type="dxa"/>
            <w:tcBorders>
              <w:right w:val="single" w:sz="4" w:space="0" w:color="auto"/>
            </w:tcBorders>
          </w:tcPr>
          <w:p w14:paraId="59433AAD" w14:textId="25474F89" w:rsidR="00297D32" w:rsidRPr="008F37F7" w:rsidRDefault="00297D32" w:rsidP="003841A1">
            <w:pPr>
              <w:ind w:left="142"/>
              <w:jc w:val="both"/>
              <w:rPr>
                <w:b/>
                <w:sz w:val="20"/>
                <w:szCs w:val="20"/>
                <w:u w:val="single"/>
              </w:rPr>
            </w:pPr>
            <w:r w:rsidRPr="008F37F7">
              <w:rPr>
                <w:b/>
                <w:sz w:val="20"/>
                <w:szCs w:val="20"/>
                <w:u w:val="single"/>
              </w:rPr>
              <w:t xml:space="preserve">Kâr veya </w:t>
            </w:r>
            <w:r w:rsidR="00497634" w:rsidRPr="008F37F7">
              <w:rPr>
                <w:b/>
                <w:sz w:val="20"/>
                <w:szCs w:val="20"/>
                <w:u w:val="single"/>
              </w:rPr>
              <w:t>Zararda Yeniden Sınıflandırılmayacaklar</w:t>
            </w:r>
            <w:r w:rsidRPr="008F37F7">
              <w:rPr>
                <w:b/>
                <w:sz w:val="20"/>
                <w:szCs w:val="20"/>
                <w:u w:val="single"/>
              </w:rPr>
              <w:t>,</w:t>
            </w:r>
            <w:r w:rsidRPr="008F37F7" w:rsidDel="007C3F32">
              <w:rPr>
                <w:b/>
                <w:sz w:val="20"/>
                <w:szCs w:val="20"/>
                <w:u w:val="single"/>
              </w:rPr>
              <w:t xml:space="preserve"> </w:t>
            </w:r>
            <w:r w:rsidRPr="008F37F7">
              <w:rPr>
                <w:b/>
                <w:sz w:val="20"/>
                <w:szCs w:val="20"/>
                <w:u w:val="single"/>
              </w:rPr>
              <w:t xml:space="preserve"> </w:t>
            </w:r>
            <w:r w:rsidR="00F8143D" w:rsidRPr="008F37F7">
              <w:rPr>
                <w:b/>
                <w:sz w:val="20"/>
                <w:szCs w:val="20"/>
                <w:u w:val="single"/>
              </w:rPr>
              <w:t xml:space="preserve">Vergi Öncesi </w:t>
            </w:r>
          </w:p>
        </w:tc>
        <w:tc>
          <w:tcPr>
            <w:tcW w:w="1314" w:type="dxa"/>
            <w:vMerge/>
            <w:tcBorders>
              <w:left w:val="single" w:sz="4" w:space="0" w:color="auto"/>
              <w:bottom w:val="nil"/>
              <w:right w:val="single" w:sz="4" w:space="0" w:color="auto"/>
            </w:tcBorders>
          </w:tcPr>
          <w:p w14:paraId="032EEFD8" w14:textId="77777777" w:rsidR="00297D32" w:rsidRPr="008F37F7" w:rsidRDefault="00297D32">
            <w:pPr>
              <w:rPr>
                <w:sz w:val="20"/>
                <w:szCs w:val="20"/>
                <w:u w:val="single"/>
              </w:rPr>
            </w:pPr>
          </w:p>
        </w:tc>
        <w:tc>
          <w:tcPr>
            <w:tcW w:w="1017" w:type="dxa"/>
            <w:vMerge/>
            <w:tcBorders>
              <w:left w:val="single" w:sz="4" w:space="0" w:color="auto"/>
              <w:bottom w:val="single" w:sz="4" w:space="0" w:color="auto"/>
              <w:right w:val="single" w:sz="4" w:space="0" w:color="auto"/>
            </w:tcBorders>
          </w:tcPr>
          <w:p w14:paraId="3AB3E1A6" w14:textId="77777777" w:rsidR="00297D32" w:rsidRPr="008F37F7" w:rsidRDefault="00297D32">
            <w:pPr>
              <w:rPr>
                <w:sz w:val="20"/>
                <w:szCs w:val="20"/>
                <w:u w:val="single"/>
              </w:rPr>
            </w:pPr>
          </w:p>
        </w:tc>
        <w:tc>
          <w:tcPr>
            <w:tcW w:w="1113" w:type="dxa"/>
            <w:vMerge/>
            <w:tcBorders>
              <w:left w:val="single" w:sz="4" w:space="0" w:color="auto"/>
              <w:bottom w:val="single" w:sz="4" w:space="0" w:color="auto"/>
            </w:tcBorders>
          </w:tcPr>
          <w:p w14:paraId="21E46F48" w14:textId="77777777" w:rsidR="00297D32" w:rsidRPr="008F37F7" w:rsidRDefault="00297D32">
            <w:pPr>
              <w:rPr>
                <w:sz w:val="20"/>
                <w:szCs w:val="20"/>
              </w:rPr>
            </w:pPr>
          </w:p>
        </w:tc>
      </w:tr>
      <w:tr w:rsidR="00297D32" w:rsidRPr="008F37F7" w14:paraId="7266E0EE" w14:textId="77777777" w:rsidTr="00F8143D">
        <w:trPr>
          <w:trHeight w:val="358"/>
        </w:trPr>
        <w:tc>
          <w:tcPr>
            <w:tcW w:w="5844" w:type="dxa"/>
            <w:tcBorders>
              <w:right w:val="single" w:sz="4" w:space="0" w:color="auto"/>
            </w:tcBorders>
          </w:tcPr>
          <w:p w14:paraId="045873B5" w14:textId="36EEC17D" w:rsidR="00297D32" w:rsidRPr="008F37F7" w:rsidRDefault="00E60420" w:rsidP="003841A1">
            <w:pPr>
              <w:pStyle w:val="ListeParagraf"/>
              <w:numPr>
                <w:ilvl w:val="0"/>
                <w:numId w:val="19"/>
              </w:numPr>
              <w:spacing w:after="0"/>
              <w:ind w:left="568" w:hanging="284"/>
              <w:jc w:val="both"/>
              <w:rPr>
                <w:rFonts w:ascii="Times New Roman" w:hAnsi="Times New Roman"/>
                <w:sz w:val="20"/>
                <w:szCs w:val="20"/>
              </w:rPr>
            </w:pPr>
            <w:r w:rsidRPr="008F37F7">
              <w:rPr>
                <w:rFonts w:ascii="Times New Roman" w:hAnsi="Times New Roman"/>
                <w:sz w:val="20"/>
                <w:szCs w:val="20"/>
              </w:rPr>
              <w:t>Özkaynak Araçlarına Yapılan</w:t>
            </w:r>
            <w:r w:rsidR="00297D32" w:rsidRPr="008F37F7">
              <w:rPr>
                <w:rFonts w:ascii="Times New Roman" w:hAnsi="Times New Roman"/>
                <w:sz w:val="20"/>
                <w:szCs w:val="20"/>
              </w:rPr>
              <w:t xml:space="preserve"> Yatırımlardan Kaynaklanan Kazançlar (Kayıplar)</w:t>
            </w:r>
            <w:r w:rsidR="00D30D13" w:rsidRPr="008F37F7">
              <w:rPr>
                <w:rFonts w:ascii="Times New Roman" w:hAnsi="Times New Roman"/>
                <w:sz w:val="20"/>
                <w:szCs w:val="20"/>
              </w:rPr>
              <w:t xml:space="preserve"> </w:t>
            </w:r>
          </w:p>
          <w:p w14:paraId="505B8E77" w14:textId="7AD78D35" w:rsidR="00297D32" w:rsidRPr="008F37F7" w:rsidRDefault="00297D32" w:rsidP="003841A1">
            <w:pPr>
              <w:pStyle w:val="ListeParagraf"/>
              <w:numPr>
                <w:ilvl w:val="0"/>
                <w:numId w:val="19"/>
              </w:numPr>
              <w:spacing w:after="0"/>
              <w:ind w:left="568" w:hanging="284"/>
              <w:jc w:val="both"/>
              <w:rPr>
                <w:sz w:val="20"/>
                <w:szCs w:val="20"/>
                <w:u w:val="single"/>
              </w:rPr>
            </w:pPr>
            <w:r w:rsidRPr="008F37F7">
              <w:rPr>
                <w:rFonts w:ascii="Times New Roman" w:hAnsi="Times New Roman"/>
                <w:sz w:val="20"/>
                <w:szCs w:val="20"/>
              </w:rPr>
              <w:t>Maddi Duran Varlık</w:t>
            </w:r>
            <w:r w:rsidR="009A3725" w:rsidRPr="008F37F7">
              <w:rPr>
                <w:rFonts w:ascii="Times New Roman" w:hAnsi="Times New Roman"/>
                <w:sz w:val="20"/>
                <w:szCs w:val="20"/>
              </w:rPr>
              <w:t>lar Yeniden Değerleme Artışları</w:t>
            </w:r>
            <w:r w:rsidR="00424307" w:rsidRPr="008F37F7">
              <w:rPr>
                <w:rFonts w:ascii="Times New Roman" w:hAnsi="Times New Roman"/>
                <w:sz w:val="20"/>
                <w:szCs w:val="20"/>
              </w:rPr>
              <w:t xml:space="preserve"> (Azalışları)</w:t>
            </w:r>
          </w:p>
        </w:tc>
        <w:tc>
          <w:tcPr>
            <w:tcW w:w="1314" w:type="dxa"/>
            <w:tcBorders>
              <w:top w:val="nil"/>
              <w:left w:val="single" w:sz="4" w:space="0" w:color="auto"/>
              <w:bottom w:val="nil"/>
              <w:right w:val="single" w:sz="4" w:space="0" w:color="auto"/>
            </w:tcBorders>
          </w:tcPr>
          <w:p w14:paraId="63754F68" w14:textId="77777777" w:rsidR="00297D32" w:rsidRPr="008F37F7" w:rsidRDefault="00297D32">
            <w:pPr>
              <w:rPr>
                <w:sz w:val="20"/>
                <w:szCs w:val="20"/>
                <w:u w:val="single"/>
              </w:rPr>
            </w:pPr>
          </w:p>
        </w:tc>
        <w:tc>
          <w:tcPr>
            <w:tcW w:w="1017" w:type="dxa"/>
            <w:vMerge w:val="restart"/>
            <w:tcBorders>
              <w:top w:val="single" w:sz="4" w:space="0" w:color="auto"/>
              <w:left w:val="single" w:sz="4" w:space="0" w:color="auto"/>
              <w:right w:val="single" w:sz="4" w:space="0" w:color="auto"/>
            </w:tcBorders>
          </w:tcPr>
          <w:p w14:paraId="2674435E" w14:textId="77777777" w:rsidR="00297D32" w:rsidRPr="008F37F7" w:rsidRDefault="00297D32">
            <w:pPr>
              <w:jc w:val="right"/>
              <w:rPr>
                <w:sz w:val="20"/>
                <w:szCs w:val="20"/>
              </w:rPr>
            </w:pPr>
          </w:p>
        </w:tc>
        <w:tc>
          <w:tcPr>
            <w:tcW w:w="1113" w:type="dxa"/>
            <w:vMerge w:val="restart"/>
            <w:tcBorders>
              <w:top w:val="single" w:sz="4" w:space="0" w:color="auto"/>
              <w:left w:val="single" w:sz="4" w:space="0" w:color="auto"/>
            </w:tcBorders>
          </w:tcPr>
          <w:p w14:paraId="554926EB" w14:textId="77777777" w:rsidR="00297D32" w:rsidRPr="008F37F7" w:rsidRDefault="00297D32">
            <w:pPr>
              <w:rPr>
                <w:sz w:val="20"/>
                <w:szCs w:val="20"/>
              </w:rPr>
            </w:pPr>
          </w:p>
        </w:tc>
      </w:tr>
      <w:tr w:rsidR="00297D32" w:rsidRPr="008F37F7" w14:paraId="31FAFEF1" w14:textId="77777777" w:rsidTr="00B31CE2">
        <w:trPr>
          <w:trHeight w:val="309"/>
        </w:trPr>
        <w:tc>
          <w:tcPr>
            <w:tcW w:w="5844" w:type="dxa"/>
            <w:tcBorders>
              <w:right w:val="single" w:sz="4" w:space="0" w:color="auto"/>
            </w:tcBorders>
          </w:tcPr>
          <w:p w14:paraId="6FD00950" w14:textId="1025C453" w:rsidR="00297D32" w:rsidRPr="008F37F7" w:rsidRDefault="00297D32" w:rsidP="003841A1">
            <w:pPr>
              <w:pStyle w:val="ListeParagraf"/>
              <w:numPr>
                <w:ilvl w:val="0"/>
                <w:numId w:val="19"/>
              </w:numPr>
              <w:spacing w:after="0"/>
              <w:ind w:left="568" w:hanging="284"/>
              <w:jc w:val="both"/>
              <w:rPr>
                <w:sz w:val="20"/>
                <w:szCs w:val="20"/>
              </w:rPr>
            </w:pPr>
            <w:r w:rsidRPr="008F37F7">
              <w:rPr>
                <w:rFonts w:ascii="Times New Roman" w:hAnsi="Times New Roman"/>
                <w:sz w:val="20"/>
                <w:szCs w:val="20"/>
              </w:rPr>
              <w:t>Maddi Olmayan Duran Varlık</w:t>
            </w:r>
            <w:r w:rsidR="009A3725" w:rsidRPr="008F37F7">
              <w:rPr>
                <w:rFonts w:ascii="Times New Roman" w:hAnsi="Times New Roman"/>
                <w:sz w:val="20"/>
                <w:szCs w:val="20"/>
              </w:rPr>
              <w:t>lar Yeniden Değerleme Artışları</w:t>
            </w:r>
            <w:r w:rsidR="00424307" w:rsidRPr="008F37F7">
              <w:rPr>
                <w:rFonts w:ascii="Times New Roman" w:hAnsi="Times New Roman"/>
                <w:sz w:val="20"/>
                <w:szCs w:val="20"/>
              </w:rPr>
              <w:t xml:space="preserve"> (Azalışları) </w:t>
            </w:r>
            <w:r w:rsidR="009A3725" w:rsidRPr="008F37F7" w:rsidDel="009A3725">
              <w:rPr>
                <w:rFonts w:ascii="Times New Roman" w:hAnsi="Times New Roman"/>
                <w:sz w:val="20"/>
                <w:szCs w:val="20"/>
              </w:rPr>
              <w:t xml:space="preserve"> </w:t>
            </w:r>
          </w:p>
        </w:tc>
        <w:tc>
          <w:tcPr>
            <w:tcW w:w="1314" w:type="dxa"/>
            <w:tcBorders>
              <w:top w:val="nil"/>
              <w:left w:val="single" w:sz="4" w:space="0" w:color="auto"/>
              <w:bottom w:val="nil"/>
              <w:right w:val="single" w:sz="4" w:space="0" w:color="auto"/>
            </w:tcBorders>
          </w:tcPr>
          <w:p w14:paraId="1B022FD6" w14:textId="77777777" w:rsidR="00297D32" w:rsidRPr="008F37F7" w:rsidRDefault="00297D32">
            <w:pPr>
              <w:rPr>
                <w:sz w:val="20"/>
                <w:szCs w:val="20"/>
                <w:u w:val="single"/>
              </w:rPr>
            </w:pPr>
          </w:p>
        </w:tc>
        <w:tc>
          <w:tcPr>
            <w:tcW w:w="1017" w:type="dxa"/>
            <w:vMerge/>
            <w:tcBorders>
              <w:left w:val="single" w:sz="4" w:space="0" w:color="auto"/>
              <w:right w:val="single" w:sz="4" w:space="0" w:color="auto"/>
            </w:tcBorders>
          </w:tcPr>
          <w:p w14:paraId="3DF1DC44" w14:textId="77777777" w:rsidR="00297D32" w:rsidRPr="008F37F7" w:rsidRDefault="00297D32">
            <w:pPr>
              <w:jc w:val="center"/>
              <w:rPr>
                <w:sz w:val="20"/>
                <w:szCs w:val="20"/>
              </w:rPr>
            </w:pPr>
          </w:p>
        </w:tc>
        <w:tc>
          <w:tcPr>
            <w:tcW w:w="1113" w:type="dxa"/>
            <w:vMerge/>
            <w:tcBorders>
              <w:left w:val="single" w:sz="4" w:space="0" w:color="auto"/>
              <w:bottom w:val="nil"/>
            </w:tcBorders>
          </w:tcPr>
          <w:p w14:paraId="029BE709" w14:textId="77777777" w:rsidR="00297D32" w:rsidRPr="008F37F7" w:rsidRDefault="00297D32">
            <w:pPr>
              <w:rPr>
                <w:sz w:val="20"/>
                <w:szCs w:val="20"/>
              </w:rPr>
            </w:pPr>
          </w:p>
        </w:tc>
      </w:tr>
      <w:tr w:rsidR="004E5C0A" w:rsidRPr="008F37F7" w14:paraId="54FD85F8" w14:textId="77777777" w:rsidTr="00D30D13">
        <w:trPr>
          <w:trHeight w:val="572"/>
        </w:trPr>
        <w:tc>
          <w:tcPr>
            <w:tcW w:w="5844" w:type="dxa"/>
            <w:vMerge w:val="restart"/>
            <w:tcBorders>
              <w:bottom w:val="single" w:sz="4" w:space="0" w:color="auto"/>
              <w:right w:val="single" w:sz="4" w:space="0" w:color="auto"/>
            </w:tcBorders>
          </w:tcPr>
          <w:p w14:paraId="05131FA6" w14:textId="72944882" w:rsidR="004E5C0A" w:rsidRPr="008F37F7" w:rsidRDefault="004E5C0A" w:rsidP="003841A1">
            <w:pPr>
              <w:pStyle w:val="ListeParagraf"/>
              <w:numPr>
                <w:ilvl w:val="0"/>
                <w:numId w:val="19"/>
              </w:numPr>
              <w:spacing w:after="0"/>
              <w:ind w:left="568" w:hanging="284"/>
              <w:jc w:val="both"/>
              <w:rPr>
                <w:sz w:val="20"/>
                <w:szCs w:val="20"/>
              </w:rPr>
            </w:pPr>
            <w:r w:rsidRPr="008F37F7">
              <w:rPr>
                <w:rFonts w:ascii="Times New Roman" w:hAnsi="Times New Roman"/>
                <w:sz w:val="20"/>
                <w:szCs w:val="20"/>
              </w:rPr>
              <w:t>Tanımlanmış Fayda Planları Yeniden Ölçüm K</w:t>
            </w:r>
            <w:r w:rsidR="009A3725" w:rsidRPr="008F37F7">
              <w:rPr>
                <w:rFonts w:ascii="Times New Roman" w:hAnsi="Times New Roman"/>
                <w:sz w:val="20"/>
                <w:szCs w:val="20"/>
              </w:rPr>
              <w:t>azançları (</w:t>
            </w:r>
            <w:r w:rsidRPr="008F37F7">
              <w:rPr>
                <w:rFonts w:ascii="Times New Roman" w:hAnsi="Times New Roman"/>
                <w:sz w:val="20"/>
                <w:szCs w:val="20"/>
              </w:rPr>
              <w:t>Kayıpları</w:t>
            </w:r>
            <w:r w:rsidR="009A3725" w:rsidRPr="008F37F7">
              <w:rPr>
                <w:rFonts w:ascii="Times New Roman" w:hAnsi="Times New Roman"/>
                <w:sz w:val="20"/>
                <w:szCs w:val="20"/>
              </w:rPr>
              <w:t>)</w:t>
            </w:r>
          </w:p>
          <w:p w14:paraId="49B1E158" w14:textId="5BA2CFE4" w:rsidR="004E5C0A" w:rsidRPr="008F37F7" w:rsidRDefault="004E5C0A" w:rsidP="003841A1">
            <w:pPr>
              <w:pStyle w:val="ListeParagraf"/>
              <w:numPr>
                <w:ilvl w:val="0"/>
                <w:numId w:val="19"/>
              </w:numPr>
              <w:spacing w:after="0"/>
              <w:ind w:left="568" w:hanging="284"/>
              <w:jc w:val="both"/>
              <w:rPr>
                <w:sz w:val="20"/>
                <w:szCs w:val="20"/>
              </w:rPr>
            </w:pPr>
            <w:r w:rsidRPr="008F37F7">
              <w:rPr>
                <w:rFonts w:ascii="Times New Roman" w:hAnsi="Times New Roman"/>
                <w:sz w:val="20"/>
                <w:szCs w:val="20"/>
              </w:rPr>
              <w:t>Kredi Riskindeki Değişikliğe Bağlı Olarak Finansal Yükümlülüğün Gerçeğe Uygun Değerindeki Değişiklikler</w:t>
            </w:r>
            <w:r w:rsidR="00D30D13" w:rsidRPr="008F37F7">
              <w:rPr>
                <w:rFonts w:ascii="Times New Roman" w:hAnsi="Times New Roman"/>
                <w:sz w:val="20"/>
                <w:szCs w:val="20"/>
              </w:rPr>
              <w:t xml:space="preserve"> </w:t>
            </w:r>
          </w:p>
          <w:p w14:paraId="1183C68B" w14:textId="72AC7B27" w:rsidR="004E5C0A" w:rsidRPr="008F37F7" w:rsidRDefault="00E60420" w:rsidP="003841A1">
            <w:pPr>
              <w:pStyle w:val="ListeParagraf"/>
              <w:numPr>
                <w:ilvl w:val="0"/>
                <w:numId w:val="19"/>
              </w:numPr>
              <w:spacing w:after="0"/>
              <w:ind w:left="568" w:hanging="284"/>
              <w:jc w:val="both"/>
              <w:rPr>
                <w:sz w:val="20"/>
                <w:szCs w:val="20"/>
              </w:rPr>
            </w:pPr>
            <w:r w:rsidRPr="008F37F7">
              <w:rPr>
                <w:rFonts w:ascii="Times New Roman" w:hAnsi="Times New Roman"/>
                <w:sz w:val="20"/>
                <w:szCs w:val="20"/>
              </w:rPr>
              <w:t>Özkaynak Araçlarına</w:t>
            </w:r>
            <w:r w:rsidR="004E5C0A" w:rsidRPr="008F37F7">
              <w:rPr>
                <w:rFonts w:ascii="Times New Roman" w:hAnsi="Times New Roman"/>
                <w:sz w:val="20"/>
                <w:szCs w:val="20"/>
              </w:rPr>
              <w:t xml:space="preserve"> Yapılan Yatırımlara İlişkin Finansal Riskten Korunma Kazançları (Kayıpları)</w:t>
            </w:r>
            <w:r w:rsidR="00D30D13" w:rsidRPr="008F37F7">
              <w:rPr>
                <w:rFonts w:ascii="Times New Roman" w:hAnsi="Times New Roman"/>
                <w:sz w:val="20"/>
                <w:szCs w:val="20"/>
              </w:rPr>
              <w:t xml:space="preserve"> </w:t>
            </w:r>
          </w:p>
          <w:p w14:paraId="13E35415" w14:textId="5F33D846" w:rsidR="004E5C0A" w:rsidRPr="008F37F7" w:rsidRDefault="004E5C0A" w:rsidP="003841A1">
            <w:pPr>
              <w:pStyle w:val="ListeParagraf"/>
              <w:numPr>
                <w:ilvl w:val="0"/>
                <w:numId w:val="19"/>
              </w:numPr>
              <w:spacing w:after="0"/>
              <w:ind w:left="568" w:hanging="284"/>
              <w:jc w:val="both"/>
              <w:rPr>
                <w:sz w:val="20"/>
                <w:szCs w:val="20"/>
              </w:rPr>
            </w:pPr>
            <w:r w:rsidRPr="008F37F7">
              <w:rPr>
                <w:rFonts w:ascii="Times New Roman" w:hAnsi="Times New Roman"/>
                <w:sz w:val="20"/>
                <w:szCs w:val="20"/>
              </w:rPr>
              <w:t xml:space="preserve">Özkaynak Yöntemiyle Değerlenen </w:t>
            </w:r>
            <w:r w:rsidR="000A7E4A" w:rsidRPr="008F37F7">
              <w:rPr>
                <w:rFonts w:ascii="Times New Roman" w:hAnsi="Times New Roman"/>
                <w:sz w:val="20"/>
                <w:szCs w:val="20"/>
              </w:rPr>
              <w:t>Yatırımların</w:t>
            </w:r>
            <w:r w:rsidR="00424307" w:rsidRPr="008F37F7">
              <w:rPr>
                <w:rFonts w:ascii="Times New Roman" w:hAnsi="Times New Roman"/>
                <w:sz w:val="20"/>
                <w:szCs w:val="20"/>
              </w:rPr>
              <w:t xml:space="preserve"> </w:t>
            </w:r>
            <w:r w:rsidR="000A7E4A" w:rsidRPr="008F37F7">
              <w:rPr>
                <w:rFonts w:ascii="Times New Roman" w:hAnsi="Times New Roman"/>
                <w:sz w:val="20"/>
                <w:szCs w:val="20"/>
              </w:rPr>
              <w:t xml:space="preserve">Diğer Kapsamlı Gelirinden Kâr veya </w:t>
            </w:r>
            <w:r w:rsidRPr="008F37F7">
              <w:rPr>
                <w:rFonts w:ascii="Times New Roman" w:hAnsi="Times New Roman"/>
                <w:sz w:val="20"/>
                <w:szCs w:val="20"/>
              </w:rPr>
              <w:t>Zararda</w:t>
            </w:r>
            <w:r w:rsidR="000A7E4A" w:rsidRPr="008F37F7">
              <w:rPr>
                <w:rFonts w:ascii="Times New Roman" w:hAnsi="Times New Roman"/>
                <w:sz w:val="20"/>
                <w:szCs w:val="20"/>
              </w:rPr>
              <w:t xml:space="preserve"> Yeniden</w:t>
            </w:r>
            <w:r w:rsidRPr="008F37F7">
              <w:rPr>
                <w:rFonts w:ascii="Times New Roman" w:hAnsi="Times New Roman"/>
                <w:sz w:val="20"/>
                <w:szCs w:val="20"/>
              </w:rPr>
              <w:t xml:space="preserve"> Sınıflandırılmayacak Paylar</w:t>
            </w:r>
          </w:p>
          <w:p w14:paraId="481ED618" w14:textId="7C9AB748" w:rsidR="004E5C0A" w:rsidRPr="008F37F7" w:rsidRDefault="004E5C0A" w:rsidP="003841A1">
            <w:pPr>
              <w:pStyle w:val="ListeParagraf"/>
              <w:numPr>
                <w:ilvl w:val="0"/>
                <w:numId w:val="19"/>
              </w:numPr>
              <w:spacing w:after="0"/>
              <w:ind w:left="568" w:hanging="284"/>
              <w:jc w:val="both"/>
            </w:pPr>
            <w:r w:rsidRPr="008F37F7">
              <w:rPr>
                <w:rFonts w:ascii="Times New Roman" w:hAnsi="Times New Roman"/>
                <w:sz w:val="20"/>
                <w:szCs w:val="20"/>
              </w:rPr>
              <w:t>Kâr veya Zararda Yeniden Sınıflandırılmayacak Diğer Kazançlar (Kayıplar)</w:t>
            </w:r>
            <w:r w:rsidR="00D30D13" w:rsidRPr="008F37F7">
              <w:rPr>
                <w:rFonts w:ascii="Times New Roman" w:hAnsi="Times New Roman"/>
                <w:sz w:val="20"/>
                <w:szCs w:val="20"/>
              </w:rPr>
              <w:t xml:space="preserve"> </w:t>
            </w:r>
          </w:p>
        </w:tc>
        <w:tc>
          <w:tcPr>
            <w:tcW w:w="1314" w:type="dxa"/>
            <w:vMerge w:val="restart"/>
            <w:tcBorders>
              <w:top w:val="nil"/>
              <w:left w:val="single" w:sz="4" w:space="0" w:color="auto"/>
              <w:right w:val="single" w:sz="4" w:space="0" w:color="auto"/>
            </w:tcBorders>
          </w:tcPr>
          <w:p w14:paraId="62082A7D" w14:textId="77777777" w:rsidR="004E5C0A" w:rsidRPr="008F37F7" w:rsidRDefault="004E5C0A">
            <w:pPr>
              <w:rPr>
                <w:sz w:val="20"/>
                <w:szCs w:val="20"/>
                <w:u w:val="single"/>
              </w:rPr>
            </w:pPr>
          </w:p>
        </w:tc>
        <w:tc>
          <w:tcPr>
            <w:tcW w:w="1017" w:type="dxa"/>
            <w:tcBorders>
              <w:left w:val="single" w:sz="4" w:space="0" w:color="auto"/>
              <w:right w:val="single" w:sz="4" w:space="0" w:color="auto"/>
            </w:tcBorders>
          </w:tcPr>
          <w:p w14:paraId="6E52DA18" w14:textId="77777777" w:rsidR="004E5C0A" w:rsidRPr="008F37F7" w:rsidRDefault="004E5C0A" w:rsidP="00D30D13">
            <w:pPr>
              <w:rPr>
                <w:sz w:val="20"/>
                <w:szCs w:val="20"/>
              </w:rPr>
            </w:pPr>
          </w:p>
        </w:tc>
        <w:tc>
          <w:tcPr>
            <w:tcW w:w="1113" w:type="dxa"/>
            <w:tcBorders>
              <w:top w:val="nil"/>
              <w:left w:val="single" w:sz="4" w:space="0" w:color="auto"/>
              <w:bottom w:val="nil"/>
            </w:tcBorders>
          </w:tcPr>
          <w:p w14:paraId="7B85BF01" w14:textId="77777777" w:rsidR="004E5C0A" w:rsidRPr="008F37F7" w:rsidRDefault="004E5C0A">
            <w:pPr>
              <w:rPr>
                <w:sz w:val="20"/>
                <w:szCs w:val="20"/>
              </w:rPr>
            </w:pPr>
          </w:p>
        </w:tc>
      </w:tr>
      <w:tr w:rsidR="004E5C0A" w:rsidRPr="008F37F7" w14:paraId="021D181B" w14:textId="77777777" w:rsidTr="00F8143D">
        <w:trPr>
          <w:trHeight w:val="1814"/>
        </w:trPr>
        <w:tc>
          <w:tcPr>
            <w:tcW w:w="5844" w:type="dxa"/>
            <w:vMerge/>
            <w:tcBorders>
              <w:top w:val="single" w:sz="4" w:space="0" w:color="auto"/>
              <w:bottom w:val="nil"/>
              <w:right w:val="single" w:sz="4" w:space="0" w:color="auto"/>
            </w:tcBorders>
          </w:tcPr>
          <w:p w14:paraId="1D0957A2" w14:textId="001A73D9" w:rsidR="004E5C0A" w:rsidRPr="008F37F7" w:rsidRDefault="004E5C0A">
            <w:pPr>
              <w:pStyle w:val="ListeParagraf"/>
              <w:spacing w:after="0"/>
              <w:ind w:left="568"/>
              <w:rPr>
                <w:sz w:val="20"/>
                <w:szCs w:val="20"/>
              </w:rPr>
            </w:pPr>
          </w:p>
        </w:tc>
        <w:tc>
          <w:tcPr>
            <w:tcW w:w="1314" w:type="dxa"/>
            <w:vMerge/>
            <w:tcBorders>
              <w:left w:val="single" w:sz="4" w:space="0" w:color="auto"/>
              <w:bottom w:val="nil"/>
              <w:right w:val="single" w:sz="4" w:space="0" w:color="auto"/>
            </w:tcBorders>
          </w:tcPr>
          <w:p w14:paraId="0A73A1D8" w14:textId="77777777" w:rsidR="004E5C0A" w:rsidRPr="008F37F7" w:rsidRDefault="004E5C0A">
            <w:pPr>
              <w:rPr>
                <w:sz w:val="20"/>
                <w:szCs w:val="20"/>
                <w:u w:val="single"/>
              </w:rPr>
            </w:pPr>
          </w:p>
        </w:tc>
        <w:tc>
          <w:tcPr>
            <w:tcW w:w="1017" w:type="dxa"/>
            <w:tcBorders>
              <w:left w:val="single" w:sz="4" w:space="0" w:color="auto"/>
              <w:bottom w:val="nil"/>
              <w:right w:val="single" w:sz="4" w:space="0" w:color="auto"/>
            </w:tcBorders>
          </w:tcPr>
          <w:p w14:paraId="11149398" w14:textId="77777777" w:rsidR="004E5C0A" w:rsidRPr="008F37F7" w:rsidRDefault="004E5C0A">
            <w:pPr>
              <w:jc w:val="center"/>
              <w:rPr>
                <w:sz w:val="20"/>
                <w:szCs w:val="20"/>
              </w:rPr>
            </w:pPr>
          </w:p>
        </w:tc>
        <w:tc>
          <w:tcPr>
            <w:tcW w:w="1113" w:type="dxa"/>
            <w:tcBorders>
              <w:top w:val="nil"/>
              <w:left w:val="single" w:sz="4" w:space="0" w:color="auto"/>
              <w:bottom w:val="nil"/>
            </w:tcBorders>
          </w:tcPr>
          <w:p w14:paraId="5D6EE391" w14:textId="77777777" w:rsidR="004E5C0A" w:rsidRPr="008F37F7" w:rsidRDefault="004E5C0A">
            <w:pPr>
              <w:rPr>
                <w:sz w:val="20"/>
                <w:szCs w:val="20"/>
              </w:rPr>
            </w:pPr>
          </w:p>
        </w:tc>
      </w:tr>
      <w:tr w:rsidR="0075351B" w:rsidRPr="008F37F7" w14:paraId="2B14FAC2" w14:textId="77777777" w:rsidTr="00F8143D">
        <w:tc>
          <w:tcPr>
            <w:tcW w:w="5844" w:type="dxa"/>
            <w:tcBorders>
              <w:top w:val="nil"/>
              <w:right w:val="single" w:sz="4" w:space="0" w:color="auto"/>
            </w:tcBorders>
          </w:tcPr>
          <w:p w14:paraId="62D9D86A" w14:textId="75E22C3D" w:rsidR="0075351B" w:rsidRPr="008F37F7" w:rsidRDefault="0075351B" w:rsidP="003841A1">
            <w:pPr>
              <w:spacing w:line="276" w:lineRule="auto"/>
              <w:ind w:left="284"/>
              <w:rPr>
                <w:b/>
                <w:sz w:val="20"/>
                <w:szCs w:val="20"/>
                <w:u w:val="single"/>
              </w:rPr>
            </w:pPr>
            <w:r w:rsidRPr="008F37F7">
              <w:rPr>
                <w:b/>
                <w:sz w:val="20"/>
                <w:szCs w:val="20"/>
                <w:u w:val="single"/>
              </w:rPr>
              <w:t xml:space="preserve">Kâr veya </w:t>
            </w:r>
            <w:r w:rsidR="006323D9" w:rsidRPr="008F37F7">
              <w:rPr>
                <w:b/>
                <w:sz w:val="20"/>
                <w:szCs w:val="20"/>
                <w:u w:val="single"/>
              </w:rPr>
              <w:t>Zarar Olarak Yeniden Sınıflandırılacaklar</w:t>
            </w:r>
            <w:r w:rsidR="00D30D13" w:rsidRPr="008F37F7">
              <w:rPr>
                <w:b/>
                <w:sz w:val="20"/>
                <w:szCs w:val="20"/>
                <w:u w:val="single"/>
              </w:rPr>
              <w:t>,</w:t>
            </w:r>
            <w:r w:rsidR="00F8143D" w:rsidRPr="008F37F7">
              <w:rPr>
                <w:b/>
                <w:sz w:val="20"/>
                <w:szCs w:val="20"/>
                <w:u w:val="single"/>
              </w:rPr>
              <w:t xml:space="preserve"> Vergi Öncesi </w:t>
            </w:r>
          </w:p>
        </w:tc>
        <w:tc>
          <w:tcPr>
            <w:tcW w:w="1314" w:type="dxa"/>
            <w:tcBorders>
              <w:top w:val="nil"/>
              <w:left w:val="single" w:sz="4" w:space="0" w:color="auto"/>
              <w:bottom w:val="nil"/>
              <w:right w:val="single" w:sz="4" w:space="0" w:color="auto"/>
            </w:tcBorders>
          </w:tcPr>
          <w:p w14:paraId="5A5034DF" w14:textId="77777777" w:rsidR="0075351B" w:rsidRPr="008F37F7" w:rsidRDefault="0075351B">
            <w:pPr>
              <w:rPr>
                <w:sz w:val="20"/>
                <w:szCs w:val="20"/>
                <w:u w:val="single"/>
              </w:rPr>
            </w:pPr>
          </w:p>
        </w:tc>
        <w:tc>
          <w:tcPr>
            <w:tcW w:w="1017" w:type="dxa"/>
            <w:tcBorders>
              <w:top w:val="nil"/>
              <w:left w:val="single" w:sz="4" w:space="0" w:color="auto"/>
              <w:bottom w:val="single" w:sz="4" w:space="0" w:color="auto"/>
              <w:right w:val="single" w:sz="4" w:space="0" w:color="auto"/>
            </w:tcBorders>
          </w:tcPr>
          <w:p w14:paraId="52092B19" w14:textId="77777777" w:rsidR="0075351B" w:rsidRPr="008F37F7" w:rsidRDefault="0075351B">
            <w:pPr>
              <w:jc w:val="right"/>
              <w:rPr>
                <w:sz w:val="20"/>
                <w:szCs w:val="20"/>
                <w:u w:val="single"/>
              </w:rPr>
            </w:pPr>
          </w:p>
        </w:tc>
        <w:tc>
          <w:tcPr>
            <w:tcW w:w="1113" w:type="dxa"/>
            <w:tcBorders>
              <w:top w:val="nil"/>
              <w:left w:val="single" w:sz="4" w:space="0" w:color="auto"/>
              <w:bottom w:val="single" w:sz="4" w:space="0" w:color="auto"/>
            </w:tcBorders>
          </w:tcPr>
          <w:p w14:paraId="44C740FD" w14:textId="77777777" w:rsidR="0075351B" w:rsidRPr="008F37F7" w:rsidRDefault="0075351B">
            <w:pPr>
              <w:rPr>
                <w:sz w:val="20"/>
                <w:szCs w:val="20"/>
              </w:rPr>
            </w:pPr>
          </w:p>
        </w:tc>
      </w:tr>
      <w:tr w:rsidR="00D30D13" w:rsidRPr="008F37F7" w14:paraId="34F2539D" w14:textId="77777777" w:rsidTr="00F8143D">
        <w:tc>
          <w:tcPr>
            <w:tcW w:w="5844" w:type="dxa"/>
            <w:tcBorders>
              <w:right w:val="single" w:sz="4" w:space="0" w:color="auto"/>
            </w:tcBorders>
          </w:tcPr>
          <w:p w14:paraId="5EE4BDF0" w14:textId="1B794DAC" w:rsidR="00D30D13" w:rsidRPr="008F37F7" w:rsidRDefault="00D30D13">
            <w:pPr>
              <w:pStyle w:val="ListeParagraf"/>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Yabancı Para Çevrim Farkları</w:t>
            </w:r>
          </w:p>
          <w:p w14:paraId="08579BBF" w14:textId="494B4ECC" w:rsidR="00D30D13" w:rsidRPr="008F37F7" w:rsidRDefault="00D30D13">
            <w:pPr>
              <w:pStyle w:val="ListeParagraf"/>
              <w:numPr>
                <w:ilvl w:val="0"/>
                <w:numId w:val="19"/>
              </w:numPr>
              <w:spacing w:after="0"/>
              <w:ind w:left="568" w:hanging="284"/>
              <w:rPr>
                <w:b/>
                <w:sz w:val="20"/>
                <w:szCs w:val="20"/>
                <w:u w:val="single"/>
              </w:rPr>
            </w:pPr>
            <w:r w:rsidRPr="008F37F7">
              <w:rPr>
                <w:rFonts w:ascii="Times New Roman" w:hAnsi="Times New Roman"/>
                <w:sz w:val="20"/>
                <w:szCs w:val="20"/>
              </w:rPr>
              <w:t>Gerçeğe Uygun Değer Farkı Diğer Kapsamlı Gelire Yansıtılan Finansal Varlıklardan Kazançlar (Kayıplar)</w:t>
            </w:r>
          </w:p>
        </w:tc>
        <w:tc>
          <w:tcPr>
            <w:tcW w:w="1314" w:type="dxa"/>
            <w:tcBorders>
              <w:top w:val="nil"/>
              <w:left w:val="single" w:sz="4" w:space="0" w:color="auto"/>
              <w:bottom w:val="nil"/>
              <w:right w:val="single" w:sz="4" w:space="0" w:color="auto"/>
            </w:tcBorders>
          </w:tcPr>
          <w:p w14:paraId="23FEB605" w14:textId="77777777" w:rsidR="00D30D13" w:rsidRPr="008F37F7" w:rsidRDefault="00D30D13">
            <w:pPr>
              <w:rPr>
                <w:sz w:val="20"/>
                <w:szCs w:val="20"/>
                <w:u w:val="single"/>
              </w:rPr>
            </w:pPr>
          </w:p>
        </w:tc>
        <w:tc>
          <w:tcPr>
            <w:tcW w:w="1017" w:type="dxa"/>
            <w:tcBorders>
              <w:top w:val="single" w:sz="4" w:space="0" w:color="auto"/>
              <w:left w:val="single" w:sz="4" w:space="0" w:color="auto"/>
              <w:right w:val="single" w:sz="4" w:space="0" w:color="auto"/>
            </w:tcBorders>
          </w:tcPr>
          <w:p w14:paraId="7D99AA2A" w14:textId="77777777" w:rsidR="00D30D13" w:rsidRPr="008F37F7" w:rsidRDefault="00D30D13">
            <w:pPr>
              <w:jc w:val="right"/>
              <w:rPr>
                <w:sz w:val="20"/>
                <w:szCs w:val="20"/>
                <w:u w:val="single"/>
              </w:rPr>
            </w:pPr>
          </w:p>
        </w:tc>
        <w:tc>
          <w:tcPr>
            <w:tcW w:w="1113" w:type="dxa"/>
            <w:tcBorders>
              <w:top w:val="single" w:sz="4" w:space="0" w:color="auto"/>
              <w:left w:val="single" w:sz="4" w:space="0" w:color="auto"/>
            </w:tcBorders>
          </w:tcPr>
          <w:p w14:paraId="0B2210FC" w14:textId="77777777" w:rsidR="00D30D13" w:rsidRPr="008F37F7" w:rsidRDefault="00D30D13">
            <w:pPr>
              <w:rPr>
                <w:sz w:val="20"/>
                <w:szCs w:val="20"/>
              </w:rPr>
            </w:pPr>
          </w:p>
        </w:tc>
      </w:tr>
      <w:tr w:rsidR="0075351B" w:rsidRPr="008F37F7" w14:paraId="3CAF8754" w14:textId="77777777" w:rsidTr="00B047B3">
        <w:tc>
          <w:tcPr>
            <w:tcW w:w="5844" w:type="dxa"/>
            <w:tcBorders>
              <w:right w:val="single" w:sz="4" w:space="0" w:color="auto"/>
            </w:tcBorders>
          </w:tcPr>
          <w:p w14:paraId="24ECF1C8" w14:textId="233A9699" w:rsidR="0075351B" w:rsidRPr="008F37F7" w:rsidRDefault="0075351B">
            <w:pPr>
              <w:pStyle w:val="ListeParagraf"/>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Nakit Ak</w:t>
            </w:r>
            <w:r w:rsidR="000E6D46" w:rsidRPr="008F37F7">
              <w:rPr>
                <w:rFonts w:ascii="Times New Roman" w:hAnsi="Times New Roman"/>
                <w:sz w:val="20"/>
                <w:szCs w:val="20"/>
              </w:rPr>
              <w:t>ış Riskinden Korunma Kazançları (</w:t>
            </w:r>
            <w:r w:rsidRPr="008F37F7">
              <w:rPr>
                <w:rFonts w:ascii="Times New Roman" w:hAnsi="Times New Roman"/>
                <w:sz w:val="20"/>
                <w:szCs w:val="20"/>
              </w:rPr>
              <w:t>Kayıpları</w:t>
            </w:r>
            <w:r w:rsidR="000E6D46" w:rsidRPr="008F37F7">
              <w:rPr>
                <w:rFonts w:ascii="Times New Roman" w:hAnsi="Times New Roman"/>
                <w:sz w:val="20"/>
                <w:szCs w:val="20"/>
              </w:rPr>
              <w:t>)</w:t>
            </w:r>
          </w:p>
        </w:tc>
        <w:tc>
          <w:tcPr>
            <w:tcW w:w="1314" w:type="dxa"/>
            <w:tcBorders>
              <w:top w:val="nil"/>
              <w:left w:val="single" w:sz="4" w:space="0" w:color="auto"/>
              <w:bottom w:val="nil"/>
              <w:right w:val="single" w:sz="4" w:space="0" w:color="auto"/>
            </w:tcBorders>
          </w:tcPr>
          <w:p w14:paraId="310455FB" w14:textId="77777777" w:rsidR="0075351B" w:rsidRPr="008F37F7" w:rsidRDefault="0075351B">
            <w:pPr>
              <w:rPr>
                <w:sz w:val="20"/>
                <w:szCs w:val="20"/>
                <w:u w:val="single"/>
              </w:rPr>
            </w:pPr>
          </w:p>
        </w:tc>
        <w:tc>
          <w:tcPr>
            <w:tcW w:w="1017" w:type="dxa"/>
            <w:tcBorders>
              <w:left w:val="single" w:sz="4" w:space="0" w:color="auto"/>
              <w:right w:val="single" w:sz="4" w:space="0" w:color="auto"/>
            </w:tcBorders>
          </w:tcPr>
          <w:p w14:paraId="0E634D3C" w14:textId="77777777" w:rsidR="0075351B" w:rsidRPr="008F37F7" w:rsidRDefault="0075351B">
            <w:pPr>
              <w:jc w:val="center"/>
              <w:rPr>
                <w:sz w:val="20"/>
                <w:szCs w:val="20"/>
              </w:rPr>
            </w:pPr>
          </w:p>
        </w:tc>
        <w:tc>
          <w:tcPr>
            <w:tcW w:w="1113" w:type="dxa"/>
            <w:tcBorders>
              <w:top w:val="nil"/>
              <w:left w:val="single" w:sz="4" w:space="0" w:color="auto"/>
              <w:bottom w:val="nil"/>
            </w:tcBorders>
          </w:tcPr>
          <w:p w14:paraId="1296C27A" w14:textId="77777777" w:rsidR="0075351B" w:rsidRPr="008F37F7" w:rsidRDefault="0075351B">
            <w:pPr>
              <w:rPr>
                <w:sz w:val="20"/>
                <w:szCs w:val="20"/>
              </w:rPr>
            </w:pPr>
          </w:p>
        </w:tc>
      </w:tr>
      <w:tr w:rsidR="0075351B" w:rsidRPr="008F37F7" w14:paraId="10A0E65D" w14:textId="77777777" w:rsidTr="002B5DBD">
        <w:tc>
          <w:tcPr>
            <w:tcW w:w="5844" w:type="dxa"/>
            <w:tcBorders>
              <w:bottom w:val="nil"/>
              <w:right w:val="single" w:sz="4" w:space="0" w:color="auto"/>
            </w:tcBorders>
          </w:tcPr>
          <w:p w14:paraId="34E78685" w14:textId="23E7B67D" w:rsidR="0075351B" w:rsidRPr="008F37F7" w:rsidRDefault="0075351B">
            <w:pPr>
              <w:pStyle w:val="ListeParagraf"/>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Yurtdışındaki İşletmeye İlişkin Yatır</w:t>
            </w:r>
            <w:r w:rsidR="000E6D46" w:rsidRPr="008F37F7">
              <w:rPr>
                <w:rFonts w:ascii="Times New Roman" w:hAnsi="Times New Roman"/>
                <w:sz w:val="20"/>
                <w:szCs w:val="20"/>
              </w:rPr>
              <w:t>ım Riskinden Korunma Kazançları (</w:t>
            </w:r>
            <w:r w:rsidRPr="008F37F7">
              <w:rPr>
                <w:rFonts w:ascii="Times New Roman" w:hAnsi="Times New Roman"/>
                <w:sz w:val="20"/>
                <w:szCs w:val="20"/>
              </w:rPr>
              <w:t>Kayıpları</w:t>
            </w:r>
            <w:r w:rsidR="000E6D46" w:rsidRPr="008F37F7">
              <w:rPr>
                <w:rFonts w:ascii="Times New Roman" w:hAnsi="Times New Roman"/>
                <w:sz w:val="20"/>
                <w:szCs w:val="20"/>
              </w:rPr>
              <w:t>)</w:t>
            </w:r>
          </w:p>
          <w:p w14:paraId="31207076" w14:textId="2CF220E4" w:rsidR="0075351B" w:rsidRPr="008F37F7" w:rsidRDefault="0075351B">
            <w:pPr>
              <w:pStyle w:val="ListeParagraf"/>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Opsiyonların Zaman Değerinde Meydana Gelen Değişiklikler</w:t>
            </w:r>
            <w:r w:rsidR="00D30D13" w:rsidRPr="008F37F7">
              <w:rPr>
                <w:rFonts w:ascii="Times New Roman" w:hAnsi="Times New Roman"/>
                <w:sz w:val="20"/>
                <w:szCs w:val="20"/>
              </w:rPr>
              <w:t xml:space="preserve"> </w:t>
            </w:r>
          </w:p>
          <w:p w14:paraId="44873808" w14:textId="4673C8A4" w:rsidR="0075351B" w:rsidRPr="008F37F7" w:rsidRDefault="0075351B">
            <w:pPr>
              <w:pStyle w:val="ListeParagraf"/>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Forward Sözleşmesinin Forward Bileşeninin Değerinde Meydana Gelen Değişiklikler</w:t>
            </w:r>
            <w:r w:rsidR="00D30D13" w:rsidRPr="008F37F7">
              <w:rPr>
                <w:rFonts w:ascii="Times New Roman" w:hAnsi="Times New Roman"/>
                <w:sz w:val="20"/>
                <w:szCs w:val="20"/>
              </w:rPr>
              <w:t xml:space="preserve"> </w:t>
            </w:r>
          </w:p>
          <w:p w14:paraId="127D6A98" w14:textId="4DA34730" w:rsidR="0075351B" w:rsidRPr="008F37F7" w:rsidRDefault="0075351B">
            <w:pPr>
              <w:pStyle w:val="ListeParagraf"/>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Döviz Bazlı Farkların Değerindeki Değişikliklerden Ortaya Çıkan Kazançlar (Kayıplar)</w:t>
            </w:r>
          </w:p>
        </w:tc>
        <w:tc>
          <w:tcPr>
            <w:tcW w:w="1314" w:type="dxa"/>
            <w:tcBorders>
              <w:top w:val="nil"/>
              <w:left w:val="single" w:sz="4" w:space="0" w:color="auto"/>
              <w:bottom w:val="nil"/>
              <w:right w:val="single" w:sz="4" w:space="0" w:color="auto"/>
            </w:tcBorders>
          </w:tcPr>
          <w:p w14:paraId="706EFAF8" w14:textId="77777777" w:rsidR="0075351B" w:rsidRPr="008F37F7" w:rsidRDefault="0075351B">
            <w:pPr>
              <w:rPr>
                <w:sz w:val="20"/>
                <w:szCs w:val="20"/>
                <w:u w:val="single"/>
              </w:rPr>
            </w:pPr>
          </w:p>
        </w:tc>
        <w:tc>
          <w:tcPr>
            <w:tcW w:w="1017" w:type="dxa"/>
            <w:tcBorders>
              <w:left w:val="single" w:sz="4" w:space="0" w:color="auto"/>
              <w:bottom w:val="nil"/>
              <w:right w:val="single" w:sz="4" w:space="0" w:color="auto"/>
            </w:tcBorders>
          </w:tcPr>
          <w:p w14:paraId="6C9EED4F" w14:textId="77777777" w:rsidR="0075351B" w:rsidRPr="008F37F7" w:rsidRDefault="0075351B">
            <w:pPr>
              <w:jc w:val="center"/>
              <w:rPr>
                <w:sz w:val="20"/>
                <w:szCs w:val="20"/>
              </w:rPr>
            </w:pPr>
          </w:p>
        </w:tc>
        <w:tc>
          <w:tcPr>
            <w:tcW w:w="1113" w:type="dxa"/>
            <w:tcBorders>
              <w:top w:val="nil"/>
              <w:left w:val="single" w:sz="4" w:space="0" w:color="auto"/>
              <w:bottom w:val="nil"/>
            </w:tcBorders>
          </w:tcPr>
          <w:p w14:paraId="2802DB39" w14:textId="77777777" w:rsidR="0075351B" w:rsidRPr="008F37F7" w:rsidRDefault="0075351B">
            <w:pPr>
              <w:rPr>
                <w:sz w:val="20"/>
                <w:szCs w:val="20"/>
              </w:rPr>
            </w:pPr>
          </w:p>
        </w:tc>
      </w:tr>
      <w:tr w:rsidR="002B5DBD" w:rsidRPr="008F37F7" w14:paraId="0AE7559B" w14:textId="77777777" w:rsidTr="00F1786D">
        <w:trPr>
          <w:trHeight w:val="1377"/>
        </w:trPr>
        <w:tc>
          <w:tcPr>
            <w:tcW w:w="5844" w:type="dxa"/>
            <w:vMerge w:val="restart"/>
            <w:tcBorders>
              <w:top w:val="nil"/>
              <w:right w:val="single" w:sz="4" w:space="0" w:color="auto"/>
            </w:tcBorders>
          </w:tcPr>
          <w:p w14:paraId="07B22A4C" w14:textId="3D07D59D" w:rsidR="002B5DBD" w:rsidRPr="008F37F7" w:rsidRDefault="002B5DBD">
            <w:pPr>
              <w:pStyle w:val="ListeParagraf"/>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Özkaynak Yöntemiyle Değerlenen Yatırımların Diğer Kapsamlı Gelirinden Kâr veya Zararda Yeniden Sınıflandırılacak Paylar</w:t>
            </w:r>
          </w:p>
          <w:p w14:paraId="51BAB10F" w14:textId="53E46A2F" w:rsidR="002B5DBD" w:rsidRPr="008F37F7" w:rsidRDefault="002B5DBD">
            <w:pPr>
              <w:pStyle w:val="ListeParagraf"/>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 xml:space="preserve">Kâr veya Zararda Yeniden Sınıflandırılacak Diğer Kazançlar (Kayıplar) </w:t>
            </w:r>
          </w:p>
          <w:p w14:paraId="590D550A" w14:textId="4E595401" w:rsidR="002B5DBD" w:rsidRPr="008F37F7" w:rsidRDefault="002B5DBD" w:rsidP="002B5DBD">
            <w:pPr>
              <w:spacing w:line="276" w:lineRule="auto"/>
              <w:ind w:left="284"/>
              <w:rPr>
                <w:b/>
                <w:sz w:val="20"/>
                <w:szCs w:val="20"/>
                <w:u w:val="single"/>
              </w:rPr>
            </w:pPr>
            <w:r w:rsidRPr="008F37F7">
              <w:rPr>
                <w:b/>
                <w:sz w:val="20"/>
                <w:szCs w:val="20"/>
                <w:u w:val="single"/>
              </w:rPr>
              <w:t>Toplam Diğer Kapsamlı Gelir, Vergi Öncesi</w:t>
            </w:r>
          </w:p>
        </w:tc>
        <w:tc>
          <w:tcPr>
            <w:tcW w:w="1314" w:type="dxa"/>
            <w:vMerge w:val="restart"/>
            <w:tcBorders>
              <w:top w:val="nil"/>
              <w:left w:val="single" w:sz="4" w:space="0" w:color="auto"/>
              <w:right w:val="single" w:sz="4" w:space="0" w:color="auto"/>
            </w:tcBorders>
          </w:tcPr>
          <w:p w14:paraId="6F8439A5" w14:textId="77777777" w:rsidR="002B5DBD" w:rsidRPr="008F37F7" w:rsidRDefault="002B5DBD">
            <w:pPr>
              <w:rPr>
                <w:sz w:val="20"/>
                <w:szCs w:val="20"/>
                <w:u w:val="single"/>
              </w:rPr>
            </w:pPr>
          </w:p>
        </w:tc>
        <w:tc>
          <w:tcPr>
            <w:tcW w:w="1017" w:type="dxa"/>
            <w:tcBorders>
              <w:top w:val="nil"/>
              <w:left w:val="single" w:sz="4" w:space="0" w:color="auto"/>
              <w:bottom w:val="single" w:sz="4" w:space="0" w:color="auto"/>
              <w:right w:val="single" w:sz="4" w:space="0" w:color="auto"/>
            </w:tcBorders>
          </w:tcPr>
          <w:p w14:paraId="3EA4670D" w14:textId="77777777" w:rsidR="002B5DBD" w:rsidRPr="008F37F7" w:rsidRDefault="002B5DBD">
            <w:pPr>
              <w:jc w:val="center"/>
              <w:rPr>
                <w:sz w:val="20"/>
                <w:szCs w:val="20"/>
              </w:rPr>
            </w:pPr>
          </w:p>
        </w:tc>
        <w:tc>
          <w:tcPr>
            <w:tcW w:w="1113" w:type="dxa"/>
            <w:tcBorders>
              <w:top w:val="nil"/>
              <w:left w:val="single" w:sz="4" w:space="0" w:color="auto"/>
              <w:bottom w:val="single" w:sz="4" w:space="0" w:color="auto"/>
            </w:tcBorders>
          </w:tcPr>
          <w:p w14:paraId="44123E28" w14:textId="77777777" w:rsidR="002B5DBD" w:rsidRPr="008F37F7" w:rsidRDefault="002B5DBD">
            <w:pPr>
              <w:rPr>
                <w:sz w:val="20"/>
                <w:szCs w:val="20"/>
              </w:rPr>
            </w:pPr>
          </w:p>
        </w:tc>
      </w:tr>
      <w:tr w:rsidR="002B5DBD" w:rsidRPr="008F37F7" w14:paraId="5DA3C284" w14:textId="77777777" w:rsidTr="00F1786D">
        <w:trPr>
          <w:trHeight w:val="213"/>
        </w:trPr>
        <w:tc>
          <w:tcPr>
            <w:tcW w:w="5844" w:type="dxa"/>
            <w:vMerge/>
            <w:tcBorders>
              <w:bottom w:val="single" w:sz="4" w:space="0" w:color="auto"/>
              <w:right w:val="single" w:sz="4" w:space="0" w:color="auto"/>
            </w:tcBorders>
          </w:tcPr>
          <w:p w14:paraId="14963AD7" w14:textId="77777777" w:rsidR="002B5DBD" w:rsidRPr="008F37F7" w:rsidRDefault="002B5DBD">
            <w:pPr>
              <w:pStyle w:val="ListeParagraf"/>
              <w:numPr>
                <w:ilvl w:val="0"/>
                <w:numId w:val="19"/>
              </w:numPr>
              <w:spacing w:after="0"/>
              <w:ind w:left="568" w:hanging="284"/>
              <w:rPr>
                <w:rFonts w:ascii="Times New Roman" w:hAnsi="Times New Roman"/>
                <w:sz w:val="20"/>
                <w:szCs w:val="20"/>
              </w:rPr>
            </w:pPr>
          </w:p>
        </w:tc>
        <w:tc>
          <w:tcPr>
            <w:tcW w:w="1314" w:type="dxa"/>
            <w:vMerge/>
            <w:tcBorders>
              <w:left w:val="single" w:sz="4" w:space="0" w:color="auto"/>
              <w:bottom w:val="single" w:sz="4" w:space="0" w:color="auto"/>
              <w:right w:val="single" w:sz="4" w:space="0" w:color="auto"/>
            </w:tcBorders>
          </w:tcPr>
          <w:p w14:paraId="625C1362" w14:textId="77777777" w:rsidR="002B5DBD" w:rsidRPr="008F37F7" w:rsidRDefault="002B5DBD">
            <w:pPr>
              <w:rPr>
                <w:sz w:val="20"/>
                <w:szCs w:val="20"/>
                <w:u w:val="single"/>
              </w:rPr>
            </w:pPr>
          </w:p>
        </w:tc>
        <w:tc>
          <w:tcPr>
            <w:tcW w:w="1017" w:type="dxa"/>
            <w:tcBorders>
              <w:top w:val="single" w:sz="4" w:space="0" w:color="auto"/>
              <w:left w:val="single" w:sz="4" w:space="0" w:color="auto"/>
              <w:bottom w:val="single" w:sz="4" w:space="0" w:color="auto"/>
              <w:right w:val="single" w:sz="4" w:space="0" w:color="auto"/>
            </w:tcBorders>
          </w:tcPr>
          <w:p w14:paraId="0160892C" w14:textId="77777777" w:rsidR="002B5DBD" w:rsidRPr="008F37F7" w:rsidRDefault="002B5DBD">
            <w:pPr>
              <w:jc w:val="center"/>
              <w:rPr>
                <w:sz w:val="20"/>
                <w:szCs w:val="20"/>
              </w:rPr>
            </w:pPr>
          </w:p>
        </w:tc>
        <w:tc>
          <w:tcPr>
            <w:tcW w:w="1113" w:type="dxa"/>
            <w:tcBorders>
              <w:top w:val="single" w:sz="4" w:space="0" w:color="auto"/>
              <w:left w:val="single" w:sz="4" w:space="0" w:color="auto"/>
              <w:bottom w:val="single" w:sz="4" w:space="0" w:color="auto"/>
            </w:tcBorders>
          </w:tcPr>
          <w:p w14:paraId="6F7B060B" w14:textId="77777777" w:rsidR="002B5DBD" w:rsidRPr="008F37F7" w:rsidRDefault="002B5DBD">
            <w:pPr>
              <w:rPr>
                <w:sz w:val="20"/>
                <w:szCs w:val="20"/>
              </w:rPr>
            </w:pPr>
          </w:p>
        </w:tc>
      </w:tr>
      <w:tr w:rsidR="002B5DBD" w:rsidRPr="008F37F7" w14:paraId="0E244703" w14:textId="77777777" w:rsidTr="002B5DBD">
        <w:trPr>
          <w:trHeight w:val="257"/>
        </w:trPr>
        <w:tc>
          <w:tcPr>
            <w:tcW w:w="5844" w:type="dxa"/>
            <w:tcBorders>
              <w:top w:val="single" w:sz="4" w:space="0" w:color="auto"/>
              <w:right w:val="single" w:sz="4" w:space="0" w:color="auto"/>
            </w:tcBorders>
          </w:tcPr>
          <w:p w14:paraId="2868034E" w14:textId="4780ED20" w:rsidR="002B5DBD" w:rsidRPr="008F37F7" w:rsidRDefault="002B5DBD" w:rsidP="008455D0">
            <w:pPr>
              <w:keepNext/>
              <w:spacing w:line="276" w:lineRule="auto"/>
              <w:ind w:left="284"/>
              <w:rPr>
                <w:sz w:val="20"/>
                <w:szCs w:val="20"/>
              </w:rPr>
            </w:pPr>
            <w:r w:rsidRPr="008F37F7">
              <w:rPr>
                <w:b/>
                <w:sz w:val="20"/>
                <w:szCs w:val="20"/>
                <w:u w:val="single"/>
              </w:rPr>
              <w:lastRenderedPageBreak/>
              <w:t>Diğer Kapsamlı Gelir Unsurlarına İlişkin Toplam Vergiler</w:t>
            </w:r>
          </w:p>
        </w:tc>
        <w:tc>
          <w:tcPr>
            <w:tcW w:w="1314" w:type="dxa"/>
            <w:tcBorders>
              <w:top w:val="single" w:sz="4" w:space="0" w:color="auto"/>
              <w:left w:val="single" w:sz="4" w:space="0" w:color="auto"/>
              <w:bottom w:val="nil"/>
              <w:right w:val="single" w:sz="4" w:space="0" w:color="auto"/>
            </w:tcBorders>
          </w:tcPr>
          <w:p w14:paraId="39539470" w14:textId="77777777" w:rsidR="002B5DBD" w:rsidRPr="008F37F7" w:rsidRDefault="002B5DBD">
            <w:pPr>
              <w:rPr>
                <w:sz w:val="20"/>
                <w:szCs w:val="20"/>
                <w:u w:val="single"/>
              </w:rPr>
            </w:pPr>
          </w:p>
        </w:tc>
        <w:tc>
          <w:tcPr>
            <w:tcW w:w="1017" w:type="dxa"/>
            <w:tcBorders>
              <w:top w:val="single" w:sz="4" w:space="0" w:color="auto"/>
              <w:left w:val="single" w:sz="4" w:space="0" w:color="auto"/>
              <w:bottom w:val="single" w:sz="4" w:space="0" w:color="auto"/>
              <w:right w:val="single" w:sz="4" w:space="0" w:color="auto"/>
            </w:tcBorders>
          </w:tcPr>
          <w:p w14:paraId="56726301" w14:textId="77777777" w:rsidR="002B5DBD" w:rsidRPr="008F37F7" w:rsidRDefault="002B5DBD">
            <w:pPr>
              <w:jc w:val="center"/>
              <w:rPr>
                <w:sz w:val="20"/>
                <w:szCs w:val="20"/>
              </w:rPr>
            </w:pPr>
          </w:p>
        </w:tc>
        <w:tc>
          <w:tcPr>
            <w:tcW w:w="1113" w:type="dxa"/>
            <w:tcBorders>
              <w:top w:val="single" w:sz="4" w:space="0" w:color="auto"/>
              <w:left w:val="single" w:sz="4" w:space="0" w:color="auto"/>
              <w:bottom w:val="single" w:sz="4" w:space="0" w:color="auto"/>
            </w:tcBorders>
          </w:tcPr>
          <w:p w14:paraId="7D4D00CA" w14:textId="77777777" w:rsidR="002B5DBD" w:rsidRPr="008F37F7" w:rsidRDefault="002B5DBD">
            <w:pPr>
              <w:rPr>
                <w:sz w:val="20"/>
                <w:szCs w:val="20"/>
              </w:rPr>
            </w:pPr>
          </w:p>
        </w:tc>
      </w:tr>
      <w:tr w:rsidR="0075351B" w:rsidRPr="008F37F7" w14:paraId="7D4CADA4" w14:textId="77777777" w:rsidTr="002B5DBD">
        <w:trPr>
          <w:trHeight w:val="1105"/>
        </w:trPr>
        <w:tc>
          <w:tcPr>
            <w:tcW w:w="5844" w:type="dxa"/>
            <w:tcBorders>
              <w:top w:val="nil"/>
              <w:right w:val="single" w:sz="4" w:space="0" w:color="auto"/>
            </w:tcBorders>
          </w:tcPr>
          <w:p w14:paraId="67CBE350" w14:textId="6C34AC16" w:rsidR="0075351B" w:rsidRPr="008F37F7" w:rsidRDefault="0075351B" w:rsidP="003841A1">
            <w:pPr>
              <w:pStyle w:val="ListeParagraf"/>
              <w:numPr>
                <w:ilvl w:val="0"/>
                <w:numId w:val="19"/>
              </w:numPr>
              <w:spacing w:after="0"/>
              <w:ind w:left="568" w:hanging="284"/>
              <w:rPr>
                <w:sz w:val="20"/>
                <w:szCs w:val="20"/>
              </w:rPr>
            </w:pPr>
            <w:r w:rsidRPr="008F37F7">
              <w:rPr>
                <w:rFonts w:ascii="Times New Roman" w:hAnsi="Times New Roman"/>
                <w:sz w:val="20"/>
                <w:szCs w:val="20"/>
              </w:rPr>
              <w:t xml:space="preserve">Kâr veya Zararda Yeniden </w:t>
            </w:r>
            <w:r w:rsidR="00733F99" w:rsidRPr="008F37F7">
              <w:rPr>
                <w:rFonts w:ascii="Times New Roman" w:hAnsi="Times New Roman"/>
                <w:sz w:val="20"/>
                <w:szCs w:val="20"/>
              </w:rPr>
              <w:t>Sınıflandırılmayacak</w:t>
            </w:r>
            <w:r w:rsidRPr="008F37F7">
              <w:rPr>
                <w:rFonts w:ascii="Times New Roman" w:hAnsi="Times New Roman"/>
                <w:sz w:val="20"/>
                <w:szCs w:val="20"/>
              </w:rPr>
              <w:t xml:space="preserve"> Diğer Kapsamlı Gelire İlişkin</w:t>
            </w:r>
            <w:r w:rsidR="00733F99" w:rsidRPr="008F37F7">
              <w:rPr>
                <w:rFonts w:ascii="Times New Roman" w:hAnsi="Times New Roman"/>
                <w:sz w:val="20"/>
                <w:szCs w:val="20"/>
              </w:rPr>
              <w:t xml:space="preserve"> Toplam</w:t>
            </w:r>
            <w:r w:rsidRPr="008F37F7">
              <w:rPr>
                <w:rFonts w:ascii="Times New Roman" w:hAnsi="Times New Roman"/>
                <w:sz w:val="20"/>
                <w:szCs w:val="20"/>
              </w:rPr>
              <w:t xml:space="preserve"> Vergiler</w:t>
            </w:r>
          </w:p>
          <w:p w14:paraId="13DC6342" w14:textId="253DBB5B" w:rsidR="0075351B" w:rsidRPr="008F37F7" w:rsidRDefault="0075351B" w:rsidP="003841A1">
            <w:pPr>
              <w:pStyle w:val="ListeParagraf"/>
              <w:numPr>
                <w:ilvl w:val="0"/>
                <w:numId w:val="8"/>
              </w:numPr>
              <w:tabs>
                <w:tab w:val="clear" w:pos="540"/>
                <w:tab w:val="num" w:pos="1030"/>
              </w:tabs>
              <w:spacing w:after="0"/>
              <w:ind w:left="888" w:hanging="284"/>
              <w:rPr>
                <w:sz w:val="20"/>
                <w:szCs w:val="20"/>
              </w:rPr>
            </w:pPr>
            <w:r w:rsidRPr="008F37F7">
              <w:rPr>
                <w:rFonts w:ascii="Times New Roman" w:hAnsi="Times New Roman"/>
                <w:sz w:val="20"/>
                <w:szCs w:val="20"/>
              </w:rPr>
              <w:t>Dönem Vergi Gideri/Geliri</w:t>
            </w:r>
          </w:p>
          <w:p w14:paraId="0BB182E7" w14:textId="666438BB" w:rsidR="0075351B" w:rsidRPr="008F37F7" w:rsidRDefault="0075351B" w:rsidP="002B5DBD">
            <w:pPr>
              <w:pStyle w:val="ListeParagraf"/>
              <w:numPr>
                <w:ilvl w:val="0"/>
                <w:numId w:val="8"/>
              </w:numPr>
              <w:tabs>
                <w:tab w:val="clear" w:pos="540"/>
                <w:tab w:val="num" w:pos="1030"/>
              </w:tabs>
              <w:spacing w:after="0"/>
              <w:ind w:left="888" w:hanging="284"/>
            </w:pPr>
            <w:r w:rsidRPr="008F37F7">
              <w:rPr>
                <w:rFonts w:ascii="Times New Roman" w:hAnsi="Times New Roman"/>
                <w:sz w:val="20"/>
                <w:szCs w:val="20"/>
              </w:rPr>
              <w:t>Ertelenmiş Vergi Gideri/Geliri</w:t>
            </w:r>
          </w:p>
        </w:tc>
        <w:tc>
          <w:tcPr>
            <w:tcW w:w="1314" w:type="dxa"/>
            <w:tcBorders>
              <w:top w:val="nil"/>
              <w:left w:val="single" w:sz="4" w:space="0" w:color="auto"/>
              <w:bottom w:val="nil"/>
              <w:right w:val="single" w:sz="4" w:space="0" w:color="auto"/>
            </w:tcBorders>
          </w:tcPr>
          <w:p w14:paraId="33F79D87" w14:textId="77777777" w:rsidR="0075351B" w:rsidRPr="008F37F7" w:rsidRDefault="0075351B">
            <w:pPr>
              <w:rPr>
                <w:sz w:val="20"/>
                <w:szCs w:val="20"/>
                <w:u w:val="single"/>
              </w:rPr>
            </w:pPr>
          </w:p>
        </w:tc>
        <w:tc>
          <w:tcPr>
            <w:tcW w:w="1017" w:type="dxa"/>
            <w:tcBorders>
              <w:top w:val="single" w:sz="4" w:space="0" w:color="auto"/>
              <w:left w:val="single" w:sz="4" w:space="0" w:color="auto"/>
              <w:bottom w:val="nil"/>
              <w:right w:val="single" w:sz="4" w:space="0" w:color="auto"/>
            </w:tcBorders>
          </w:tcPr>
          <w:p w14:paraId="3D631411" w14:textId="77777777" w:rsidR="0075351B" w:rsidRPr="008F37F7" w:rsidRDefault="0075351B">
            <w:pPr>
              <w:jc w:val="center"/>
              <w:rPr>
                <w:sz w:val="20"/>
                <w:szCs w:val="20"/>
              </w:rPr>
            </w:pPr>
          </w:p>
        </w:tc>
        <w:tc>
          <w:tcPr>
            <w:tcW w:w="1113" w:type="dxa"/>
            <w:tcBorders>
              <w:top w:val="single" w:sz="4" w:space="0" w:color="auto"/>
              <w:left w:val="single" w:sz="4" w:space="0" w:color="auto"/>
              <w:bottom w:val="nil"/>
            </w:tcBorders>
          </w:tcPr>
          <w:p w14:paraId="1D05A9B8" w14:textId="77777777" w:rsidR="0075351B" w:rsidRPr="008F37F7" w:rsidRDefault="0075351B">
            <w:pPr>
              <w:rPr>
                <w:sz w:val="20"/>
                <w:szCs w:val="20"/>
              </w:rPr>
            </w:pPr>
          </w:p>
        </w:tc>
      </w:tr>
      <w:tr w:rsidR="00733F99" w:rsidRPr="008F37F7" w14:paraId="39C43B0A" w14:textId="77777777" w:rsidTr="002B5DBD">
        <w:tc>
          <w:tcPr>
            <w:tcW w:w="5844" w:type="dxa"/>
            <w:tcBorders>
              <w:top w:val="nil"/>
              <w:right w:val="single" w:sz="4" w:space="0" w:color="auto"/>
            </w:tcBorders>
          </w:tcPr>
          <w:p w14:paraId="2EBCD749" w14:textId="7887A126" w:rsidR="00733F99" w:rsidRPr="008F37F7" w:rsidRDefault="00733F99" w:rsidP="00733F99">
            <w:pPr>
              <w:pStyle w:val="ListeParagraf"/>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Kâr veya Zararda Yeniden Sınıflandırılacak Diğer Kapsamlı Gelire İlişkin Toplam</w:t>
            </w:r>
            <w:r w:rsidR="00F1786D" w:rsidRPr="008F37F7">
              <w:rPr>
                <w:rFonts w:ascii="Times New Roman" w:hAnsi="Times New Roman"/>
                <w:sz w:val="20"/>
                <w:szCs w:val="20"/>
              </w:rPr>
              <w:t xml:space="preserve"> Vergiler</w:t>
            </w:r>
          </w:p>
          <w:p w14:paraId="1D9BDDDE" w14:textId="14AE13F9" w:rsidR="00733F99" w:rsidRPr="008F37F7" w:rsidRDefault="00F1786D" w:rsidP="00733F99">
            <w:pPr>
              <w:pStyle w:val="ListeParagraf"/>
              <w:numPr>
                <w:ilvl w:val="0"/>
                <w:numId w:val="8"/>
              </w:numPr>
              <w:tabs>
                <w:tab w:val="clear" w:pos="540"/>
                <w:tab w:val="num" w:pos="1030"/>
              </w:tabs>
              <w:spacing w:after="0"/>
              <w:ind w:left="888" w:hanging="284"/>
              <w:rPr>
                <w:sz w:val="20"/>
                <w:szCs w:val="20"/>
              </w:rPr>
            </w:pPr>
            <w:r w:rsidRPr="008F37F7">
              <w:rPr>
                <w:rFonts w:ascii="Times New Roman" w:hAnsi="Times New Roman"/>
                <w:sz w:val="20"/>
                <w:szCs w:val="20"/>
              </w:rPr>
              <w:t xml:space="preserve">Dönem Vergi Gideri/Geliri </w:t>
            </w:r>
          </w:p>
          <w:p w14:paraId="2BFFAD4D" w14:textId="46073C36" w:rsidR="00733F99" w:rsidRPr="008F37F7" w:rsidRDefault="00733F99" w:rsidP="003841A1">
            <w:pPr>
              <w:pStyle w:val="ListeParagraf"/>
              <w:numPr>
                <w:ilvl w:val="0"/>
                <w:numId w:val="8"/>
              </w:numPr>
              <w:tabs>
                <w:tab w:val="clear" w:pos="540"/>
                <w:tab w:val="num" w:pos="1030"/>
              </w:tabs>
              <w:spacing w:after="0"/>
              <w:ind w:left="888" w:hanging="284"/>
              <w:rPr>
                <w:rFonts w:ascii="Times New Roman" w:hAnsi="Times New Roman"/>
                <w:sz w:val="20"/>
                <w:szCs w:val="20"/>
              </w:rPr>
            </w:pPr>
            <w:r w:rsidRPr="008F37F7">
              <w:rPr>
                <w:rFonts w:ascii="Times New Roman" w:hAnsi="Times New Roman"/>
                <w:sz w:val="20"/>
                <w:szCs w:val="20"/>
              </w:rPr>
              <w:t>Ert</w:t>
            </w:r>
            <w:r w:rsidR="00F1786D" w:rsidRPr="008F37F7">
              <w:rPr>
                <w:rFonts w:ascii="Times New Roman" w:hAnsi="Times New Roman"/>
                <w:sz w:val="20"/>
                <w:szCs w:val="20"/>
              </w:rPr>
              <w:t xml:space="preserve">elenmiş Vergi Gideri/Geliri </w:t>
            </w:r>
          </w:p>
        </w:tc>
        <w:tc>
          <w:tcPr>
            <w:tcW w:w="1314" w:type="dxa"/>
            <w:tcBorders>
              <w:top w:val="nil"/>
              <w:left w:val="single" w:sz="4" w:space="0" w:color="auto"/>
              <w:bottom w:val="nil"/>
              <w:right w:val="single" w:sz="4" w:space="0" w:color="auto"/>
            </w:tcBorders>
          </w:tcPr>
          <w:p w14:paraId="0AA81EFE" w14:textId="77777777" w:rsidR="00733F99" w:rsidRPr="008F37F7" w:rsidRDefault="00733F99">
            <w:pPr>
              <w:rPr>
                <w:sz w:val="20"/>
                <w:szCs w:val="20"/>
                <w:u w:val="single"/>
              </w:rPr>
            </w:pPr>
          </w:p>
        </w:tc>
        <w:tc>
          <w:tcPr>
            <w:tcW w:w="1017" w:type="dxa"/>
            <w:tcBorders>
              <w:top w:val="nil"/>
              <w:left w:val="single" w:sz="4" w:space="0" w:color="auto"/>
              <w:bottom w:val="single" w:sz="4" w:space="0" w:color="auto"/>
              <w:right w:val="single" w:sz="4" w:space="0" w:color="auto"/>
            </w:tcBorders>
          </w:tcPr>
          <w:p w14:paraId="6EB9BCB4" w14:textId="77777777" w:rsidR="00733F99" w:rsidRPr="008F37F7" w:rsidRDefault="00733F99">
            <w:pPr>
              <w:jc w:val="center"/>
              <w:rPr>
                <w:sz w:val="20"/>
                <w:szCs w:val="20"/>
              </w:rPr>
            </w:pPr>
          </w:p>
        </w:tc>
        <w:tc>
          <w:tcPr>
            <w:tcW w:w="1113" w:type="dxa"/>
            <w:tcBorders>
              <w:top w:val="nil"/>
              <w:left w:val="single" w:sz="4" w:space="0" w:color="auto"/>
              <w:bottom w:val="single" w:sz="4" w:space="0" w:color="auto"/>
            </w:tcBorders>
          </w:tcPr>
          <w:p w14:paraId="66893BB3" w14:textId="77777777" w:rsidR="00733F99" w:rsidRPr="008F37F7" w:rsidRDefault="00733F99">
            <w:pPr>
              <w:rPr>
                <w:sz w:val="20"/>
                <w:szCs w:val="20"/>
              </w:rPr>
            </w:pPr>
          </w:p>
        </w:tc>
      </w:tr>
      <w:tr w:rsidR="00D30D13" w:rsidRPr="008F37F7" w14:paraId="4A888D2A" w14:textId="77777777" w:rsidTr="002B5DBD">
        <w:tc>
          <w:tcPr>
            <w:tcW w:w="5844" w:type="dxa"/>
            <w:tcBorders>
              <w:right w:val="single" w:sz="4" w:space="0" w:color="auto"/>
            </w:tcBorders>
          </w:tcPr>
          <w:p w14:paraId="43DABFFA" w14:textId="62666278" w:rsidR="00D30D13" w:rsidRPr="008F37F7" w:rsidRDefault="00733F99" w:rsidP="00C31A53">
            <w:pPr>
              <w:rPr>
                <w:sz w:val="20"/>
                <w:szCs w:val="20"/>
              </w:rPr>
            </w:pPr>
            <w:r w:rsidRPr="008F37F7">
              <w:rPr>
                <w:b/>
                <w:sz w:val="20"/>
                <w:szCs w:val="20"/>
                <w:u w:val="single"/>
              </w:rPr>
              <w:t xml:space="preserve">TOPLAM </w:t>
            </w:r>
            <w:r w:rsidR="00D30D13" w:rsidRPr="008F37F7">
              <w:rPr>
                <w:b/>
                <w:sz w:val="20"/>
                <w:szCs w:val="20"/>
                <w:u w:val="single"/>
              </w:rPr>
              <w:t xml:space="preserve">DİĞER KAPSAMLI GELİR </w:t>
            </w:r>
          </w:p>
        </w:tc>
        <w:tc>
          <w:tcPr>
            <w:tcW w:w="1314" w:type="dxa"/>
            <w:tcBorders>
              <w:top w:val="nil"/>
              <w:left w:val="single" w:sz="4" w:space="0" w:color="auto"/>
              <w:bottom w:val="nil"/>
              <w:right w:val="single" w:sz="4" w:space="0" w:color="auto"/>
            </w:tcBorders>
          </w:tcPr>
          <w:p w14:paraId="3A03AA85" w14:textId="77777777" w:rsidR="00D30D13" w:rsidRPr="008F37F7" w:rsidRDefault="00D30D13">
            <w:pPr>
              <w:rPr>
                <w:sz w:val="20"/>
                <w:szCs w:val="20"/>
                <w:u w:val="single"/>
              </w:rPr>
            </w:pPr>
          </w:p>
        </w:tc>
        <w:tc>
          <w:tcPr>
            <w:tcW w:w="1017" w:type="dxa"/>
            <w:vMerge w:val="restart"/>
            <w:tcBorders>
              <w:top w:val="single" w:sz="4" w:space="0" w:color="auto"/>
              <w:left w:val="single" w:sz="4" w:space="0" w:color="auto"/>
              <w:right w:val="single" w:sz="4" w:space="0" w:color="auto"/>
            </w:tcBorders>
          </w:tcPr>
          <w:p w14:paraId="39B17BD8" w14:textId="77777777" w:rsidR="00D30D13" w:rsidRPr="008F37F7" w:rsidRDefault="00D30D13">
            <w:pPr>
              <w:jc w:val="center"/>
              <w:rPr>
                <w:sz w:val="20"/>
                <w:szCs w:val="20"/>
              </w:rPr>
            </w:pPr>
          </w:p>
        </w:tc>
        <w:tc>
          <w:tcPr>
            <w:tcW w:w="1113" w:type="dxa"/>
            <w:vMerge w:val="restart"/>
            <w:tcBorders>
              <w:top w:val="single" w:sz="4" w:space="0" w:color="auto"/>
              <w:left w:val="single" w:sz="4" w:space="0" w:color="auto"/>
            </w:tcBorders>
          </w:tcPr>
          <w:p w14:paraId="68E8EAE7" w14:textId="77777777" w:rsidR="00D30D13" w:rsidRPr="008F37F7" w:rsidRDefault="00D30D13">
            <w:pPr>
              <w:rPr>
                <w:sz w:val="20"/>
                <w:szCs w:val="20"/>
              </w:rPr>
            </w:pPr>
          </w:p>
        </w:tc>
      </w:tr>
      <w:tr w:rsidR="00D30D13" w:rsidRPr="008F37F7" w14:paraId="5A70D660" w14:textId="77777777" w:rsidTr="002B5DBD">
        <w:tc>
          <w:tcPr>
            <w:tcW w:w="5844" w:type="dxa"/>
            <w:tcBorders>
              <w:right w:val="single" w:sz="4" w:space="0" w:color="auto"/>
            </w:tcBorders>
          </w:tcPr>
          <w:p w14:paraId="739C57A6" w14:textId="0CDC6F23" w:rsidR="00D30D13" w:rsidRPr="008F37F7" w:rsidRDefault="00D30D13">
            <w:pPr>
              <w:rPr>
                <w:b/>
                <w:sz w:val="20"/>
                <w:szCs w:val="20"/>
                <w:u w:val="single"/>
              </w:rPr>
            </w:pPr>
          </w:p>
        </w:tc>
        <w:tc>
          <w:tcPr>
            <w:tcW w:w="1314" w:type="dxa"/>
            <w:tcBorders>
              <w:top w:val="nil"/>
              <w:left w:val="single" w:sz="4" w:space="0" w:color="auto"/>
              <w:bottom w:val="nil"/>
              <w:right w:val="single" w:sz="4" w:space="0" w:color="auto"/>
            </w:tcBorders>
          </w:tcPr>
          <w:p w14:paraId="4FDB81E0" w14:textId="77777777" w:rsidR="00D30D13" w:rsidRPr="008F37F7" w:rsidRDefault="00D30D13">
            <w:pPr>
              <w:rPr>
                <w:sz w:val="20"/>
                <w:szCs w:val="20"/>
                <w:u w:val="single"/>
              </w:rPr>
            </w:pPr>
          </w:p>
        </w:tc>
        <w:tc>
          <w:tcPr>
            <w:tcW w:w="1017" w:type="dxa"/>
            <w:vMerge/>
            <w:tcBorders>
              <w:left w:val="single" w:sz="4" w:space="0" w:color="auto"/>
              <w:bottom w:val="single" w:sz="4" w:space="0" w:color="auto"/>
              <w:right w:val="single" w:sz="4" w:space="0" w:color="auto"/>
            </w:tcBorders>
          </w:tcPr>
          <w:p w14:paraId="331250E8" w14:textId="77777777" w:rsidR="00D30D13" w:rsidRPr="008F37F7" w:rsidRDefault="00D30D13">
            <w:pPr>
              <w:jc w:val="right"/>
              <w:rPr>
                <w:b/>
                <w:sz w:val="20"/>
                <w:szCs w:val="20"/>
              </w:rPr>
            </w:pPr>
          </w:p>
        </w:tc>
        <w:tc>
          <w:tcPr>
            <w:tcW w:w="1113" w:type="dxa"/>
            <w:vMerge/>
            <w:tcBorders>
              <w:left w:val="single" w:sz="4" w:space="0" w:color="auto"/>
              <w:bottom w:val="single" w:sz="4" w:space="0" w:color="auto"/>
            </w:tcBorders>
          </w:tcPr>
          <w:p w14:paraId="60B6A8A6" w14:textId="77777777" w:rsidR="00D30D13" w:rsidRPr="008F37F7" w:rsidRDefault="00D30D13">
            <w:pPr>
              <w:rPr>
                <w:sz w:val="20"/>
                <w:szCs w:val="20"/>
              </w:rPr>
            </w:pPr>
          </w:p>
        </w:tc>
      </w:tr>
      <w:tr w:rsidR="00D30D13" w:rsidRPr="008F37F7" w14:paraId="1C592DD1" w14:textId="77777777" w:rsidTr="002B5DBD">
        <w:tc>
          <w:tcPr>
            <w:tcW w:w="5844" w:type="dxa"/>
            <w:tcBorders>
              <w:right w:val="single" w:sz="4" w:space="0" w:color="auto"/>
            </w:tcBorders>
          </w:tcPr>
          <w:p w14:paraId="35DCF432" w14:textId="77777777" w:rsidR="00D30D13" w:rsidRPr="008F37F7" w:rsidRDefault="00D30D13">
            <w:pPr>
              <w:rPr>
                <w:b/>
                <w:sz w:val="20"/>
                <w:szCs w:val="20"/>
              </w:rPr>
            </w:pPr>
            <w:r w:rsidRPr="008F37F7">
              <w:rPr>
                <w:b/>
                <w:sz w:val="20"/>
                <w:szCs w:val="20"/>
                <w:u w:val="single"/>
              </w:rPr>
              <w:t xml:space="preserve">TOPLAM KAPSAMLI GELİR </w:t>
            </w:r>
          </w:p>
        </w:tc>
        <w:tc>
          <w:tcPr>
            <w:tcW w:w="1314" w:type="dxa"/>
            <w:tcBorders>
              <w:top w:val="nil"/>
              <w:left w:val="single" w:sz="4" w:space="0" w:color="auto"/>
              <w:bottom w:val="nil"/>
              <w:right w:val="single" w:sz="4" w:space="0" w:color="auto"/>
            </w:tcBorders>
          </w:tcPr>
          <w:p w14:paraId="7890FB67" w14:textId="77777777" w:rsidR="00D30D13" w:rsidRPr="008F37F7" w:rsidRDefault="00D30D13">
            <w:pPr>
              <w:rPr>
                <w:sz w:val="20"/>
                <w:szCs w:val="20"/>
              </w:rPr>
            </w:pPr>
          </w:p>
        </w:tc>
        <w:tc>
          <w:tcPr>
            <w:tcW w:w="1017" w:type="dxa"/>
            <w:vMerge w:val="restart"/>
            <w:tcBorders>
              <w:top w:val="single" w:sz="4" w:space="0" w:color="auto"/>
              <w:left w:val="single" w:sz="4" w:space="0" w:color="auto"/>
              <w:right w:val="single" w:sz="4" w:space="0" w:color="auto"/>
            </w:tcBorders>
          </w:tcPr>
          <w:p w14:paraId="6D098511" w14:textId="77777777" w:rsidR="00D30D13" w:rsidRPr="008F37F7" w:rsidRDefault="00D30D13">
            <w:pPr>
              <w:rPr>
                <w:sz w:val="20"/>
                <w:szCs w:val="20"/>
              </w:rPr>
            </w:pPr>
          </w:p>
        </w:tc>
        <w:tc>
          <w:tcPr>
            <w:tcW w:w="1113" w:type="dxa"/>
            <w:vMerge w:val="restart"/>
            <w:tcBorders>
              <w:top w:val="single" w:sz="4" w:space="0" w:color="auto"/>
              <w:left w:val="single" w:sz="4" w:space="0" w:color="auto"/>
            </w:tcBorders>
          </w:tcPr>
          <w:p w14:paraId="2142D7B0" w14:textId="77777777" w:rsidR="00D30D13" w:rsidRPr="008F37F7" w:rsidRDefault="00D30D13">
            <w:pPr>
              <w:rPr>
                <w:sz w:val="20"/>
                <w:szCs w:val="20"/>
              </w:rPr>
            </w:pPr>
          </w:p>
        </w:tc>
      </w:tr>
      <w:tr w:rsidR="00D30D13" w:rsidRPr="008F37F7" w14:paraId="4CDBADE3" w14:textId="77777777" w:rsidTr="00B31CE2">
        <w:tc>
          <w:tcPr>
            <w:tcW w:w="5844" w:type="dxa"/>
            <w:tcBorders>
              <w:right w:val="single" w:sz="4" w:space="0" w:color="auto"/>
            </w:tcBorders>
          </w:tcPr>
          <w:p w14:paraId="243F6B37" w14:textId="7FA04783" w:rsidR="00D30D13" w:rsidRPr="008F37F7" w:rsidRDefault="00D30D13">
            <w:pPr>
              <w:rPr>
                <w:b/>
                <w:sz w:val="20"/>
                <w:szCs w:val="20"/>
                <w:u w:val="single"/>
              </w:rPr>
            </w:pPr>
          </w:p>
        </w:tc>
        <w:tc>
          <w:tcPr>
            <w:tcW w:w="1314" w:type="dxa"/>
            <w:tcBorders>
              <w:top w:val="nil"/>
              <w:left w:val="single" w:sz="4" w:space="0" w:color="auto"/>
              <w:bottom w:val="nil"/>
              <w:right w:val="single" w:sz="4" w:space="0" w:color="auto"/>
            </w:tcBorders>
          </w:tcPr>
          <w:p w14:paraId="3000F0FA" w14:textId="77777777" w:rsidR="00D30D13" w:rsidRPr="008F37F7" w:rsidRDefault="00D30D13">
            <w:pPr>
              <w:rPr>
                <w:sz w:val="20"/>
                <w:szCs w:val="20"/>
                <w:u w:val="single"/>
              </w:rPr>
            </w:pPr>
          </w:p>
        </w:tc>
        <w:tc>
          <w:tcPr>
            <w:tcW w:w="1017" w:type="dxa"/>
            <w:vMerge/>
            <w:tcBorders>
              <w:left w:val="single" w:sz="4" w:space="0" w:color="auto"/>
              <w:bottom w:val="nil"/>
              <w:right w:val="single" w:sz="4" w:space="0" w:color="auto"/>
            </w:tcBorders>
          </w:tcPr>
          <w:p w14:paraId="2F29720D" w14:textId="77777777" w:rsidR="00D30D13" w:rsidRPr="008F37F7" w:rsidRDefault="00D30D13">
            <w:pPr>
              <w:jc w:val="right"/>
              <w:rPr>
                <w:b/>
                <w:sz w:val="20"/>
                <w:szCs w:val="20"/>
              </w:rPr>
            </w:pPr>
          </w:p>
        </w:tc>
        <w:tc>
          <w:tcPr>
            <w:tcW w:w="1113" w:type="dxa"/>
            <w:vMerge/>
            <w:tcBorders>
              <w:left w:val="single" w:sz="4" w:space="0" w:color="auto"/>
              <w:bottom w:val="nil"/>
            </w:tcBorders>
          </w:tcPr>
          <w:p w14:paraId="64091E48" w14:textId="77777777" w:rsidR="00D30D13" w:rsidRPr="008F37F7" w:rsidRDefault="00D30D13">
            <w:pPr>
              <w:rPr>
                <w:sz w:val="20"/>
                <w:szCs w:val="20"/>
              </w:rPr>
            </w:pPr>
          </w:p>
        </w:tc>
      </w:tr>
      <w:tr w:rsidR="0075351B" w:rsidRPr="008F37F7" w14:paraId="3F9B2A44" w14:textId="77777777" w:rsidTr="00B047B3">
        <w:tc>
          <w:tcPr>
            <w:tcW w:w="5844" w:type="dxa"/>
            <w:tcBorders>
              <w:right w:val="single" w:sz="4" w:space="0" w:color="auto"/>
            </w:tcBorders>
          </w:tcPr>
          <w:p w14:paraId="22AAAF5D" w14:textId="77777777" w:rsidR="0075351B" w:rsidRPr="008F37F7" w:rsidRDefault="0075351B">
            <w:pPr>
              <w:rPr>
                <w:b/>
                <w:sz w:val="20"/>
                <w:szCs w:val="20"/>
                <w:u w:val="single"/>
              </w:rPr>
            </w:pPr>
            <w:r w:rsidRPr="008F37F7">
              <w:rPr>
                <w:b/>
                <w:sz w:val="20"/>
                <w:szCs w:val="20"/>
                <w:u w:val="single"/>
              </w:rPr>
              <w:t>Toplam Kapsamlı Gelirin Dağılımı</w:t>
            </w:r>
          </w:p>
        </w:tc>
        <w:tc>
          <w:tcPr>
            <w:tcW w:w="1314" w:type="dxa"/>
            <w:tcBorders>
              <w:top w:val="nil"/>
              <w:left w:val="single" w:sz="4" w:space="0" w:color="auto"/>
              <w:bottom w:val="nil"/>
              <w:right w:val="single" w:sz="4" w:space="0" w:color="auto"/>
            </w:tcBorders>
          </w:tcPr>
          <w:p w14:paraId="09164AB8" w14:textId="77777777" w:rsidR="0075351B" w:rsidRPr="008F37F7" w:rsidRDefault="0075351B">
            <w:pPr>
              <w:rPr>
                <w:sz w:val="20"/>
                <w:szCs w:val="20"/>
                <w:u w:val="single"/>
              </w:rPr>
            </w:pPr>
          </w:p>
        </w:tc>
        <w:tc>
          <w:tcPr>
            <w:tcW w:w="1017" w:type="dxa"/>
            <w:tcBorders>
              <w:top w:val="nil"/>
              <w:left w:val="single" w:sz="4" w:space="0" w:color="auto"/>
              <w:right w:val="single" w:sz="4" w:space="0" w:color="auto"/>
            </w:tcBorders>
          </w:tcPr>
          <w:p w14:paraId="373D36B5" w14:textId="77777777" w:rsidR="0075351B" w:rsidRPr="008F37F7" w:rsidRDefault="0075351B">
            <w:pPr>
              <w:rPr>
                <w:sz w:val="20"/>
                <w:szCs w:val="20"/>
                <w:u w:val="single"/>
              </w:rPr>
            </w:pPr>
          </w:p>
        </w:tc>
        <w:tc>
          <w:tcPr>
            <w:tcW w:w="1113" w:type="dxa"/>
            <w:tcBorders>
              <w:top w:val="nil"/>
              <w:left w:val="single" w:sz="4" w:space="0" w:color="auto"/>
              <w:bottom w:val="nil"/>
            </w:tcBorders>
          </w:tcPr>
          <w:p w14:paraId="42688AA1" w14:textId="77777777" w:rsidR="0075351B" w:rsidRPr="008F37F7" w:rsidRDefault="0075351B">
            <w:pPr>
              <w:rPr>
                <w:sz w:val="20"/>
                <w:szCs w:val="20"/>
                <w:u w:val="single"/>
              </w:rPr>
            </w:pPr>
          </w:p>
        </w:tc>
      </w:tr>
      <w:tr w:rsidR="0075351B" w:rsidRPr="008F37F7" w14:paraId="58277B71" w14:textId="77777777" w:rsidTr="00B047B3">
        <w:tc>
          <w:tcPr>
            <w:tcW w:w="5844" w:type="dxa"/>
            <w:tcBorders>
              <w:bottom w:val="nil"/>
              <w:right w:val="single" w:sz="4" w:space="0" w:color="auto"/>
            </w:tcBorders>
          </w:tcPr>
          <w:p w14:paraId="292C0811" w14:textId="134619E5" w:rsidR="00D30D13" w:rsidRPr="008F37F7" w:rsidRDefault="00D30D13">
            <w:pPr>
              <w:rPr>
                <w:sz w:val="20"/>
                <w:szCs w:val="20"/>
              </w:rPr>
            </w:pPr>
            <w:r w:rsidRPr="008F37F7">
              <w:rPr>
                <w:sz w:val="20"/>
                <w:szCs w:val="20"/>
              </w:rPr>
              <w:t>Ana Ortaklık Payları</w:t>
            </w:r>
          </w:p>
          <w:p w14:paraId="3EB13C22" w14:textId="42E45677" w:rsidR="0075351B" w:rsidRPr="008F37F7" w:rsidRDefault="0075351B">
            <w:pPr>
              <w:rPr>
                <w:b/>
                <w:sz w:val="20"/>
                <w:szCs w:val="20"/>
                <w:u w:val="single"/>
              </w:rPr>
            </w:pPr>
            <w:r w:rsidRPr="008F37F7">
              <w:rPr>
                <w:sz w:val="20"/>
                <w:szCs w:val="20"/>
              </w:rPr>
              <w:t>Kontrol Gücü Olmayan Paylar</w:t>
            </w:r>
          </w:p>
        </w:tc>
        <w:tc>
          <w:tcPr>
            <w:tcW w:w="1314" w:type="dxa"/>
            <w:tcBorders>
              <w:top w:val="nil"/>
              <w:left w:val="single" w:sz="4" w:space="0" w:color="auto"/>
              <w:bottom w:val="nil"/>
              <w:right w:val="single" w:sz="4" w:space="0" w:color="auto"/>
            </w:tcBorders>
          </w:tcPr>
          <w:p w14:paraId="305CBE7E" w14:textId="77777777" w:rsidR="0075351B" w:rsidRPr="008F37F7" w:rsidRDefault="0075351B">
            <w:pPr>
              <w:rPr>
                <w:sz w:val="20"/>
                <w:szCs w:val="20"/>
                <w:u w:val="single"/>
              </w:rPr>
            </w:pPr>
          </w:p>
        </w:tc>
        <w:tc>
          <w:tcPr>
            <w:tcW w:w="1017" w:type="dxa"/>
            <w:tcBorders>
              <w:left w:val="single" w:sz="4" w:space="0" w:color="auto"/>
              <w:right w:val="single" w:sz="4" w:space="0" w:color="auto"/>
            </w:tcBorders>
          </w:tcPr>
          <w:p w14:paraId="7104AEF4" w14:textId="77777777" w:rsidR="0075351B" w:rsidRPr="008F37F7" w:rsidRDefault="0075351B">
            <w:pPr>
              <w:rPr>
                <w:sz w:val="20"/>
                <w:szCs w:val="20"/>
                <w:u w:val="single"/>
              </w:rPr>
            </w:pPr>
          </w:p>
        </w:tc>
        <w:tc>
          <w:tcPr>
            <w:tcW w:w="1113" w:type="dxa"/>
            <w:tcBorders>
              <w:top w:val="nil"/>
              <w:left w:val="single" w:sz="4" w:space="0" w:color="auto"/>
              <w:bottom w:val="nil"/>
            </w:tcBorders>
          </w:tcPr>
          <w:p w14:paraId="5BB8B5E8" w14:textId="77777777" w:rsidR="0075351B" w:rsidRPr="008F37F7" w:rsidRDefault="0075351B">
            <w:pPr>
              <w:rPr>
                <w:sz w:val="20"/>
                <w:szCs w:val="20"/>
                <w:u w:val="single"/>
              </w:rPr>
            </w:pPr>
          </w:p>
        </w:tc>
      </w:tr>
      <w:tr w:rsidR="00D30D13" w:rsidRPr="008F37F7" w14:paraId="345CD4CC" w14:textId="77777777" w:rsidTr="00B31CE2">
        <w:tc>
          <w:tcPr>
            <w:tcW w:w="5844" w:type="dxa"/>
            <w:tcBorders>
              <w:bottom w:val="single" w:sz="4" w:space="0" w:color="auto"/>
              <w:right w:val="single" w:sz="4" w:space="0" w:color="auto"/>
            </w:tcBorders>
          </w:tcPr>
          <w:p w14:paraId="23FF8CDD" w14:textId="632ECE14" w:rsidR="00D30D13" w:rsidRPr="008F37F7" w:rsidRDefault="00D30D13">
            <w:pPr>
              <w:rPr>
                <w:sz w:val="20"/>
                <w:szCs w:val="20"/>
              </w:rPr>
            </w:pPr>
          </w:p>
        </w:tc>
        <w:tc>
          <w:tcPr>
            <w:tcW w:w="1314" w:type="dxa"/>
            <w:tcBorders>
              <w:top w:val="nil"/>
              <w:left w:val="single" w:sz="4" w:space="0" w:color="auto"/>
              <w:bottom w:val="single" w:sz="4" w:space="0" w:color="auto"/>
              <w:right w:val="single" w:sz="4" w:space="0" w:color="auto"/>
            </w:tcBorders>
          </w:tcPr>
          <w:p w14:paraId="1DCBB841" w14:textId="77777777" w:rsidR="00D30D13" w:rsidRPr="008F37F7" w:rsidRDefault="00D30D13">
            <w:pPr>
              <w:rPr>
                <w:sz w:val="20"/>
                <w:szCs w:val="20"/>
                <w:u w:val="single"/>
              </w:rPr>
            </w:pPr>
          </w:p>
        </w:tc>
        <w:tc>
          <w:tcPr>
            <w:tcW w:w="1017" w:type="dxa"/>
            <w:tcBorders>
              <w:top w:val="nil"/>
              <w:left w:val="single" w:sz="4" w:space="0" w:color="auto"/>
              <w:bottom w:val="single" w:sz="4" w:space="0" w:color="auto"/>
              <w:right w:val="single" w:sz="4" w:space="0" w:color="auto"/>
            </w:tcBorders>
          </w:tcPr>
          <w:p w14:paraId="2B685168" w14:textId="77777777" w:rsidR="00D30D13" w:rsidRPr="008F37F7" w:rsidRDefault="00D30D13">
            <w:pPr>
              <w:jc w:val="center"/>
              <w:rPr>
                <w:sz w:val="20"/>
                <w:szCs w:val="20"/>
              </w:rPr>
            </w:pPr>
          </w:p>
        </w:tc>
        <w:tc>
          <w:tcPr>
            <w:tcW w:w="1113" w:type="dxa"/>
            <w:tcBorders>
              <w:top w:val="nil"/>
              <w:left w:val="single" w:sz="4" w:space="0" w:color="auto"/>
              <w:bottom w:val="single" w:sz="4" w:space="0" w:color="auto"/>
            </w:tcBorders>
          </w:tcPr>
          <w:p w14:paraId="5C07DAAC" w14:textId="77777777" w:rsidR="00D30D13" w:rsidRPr="008F37F7" w:rsidRDefault="00D30D13">
            <w:pPr>
              <w:rPr>
                <w:sz w:val="20"/>
                <w:szCs w:val="20"/>
                <w:u w:val="single"/>
              </w:rPr>
            </w:pPr>
          </w:p>
        </w:tc>
      </w:tr>
    </w:tbl>
    <w:p w14:paraId="685C678E" w14:textId="77777777" w:rsidR="004A0257" w:rsidRPr="008F37F7" w:rsidRDefault="004A0257" w:rsidP="005E2897">
      <w:pPr>
        <w:autoSpaceDE w:val="0"/>
        <w:autoSpaceDN w:val="0"/>
        <w:adjustRightInd w:val="0"/>
        <w:rPr>
          <w:rFonts w:ascii="Arial" w:hAnsi="Arial" w:cs="Arial"/>
          <w:b/>
          <w:sz w:val="18"/>
          <w:szCs w:val="20"/>
        </w:rPr>
      </w:pPr>
    </w:p>
    <w:p w14:paraId="3BFD9D6F" w14:textId="77777777" w:rsidR="004A0257" w:rsidRPr="008F37F7" w:rsidRDefault="004A0257">
      <w:pPr>
        <w:rPr>
          <w:rFonts w:ascii="Arial" w:hAnsi="Arial" w:cs="Arial"/>
          <w:b/>
          <w:sz w:val="18"/>
          <w:szCs w:val="20"/>
        </w:rPr>
      </w:pPr>
      <w:r w:rsidRPr="008F37F7">
        <w:rPr>
          <w:rFonts w:ascii="Arial" w:hAnsi="Arial" w:cs="Arial"/>
          <w:b/>
          <w:sz w:val="18"/>
          <w:szCs w:val="20"/>
        </w:rPr>
        <w:br w:type="page"/>
      </w:r>
    </w:p>
    <w:p w14:paraId="0B8D85EB" w14:textId="77777777" w:rsidR="004A0257" w:rsidRPr="008F37F7" w:rsidRDefault="004A0257" w:rsidP="0058726E">
      <w:pPr>
        <w:ind w:left="567"/>
        <w:rPr>
          <w:b/>
        </w:rPr>
      </w:pPr>
      <w:r w:rsidRPr="008F37F7">
        <w:rPr>
          <w:b/>
        </w:rPr>
        <w:lastRenderedPageBreak/>
        <w:t>2. ALTERNATİF: İKİ TABLOLU YAKLAŞIM</w:t>
      </w:r>
    </w:p>
    <w:p w14:paraId="4F572CA3" w14:textId="77777777" w:rsidR="004A0257" w:rsidRPr="008F37F7" w:rsidRDefault="004A0257" w:rsidP="00C31A53">
      <w:pPr>
        <w:rPr>
          <w:rFonts w:ascii="Arial" w:hAnsi="Arial" w:cs="Arial"/>
          <w:sz w:val="18"/>
          <w:szCs w:val="18"/>
        </w:rPr>
      </w:pPr>
    </w:p>
    <w:tbl>
      <w:tblPr>
        <w:tblW w:w="928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635"/>
        <w:gridCol w:w="1251"/>
        <w:gridCol w:w="1123"/>
        <w:gridCol w:w="1154"/>
        <w:gridCol w:w="125"/>
      </w:tblGrid>
      <w:tr w:rsidR="004A0257" w:rsidRPr="008F37F7" w14:paraId="7DB5B206" w14:textId="77777777" w:rsidTr="007C3F32">
        <w:trPr>
          <w:tblHeader/>
        </w:trPr>
        <w:tc>
          <w:tcPr>
            <w:tcW w:w="9288" w:type="dxa"/>
            <w:gridSpan w:val="5"/>
            <w:tcBorders>
              <w:top w:val="nil"/>
              <w:left w:val="nil"/>
              <w:bottom w:val="single" w:sz="4" w:space="0" w:color="auto"/>
              <w:right w:val="nil"/>
            </w:tcBorders>
          </w:tcPr>
          <w:p w14:paraId="7A92C772" w14:textId="5F5E2EB6" w:rsidR="004A0257" w:rsidRPr="008F37F7" w:rsidRDefault="00885268">
            <w:pPr>
              <w:jc w:val="both"/>
            </w:pPr>
            <w:r w:rsidRPr="008F37F7">
              <w:rPr>
                <w:sz w:val="22"/>
                <w:szCs w:val="22"/>
              </w:rPr>
              <w:t>… ŞİRKETİ VE BAĞLI ORTAKLIKLARI</w:t>
            </w:r>
            <w:r w:rsidR="00CF7204" w:rsidRPr="008F37F7">
              <w:rPr>
                <w:sz w:val="22"/>
                <w:szCs w:val="22"/>
              </w:rPr>
              <w:t xml:space="preserve"> </w:t>
            </w:r>
            <w:r w:rsidR="004A0257" w:rsidRPr="008F37F7">
              <w:rPr>
                <w:sz w:val="22"/>
                <w:szCs w:val="22"/>
              </w:rPr>
              <w:t xml:space="preserve">BAĞIMSIZ DENETİMDEN GEÇMİŞ (GEÇMEMİŞ) … TARİHLİ </w:t>
            </w:r>
            <w:r w:rsidRPr="008F37F7">
              <w:rPr>
                <w:sz w:val="22"/>
                <w:szCs w:val="22"/>
              </w:rPr>
              <w:t xml:space="preserve">KONSOLİDE </w:t>
            </w:r>
            <w:r w:rsidR="004A0257" w:rsidRPr="008F37F7">
              <w:rPr>
                <w:sz w:val="22"/>
                <w:szCs w:val="22"/>
              </w:rPr>
              <w:t xml:space="preserve">KÂR VEYA ZARAR TABLOSU </w:t>
            </w:r>
          </w:p>
          <w:p w14:paraId="6BFA55AD" w14:textId="77777777" w:rsidR="004A0257" w:rsidRPr="008F37F7" w:rsidRDefault="004A0257" w:rsidP="00F518C3">
            <w:pPr>
              <w:rPr>
                <w:b/>
                <w:sz w:val="20"/>
                <w:szCs w:val="20"/>
              </w:rPr>
            </w:pPr>
            <w:r w:rsidRPr="008F37F7">
              <w:rPr>
                <w:sz w:val="20"/>
                <w:szCs w:val="20"/>
              </w:rPr>
              <w:t>(Tüm tutarlar TL olarak gösterilmiştir)</w:t>
            </w:r>
          </w:p>
        </w:tc>
      </w:tr>
      <w:tr w:rsidR="004A0257" w:rsidRPr="008F37F7" w14:paraId="605AAB9A" w14:textId="77777777" w:rsidTr="007C3F32">
        <w:trPr>
          <w:tblHeader/>
        </w:trPr>
        <w:tc>
          <w:tcPr>
            <w:tcW w:w="5637" w:type="dxa"/>
            <w:tcBorders>
              <w:top w:val="single" w:sz="4" w:space="0" w:color="auto"/>
              <w:bottom w:val="nil"/>
              <w:right w:val="single" w:sz="4" w:space="0" w:color="auto"/>
            </w:tcBorders>
          </w:tcPr>
          <w:p w14:paraId="3E7B8AD6" w14:textId="77777777" w:rsidR="004A0257" w:rsidRPr="008F37F7" w:rsidRDefault="004A0257" w:rsidP="00377BCD">
            <w:pPr>
              <w:jc w:val="center"/>
              <w:rPr>
                <w:b/>
                <w:sz w:val="20"/>
                <w:szCs w:val="20"/>
              </w:rPr>
            </w:pPr>
          </w:p>
        </w:tc>
        <w:tc>
          <w:tcPr>
            <w:tcW w:w="1252" w:type="dxa"/>
            <w:tcBorders>
              <w:top w:val="single" w:sz="4" w:space="0" w:color="auto"/>
              <w:left w:val="single" w:sz="4" w:space="0" w:color="auto"/>
              <w:bottom w:val="nil"/>
              <w:right w:val="single" w:sz="4" w:space="0" w:color="auto"/>
            </w:tcBorders>
          </w:tcPr>
          <w:p w14:paraId="248A1AEC" w14:textId="77777777" w:rsidR="004A0257" w:rsidRPr="008F37F7" w:rsidRDefault="004A0257" w:rsidP="00377BCD">
            <w:pPr>
              <w:jc w:val="center"/>
              <w:rPr>
                <w:b/>
                <w:sz w:val="20"/>
                <w:szCs w:val="20"/>
              </w:rPr>
            </w:pPr>
            <w:r w:rsidRPr="008F37F7">
              <w:rPr>
                <w:b/>
                <w:sz w:val="20"/>
                <w:szCs w:val="20"/>
              </w:rPr>
              <w:t>Dipnot Referansı</w:t>
            </w:r>
          </w:p>
        </w:tc>
        <w:tc>
          <w:tcPr>
            <w:tcW w:w="1124" w:type="dxa"/>
            <w:tcBorders>
              <w:top w:val="single" w:sz="4" w:space="0" w:color="auto"/>
              <w:left w:val="single" w:sz="4" w:space="0" w:color="auto"/>
              <w:bottom w:val="nil"/>
              <w:right w:val="single" w:sz="4" w:space="0" w:color="auto"/>
            </w:tcBorders>
          </w:tcPr>
          <w:p w14:paraId="613787C7" w14:textId="77777777" w:rsidR="004A0257" w:rsidRPr="008F37F7" w:rsidRDefault="004A0257" w:rsidP="00377BCD">
            <w:pPr>
              <w:jc w:val="center"/>
              <w:rPr>
                <w:b/>
                <w:sz w:val="20"/>
                <w:szCs w:val="20"/>
              </w:rPr>
            </w:pPr>
            <w:r w:rsidRPr="008F37F7">
              <w:rPr>
                <w:b/>
                <w:sz w:val="20"/>
                <w:szCs w:val="20"/>
              </w:rPr>
              <w:t>Cari Dönem</w:t>
            </w:r>
          </w:p>
        </w:tc>
        <w:tc>
          <w:tcPr>
            <w:tcW w:w="1275" w:type="dxa"/>
            <w:gridSpan w:val="2"/>
            <w:tcBorders>
              <w:top w:val="single" w:sz="4" w:space="0" w:color="auto"/>
              <w:left w:val="single" w:sz="4" w:space="0" w:color="auto"/>
              <w:bottom w:val="nil"/>
            </w:tcBorders>
          </w:tcPr>
          <w:p w14:paraId="2A60D867" w14:textId="77777777" w:rsidR="004A0257" w:rsidRPr="008F37F7" w:rsidRDefault="004A0257" w:rsidP="00377BCD">
            <w:pPr>
              <w:jc w:val="center"/>
              <w:rPr>
                <w:b/>
                <w:sz w:val="20"/>
                <w:szCs w:val="20"/>
              </w:rPr>
            </w:pPr>
            <w:r w:rsidRPr="008F37F7">
              <w:rPr>
                <w:b/>
                <w:sz w:val="20"/>
                <w:szCs w:val="20"/>
              </w:rPr>
              <w:t>Önceki Dönem</w:t>
            </w:r>
          </w:p>
        </w:tc>
      </w:tr>
      <w:tr w:rsidR="004A0257" w:rsidRPr="008F37F7" w14:paraId="18BAAF05" w14:textId="77777777" w:rsidTr="007C3F32">
        <w:trPr>
          <w:tblHeader/>
        </w:trPr>
        <w:tc>
          <w:tcPr>
            <w:tcW w:w="5637" w:type="dxa"/>
            <w:tcBorders>
              <w:top w:val="nil"/>
              <w:bottom w:val="single" w:sz="4" w:space="0" w:color="auto"/>
              <w:right w:val="single" w:sz="4" w:space="0" w:color="auto"/>
            </w:tcBorders>
          </w:tcPr>
          <w:p w14:paraId="11761807" w14:textId="77777777" w:rsidR="004A0257" w:rsidRPr="008F37F7" w:rsidRDefault="004A0257" w:rsidP="00377BCD">
            <w:pPr>
              <w:jc w:val="center"/>
              <w:rPr>
                <w:b/>
                <w:sz w:val="20"/>
                <w:szCs w:val="20"/>
              </w:rPr>
            </w:pPr>
          </w:p>
        </w:tc>
        <w:tc>
          <w:tcPr>
            <w:tcW w:w="1252" w:type="dxa"/>
            <w:tcBorders>
              <w:top w:val="nil"/>
              <w:left w:val="single" w:sz="4" w:space="0" w:color="auto"/>
              <w:bottom w:val="single" w:sz="4" w:space="0" w:color="auto"/>
              <w:right w:val="single" w:sz="4" w:space="0" w:color="auto"/>
            </w:tcBorders>
          </w:tcPr>
          <w:p w14:paraId="7A84794A" w14:textId="77777777" w:rsidR="004A0257" w:rsidRPr="008F37F7" w:rsidRDefault="004A0257" w:rsidP="00377BCD">
            <w:pPr>
              <w:jc w:val="center"/>
              <w:rPr>
                <w:b/>
                <w:sz w:val="20"/>
                <w:szCs w:val="20"/>
              </w:rPr>
            </w:pPr>
          </w:p>
        </w:tc>
        <w:tc>
          <w:tcPr>
            <w:tcW w:w="1124" w:type="dxa"/>
            <w:tcBorders>
              <w:top w:val="nil"/>
              <w:left w:val="single" w:sz="4" w:space="0" w:color="auto"/>
              <w:bottom w:val="single" w:sz="4" w:space="0" w:color="auto"/>
              <w:right w:val="single" w:sz="4" w:space="0" w:color="auto"/>
            </w:tcBorders>
          </w:tcPr>
          <w:p w14:paraId="472E074A" w14:textId="77777777" w:rsidR="004A0257" w:rsidRPr="008F37F7" w:rsidRDefault="004A0257" w:rsidP="00377BCD">
            <w:pPr>
              <w:jc w:val="center"/>
              <w:rPr>
                <w:b/>
                <w:sz w:val="20"/>
                <w:szCs w:val="20"/>
              </w:rPr>
            </w:pPr>
            <w:r w:rsidRPr="008F37F7">
              <w:rPr>
                <w:b/>
                <w:sz w:val="20"/>
                <w:szCs w:val="20"/>
              </w:rPr>
              <w:t>20..</w:t>
            </w:r>
          </w:p>
        </w:tc>
        <w:tc>
          <w:tcPr>
            <w:tcW w:w="1275" w:type="dxa"/>
            <w:gridSpan w:val="2"/>
            <w:tcBorders>
              <w:top w:val="nil"/>
              <w:left w:val="single" w:sz="4" w:space="0" w:color="auto"/>
              <w:bottom w:val="single" w:sz="4" w:space="0" w:color="auto"/>
            </w:tcBorders>
          </w:tcPr>
          <w:p w14:paraId="4BDA8204" w14:textId="77777777" w:rsidR="004A0257" w:rsidRPr="008F37F7" w:rsidRDefault="004A0257" w:rsidP="00377BCD">
            <w:pPr>
              <w:jc w:val="center"/>
              <w:rPr>
                <w:b/>
                <w:sz w:val="20"/>
                <w:szCs w:val="20"/>
              </w:rPr>
            </w:pPr>
            <w:r w:rsidRPr="008F37F7">
              <w:rPr>
                <w:b/>
                <w:sz w:val="20"/>
                <w:szCs w:val="20"/>
              </w:rPr>
              <w:t>20..</w:t>
            </w:r>
          </w:p>
        </w:tc>
      </w:tr>
      <w:tr w:rsidR="004A0257" w:rsidRPr="008F37F7" w14:paraId="2E9B7A4A" w14:textId="77777777" w:rsidTr="007C3F32">
        <w:tc>
          <w:tcPr>
            <w:tcW w:w="5637" w:type="dxa"/>
            <w:tcBorders>
              <w:right w:val="single" w:sz="4" w:space="0" w:color="auto"/>
            </w:tcBorders>
          </w:tcPr>
          <w:p w14:paraId="4CD904F1" w14:textId="77777777" w:rsidR="004A0257" w:rsidRPr="008F37F7" w:rsidRDefault="004A0257" w:rsidP="00F71BBD">
            <w:pPr>
              <w:rPr>
                <w:b/>
                <w:sz w:val="20"/>
                <w:szCs w:val="20"/>
              </w:rPr>
            </w:pPr>
          </w:p>
        </w:tc>
        <w:tc>
          <w:tcPr>
            <w:tcW w:w="1252" w:type="dxa"/>
            <w:tcBorders>
              <w:top w:val="nil"/>
              <w:left w:val="single" w:sz="4" w:space="0" w:color="auto"/>
              <w:bottom w:val="nil"/>
              <w:right w:val="single" w:sz="4" w:space="0" w:color="auto"/>
            </w:tcBorders>
          </w:tcPr>
          <w:p w14:paraId="3C9F7F3F" w14:textId="77777777" w:rsidR="004A0257" w:rsidRPr="008F37F7" w:rsidRDefault="004A0257" w:rsidP="00F71BBD">
            <w:pPr>
              <w:rPr>
                <w:sz w:val="20"/>
                <w:szCs w:val="20"/>
              </w:rPr>
            </w:pPr>
          </w:p>
        </w:tc>
        <w:tc>
          <w:tcPr>
            <w:tcW w:w="1124" w:type="dxa"/>
            <w:tcBorders>
              <w:left w:val="single" w:sz="4" w:space="0" w:color="auto"/>
              <w:right w:val="single" w:sz="4" w:space="0" w:color="auto"/>
            </w:tcBorders>
          </w:tcPr>
          <w:p w14:paraId="4DE16ABA" w14:textId="77777777" w:rsidR="004A0257" w:rsidRPr="008F37F7" w:rsidRDefault="004A0257" w:rsidP="00F71BBD">
            <w:pPr>
              <w:rPr>
                <w:sz w:val="20"/>
                <w:szCs w:val="20"/>
              </w:rPr>
            </w:pPr>
          </w:p>
        </w:tc>
        <w:tc>
          <w:tcPr>
            <w:tcW w:w="1275" w:type="dxa"/>
            <w:gridSpan w:val="2"/>
            <w:tcBorders>
              <w:top w:val="nil"/>
              <w:left w:val="single" w:sz="4" w:space="0" w:color="auto"/>
              <w:bottom w:val="nil"/>
            </w:tcBorders>
          </w:tcPr>
          <w:p w14:paraId="5BC84F6A" w14:textId="77777777" w:rsidR="004A0257" w:rsidRPr="008F37F7" w:rsidRDefault="004A0257" w:rsidP="00F71BBD">
            <w:pPr>
              <w:rPr>
                <w:sz w:val="20"/>
                <w:szCs w:val="20"/>
              </w:rPr>
            </w:pPr>
          </w:p>
        </w:tc>
      </w:tr>
      <w:tr w:rsidR="004A0257" w:rsidRPr="008F37F7" w14:paraId="3AD78EBE" w14:textId="77777777" w:rsidTr="007C3F32">
        <w:tc>
          <w:tcPr>
            <w:tcW w:w="5637" w:type="dxa"/>
            <w:tcBorders>
              <w:right w:val="single" w:sz="4" w:space="0" w:color="auto"/>
            </w:tcBorders>
          </w:tcPr>
          <w:p w14:paraId="1DAF2820" w14:textId="77777777" w:rsidR="004A0257" w:rsidRPr="008F37F7" w:rsidRDefault="004A0257" w:rsidP="003841A1">
            <w:pPr>
              <w:spacing w:line="276" w:lineRule="auto"/>
              <w:ind w:left="284"/>
              <w:rPr>
                <w:bCs/>
                <w:sz w:val="20"/>
                <w:szCs w:val="20"/>
              </w:rPr>
            </w:pPr>
            <w:r w:rsidRPr="008F37F7">
              <w:rPr>
                <w:bCs/>
                <w:sz w:val="20"/>
                <w:szCs w:val="20"/>
              </w:rPr>
              <w:t xml:space="preserve">Hasılat </w:t>
            </w:r>
          </w:p>
        </w:tc>
        <w:tc>
          <w:tcPr>
            <w:tcW w:w="1252" w:type="dxa"/>
            <w:tcBorders>
              <w:top w:val="nil"/>
              <w:left w:val="single" w:sz="4" w:space="0" w:color="auto"/>
              <w:bottom w:val="nil"/>
              <w:right w:val="single" w:sz="4" w:space="0" w:color="auto"/>
            </w:tcBorders>
          </w:tcPr>
          <w:p w14:paraId="63A312CA" w14:textId="77777777" w:rsidR="004A0257" w:rsidRPr="008F37F7" w:rsidRDefault="004A0257" w:rsidP="00F71BBD">
            <w:pPr>
              <w:rPr>
                <w:sz w:val="20"/>
                <w:szCs w:val="20"/>
              </w:rPr>
            </w:pPr>
          </w:p>
        </w:tc>
        <w:tc>
          <w:tcPr>
            <w:tcW w:w="1124" w:type="dxa"/>
            <w:tcBorders>
              <w:left w:val="single" w:sz="4" w:space="0" w:color="auto"/>
              <w:right w:val="single" w:sz="4" w:space="0" w:color="auto"/>
            </w:tcBorders>
          </w:tcPr>
          <w:p w14:paraId="0214ADF2" w14:textId="77777777" w:rsidR="004A0257" w:rsidRPr="008F37F7" w:rsidRDefault="004A0257" w:rsidP="00F71BBD">
            <w:pPr>
              <w:jc w:val="center"/>
              <w:rPr>
                <w:sz w:val="20"/>
                <w:szCs w:val="20"/>
              </w:rPr>
            </w:pPr>
          </w:p>
        </w:tc>
        <w:tc>
          <w:tcPr>
            <w:tcW w:w="1275" w:type="dxa"/>
            <w:gridSpan w:val="2"/>
            <w:tcBorders>
              <w:top w:val="nil"/>
              <w:left w:val="single" w:sz="4" w:space="0" w:color="auto"/>
              <w:bottom w:val="nil"/>
            </w:tcBorders>
          </w:tcPr>
          <w:p w14:paraId="6E61D93B" w14:textId="77777777" w:rsidR="004A0257" w:rsidRPr="008F37F7" w:rsidRDefault="004A0257" w:rsidP="00F71BBD">
            <w:pPr>
              <w:rPr>
                <w:sz w:val="20"/>
                <w:szCs w:val="20"/>
              </w:rPr>
            </w:pPr>
          </w:p>
        </w:tc>
      </w:tr>
      <w:tr w:rsidR="0063486C" w:rsidRPr="008F37F7" w14:paraId="724625D1" w14:textId="77777777" w:rsidTr="002B5DBD">
        <w:tc>
          <w:tcPr>
            <w:tcW w:w="5637" w:type="dxa"/>
            <w:tcBorders>
              <w:right w:val="single" w:sz="4" w:space="0" w:color="auto"/>
            </w:tcBorders>
          </w:tcPr>
          <w:p w14:paraId="3E250CB8" w14:textId="77777777" w:rsidR="0063486C" w:rsidRPr="008F37F7" w:rsidRDefault="0063486C" w:rsidP="008F37F7">
            <w:pPr>
              <w:spacing w:line="276" w:lineRule="auto"/>
              <w:ind w:left="284"/>
              <w:rPr>
                <w:sz w:val="20"/>
                <w:szCs w:val="20"/>
              </w:rPr>
            </w:pPr>
            <w:r w:rsidRPr="008F37F7">
              <w:rPr>
                <w:sz w:val="20"/>
                <w:szCs w:val="20"/>
              </w:rPr>
              <w:t>Satışların Maliyeti (-)</w:t>
            </w:r>
          </w:p>
          <w:p w14:paraId="7A8BE590" w14:textId="31EB419D" w:rsidR="000F64FD" w:rsidRPr="008F37F7" w:rsidRDefault="000F64FD" w:rsidP="003841A1">
            <w:pPr>
              <w:spacing w:after="120" w:line="276" w:lineRule="auto"/>
              <w:ind w:left="284"/>
              <w:rPr>
                <w:sz w:val="20"/>
                <w:szCs w:val="20"/>
              </w:rPr>
            </w:pPr>
            <w:r w:rsidRPr="008F37F7">
              <w:rPr>
                <w:sz w:val="20"/>
                <w:szCs w:val="20"/>
              </w:rPr>
              <w:t>Tarımsal Faaliyetlerde Gerçeğe Uygun Değer Farkları</w:t>
            </w:r>
          </w:p>
        </w:tc>
        <w:tc>
          <w:tcPr>
            <w:tcW w:w="1252" w:type="dxa"/>
            <w:tcBorders>
              <w:top w:val="nil"/>
              <w:left w:val="single" w:sz="4" w:space="0" w:color="auto"/>
              <w:bottom w:val="nil"/>
              <w:right w:val="single" w:sz="4" w:space="0" w:color="auto"/>
            </w:tcBorders>
          </w:tcPr>
          <w:p w14:paraId="63F2BDA5" w14:textId="77777777" w:rsidR="0063486C" w:rsidRPr="008F37F7" w:rsidRDefault="0063486C" w:rsidP="00F71BBD">
            <w:pPr>
              <w:rPr>
                <w:sz w:val="20"/>
                <w:szCs w:val="20"/>
              </w:rPr>
            </w:pPr>
          </w:p>
        </w:tc>
        <w:tc>
          <w:tcPr>
            <w:tcW w:w="1124" w:type="dxa"/>
            <w:tcBorders>
              <w:left w:val="single" w:sz="4" w:space="0" w:color="auto"/>
              <w:bottom w:val="single" w:sz="4" w:space="0" w:color="auto"/>
              <w:right w:val="single" w:sz="4" w:space="0" w:color="auto"/>
            </w:tcBorders>
          </w:tcPr>
          <w:p w14:paraId="7262585A" w14:textId="77777777" w:rsidR="0063486C" w:rsidRPr="008F37F7" w:rsidRDefault="0063486C" w:rsidP="00F71BBD">
            <w:pPr>
              <w:jc w:val="center"/>
              <w:rPr>
                <w:sz w:val="20"/>
                <w:szCs w:val="20"/>
                <w:u w:val="single"/>
              </w:rPr>
            </w:pPr>
          </w:p>
        </w:tc>
        <w:tc>
          <w:tcPr>
            <w:tcW w:w="1275" w:type="dxa"/>
            <w:gridSpan w:val="2"/>
            <w:tcBorders>
              <w:top w:val="nil"/>
              <w:left w:val="single" w:sz="4" w:space="0" w:color="auto"/>
              <w:bottom w:val="single" w:sz="4" w:space="0" w:color="auto"/>
            </w:tcBorders>
          </w:tcPr>
          <w:p w14:paraId="41E466BD" w14:textId="77777777" w:rsidR="0063486C" w:rsidRPr="008F37F7" w:rsidRDefault="0063486C" w:rsidP="00F71BBD">
            <w:pPr>
              <w:rPr>
                <w:sz w:val="20"/>
                <w:szCs w:val="20"/>
              </w:rPr>
            </w:pPr>
          </w:p>
        </w:tc>
      </w:tr>
      <w:tr w:rsidR="0063486C" w:rsidRPr="008F37F7" w14:paraId="239942DB" w14:textId="77777777" w:rsidTr="002B5DBD">
        <w:tc>
          <w:tcPr>
            <w:tcW w:w="5637" w:type="dxa"/>
            <w:tcBorders>
              <w:right w:val="single" w:sz="4" w:space="0" w:color="auto"/>
            </w:tcBorders>
          </w:tcPr>
          <w:p w14:paraId="29BED1B4" w14:textId="440073B7" w:rsidR="0063486C" w:rsidRPr="008F37F7" w:rsidRDefault="00CA7F56" w:rsidP="003841A1">
            <w:pPr>
              <w:spacing w:after="120" w:line="276" w:lineRule="auto"/>
              <w:ind w:left="284"/>
              <w:rPr>
                <w:b/>
                <w:sz w:val="20"/>
                <w:szCs w:val="20"/>
              </w:rPr>
            </w:pPr>
            <w:r w:rsidRPr="008F37F7">
              <w:rPr>
                <w:b/>
                <w:sz w:val="20"/>
                <w:szCs w:val="20"/>
              </w:rPr>
              <w:t>Brüt Kâr (</w:t>
            </w:r>
            <w:r w:rsidR="0063486C" w:rsidRPr="008F37F7">
              <w:rPr>
                <w:b/>
                <w:sz w:val="20"/>
                <w:szCs w:val="20"/>
              </w:rPr>
              <w:t>Zarar</w:t>
            </w:r>
            <w:r w:rsidRPr="008F37F7">
              <w:rPr>
                <w:b/>
                <w:sz w:val="20"/>
                <w:szCs w:val="20"/>
              </w:rPr>
              <w:t>)</w:t>
            </w:r>
          </w:p>
        </w:tc>
        <w:tc>
          <w:tcPr>
            <w:tcW w:w="1252" w:type="dxa"/>
            <w:tcBorders>
              <w:top w:val="nil"/>
              <w:left w:val="single" w:sz="4" w:space="0" w:color="auto"/>
              <w:bottom w:val="nil"/>
              <w:right w:val="single" w:sz="4" w:space="0" w:color="auto"/>
            </w:tcBorders>
          </w:tcPr>
          <w:p w14:paraId="187FA7E1" w14:textId="77777777" w:rsidR="0063486C" w:rsidRPr="008F37F7" w:rsidRDefault="0063486C" w:rsidP="007C3F32">
            <w:pPr>
              <w:rPr>
                <w:sz w:val="20"/>
                <w:szCs w:val="20"/>
              </w:rPr>
            </w:pPr>
          </w:p>
        </w:tc>
        <w:tc>
          <w:tcPr>
            <w:tcW w:w="1124" w:type="dxa"/>
            <w:tcBorders>
              <w:top w:val="single" w:sz="4" w:space="0" w:color="auto"/>
              <w:left w:val="single" w:sz="4" w:space="0" w:color="auto"/>
              <w:bottom w:val="nil"/>
              <w:right w:val="single" w:sz="4" w:space="0" w:color="auto"/>
            </w:tcBorders>
          </w:tcPr>
          <w:p w14:paraId="74583322" w14:textId="77777777" w:rsidR="0063486C" w:rsidRPr="008F37F7" w:rsidRDefault="0063486C" w:rsidP="007C3F32">
            <w:pPr>
              <w:jc w:val="right"/>
              <w:rPr>
                <w:b/>
                <w:sz w:val="20"/>
                <w:szCs w:val="20"/>
              </w:rPr>
            </w:pPr>
          </w:p>
        </w:tc>
        <w:tc>
          <w:tcPr>
            <w:tcW w:w="1275" w:type="dxa"/>
            <w:gridSpan w:val="2"/>
            <w:tcBorders>
              <w:top w:val="single" w:sz="4" w:space="0" w:color="auto"/>
              <w:left w:val="single" w:sz="4" w:space="0" w:color="auto"/>
              <w:bottom w:val="nil"/>
            </w:tcBorders>
          </w:tcPr>
          <w:p w14:paraId="76AE9BBB" w14:textId="77777777" w:rsidR="0063486C" w:rsidRPr="008F37F7" w:rsidRDefault="0063486C" w:rsidP="007C3F32">
            <w:pPr>
              <w:rPr>
                <w:sz w:val="20"/>
                <w:szCs w:val="20"/>
              </w:rPr>
            </w:pPr>
          </w:p>
        </w:tc>
      </w:tr>
      <w:tr w:rsidR="004A0257" w:rsidRPr="008F37F7" w14:paraId="36E53661" w14:textId="77777777" w:rsidTr="007C3F32">
        <w:tc>
          <w:tcPr>
            <w:tcW w:w="5637" w:type="dxa"/>
            <w:tcBorders>
              <w:right w:val="single" w:sz="4" w:space="0" w:color="auto"/>
            </w:tcBorders>
          </w:tcPr>
          <w:p w14:paraId="38FE6201" w14:textId="778869AB" w:rsidR="004A0257" w:rsidRPr="008F37F7" w:rsidRDefault="004A0257" w:rsidP="003841A1">
            <w:pPr>
              <w:spacing w:line="276" w:lineRule="auto"/>
              <w:ind w:left="284"/>
              <w:rPr>
                <w:sz w:val="20"/>
                <w:szCs w:val="20"/>
              </w:rPr>
            </w:pPr>
            <w:r w:rsidRPr="008F37F7">
              <w:rPr>
                <w:sz w:val="20"/>
                <w:szCs w:val="20"/>
              </w:rPr>
              <w:t>Genel Yönetim Giderleri (-)</w:t>
            </w:r>
          </w:p>
          <w:p w14:paraId="120286CD" w14:textId="49E23863" w:rsidR="004A0257" w:rsidRPr="008F37F7" w:rsidRDefault="004A0257" w:rsidP="003841A1">
            <w:pPr>
              <w:spacing w:line="276" w:lineRule="auto"/>
              <w:ind w:left="284"/>
              <w:rPr>
                <w:b/>
                <w:sz w:val="20"/>
                <w:szCs w:val="20"/>
              </w:rPr>
            </w:pPr>
            <w:r w:rsidRPr="008F37F7">
              <w:rPr>
                <w:sz w:val="20"/>
                <w:szCs w:val="20"/>
              </w:rPr>
              <w:t>Pazarlama</w:t>
            </w:r>
            <w:r w:rsidR="0063486C" w:rsidRPr="008F37F7">
              <w:rPr>
                <w:sz w:val="20"/>
                <w:szCs w:val="20"/>
              </w:rPr>
              <w:t>, Satış ve Dağıtım</w:t>
            </w:r>
            <w:r w:rsidRPr="008F37F7">
              <w:rPr>
                <w:sz w:val="20"/>
                <w:szCs w:val="20"/>
              </w:rPr>
              <w:t xml:space="preserve"> Giderleri (-)</w:t>
            </w:r>
          </w:p>
        </w:tc>
        <w:tc>
          <w:tcPr>
            <w:tcW w:w="1252" w:type="dxa"/>
            <w:tcBorders>
              <w:top w:val="nil"/>
              <w:left w:val="single" w:sz="4" w:space="0" w:color="auto"/>
              <w:bottom w:val="nil"/>
              <w:right w:val="single" w:sz="4" w:space="0" w:color="auto"/>
            </w:tcBorders>
          </w:tcPr>
          <w:p w14:paraId="05FA1010" w14:textId="77777777" w:rsidR="004A0257" w:rsidRPr="008F37F7" w:rsidRDefault="004A0257" w:rsidP="00F71BBD">
            <w:pPr>
              <w:rPr>
                <w:sz w:val="20"/>
                <w:szCs w:val="20"/>
              </w:rPr>
            </w:pPr>
          </w:p>
          <w:p w14:paraId="6546E205" w14:textId="77777777" w:rsidR="004A0257" w:rsidRPr="008F37F7" w:rsidRDefault="004A0257" w:rsidP="00F71BBD">
            <w:pPr>
              <w:rPr>
                <w:sz w:val="20"/>
                <w:szCs w:val="20"/>
              </w:rPr>
            </w:pPr>
          </w:p>
        </w:tc>
        <w:tc>
          <w:tcPr>
            <w:tcW w:w="1124" w:type="dxa"/>
            <w:tcBorders>
              <w:left w:val="single" w:sz="4" w:space="0" w:color="auto"/>
              <w:right w:val="single" w:sz="4" w:space="0" w:color="auto"/>
            </w:tcBorders>
          </w:tcPr>
          <w:p w14:paraId="6B59BA19" w14:textId="77777777" w:rsidR="004A0257" w:rsidRPr="008F37F7" w:rsidRDefault="004A0257" w:rsidP="00F71BBD">
            <w:pPr>
              <w:jc w:val="center"/>
              <w:rPr>
                <w:sz w:val="20"/>
                <w:szCs w:val="20"/>
              </w:rPr>
            </w:pPr>
          </w:p>
        </w:tc>
        <w:tc>
          <w:tcPr>
            <w:tcW w:w="1275" w:type="dxa"/>
            <w:gridSpan w:val="2"/>
            <w:tcBorders>
              <w:top w:val="nil"/>
              <w:left w:val="single" w:sz="4" w:space="0" w:color="auto"/>
              <w:bottom w:val="nil"/>
            </w:tcBorders>
          </w:tcPr>
          <w:p w14:paraId="6C453A94" w14:textId="77777777" w:rsidR="004A0257" w:rsidRPr="008F37F7" w:rsidRDefault="004A0257" w:rsidP="00F71BBD">
            <w:pPr>
              <w:rPr>
                <w:sz w:val="20"/>
                <w:szCs w:val="20"/>
              </w:rPr>
            </w:pPr>
          </w:p>
        </w:tc>
      </w:tr>
      <w:tr w:rsidR="0063486C" w:rsidRPr="008F37F7" w14:paraId="40BA3EBF" w14:textId="77777777" w:rsidTr="002B5DBD">
        <w:tc>
          <w:tcPr>
            <w:tcW w:w="5637" w:type="dxa"/>
            <w:tcBorders>
              <w:right w:val="single" w:sz="4" w:space="0" w:color="auto"/>
            </w:tcBorders>
          </w:tcPr>
          <w:p w14:paraId="1263EF66" w14:textId="77777777" w:rsidR="0063486C" w:rsidRPr="008F37F7" w:rsidRDefault="0063486C" w:rsidP="003841A1">
            <w:pPr>
              <w:spacing w:line="276" w:lineRule="auto"/>
              <w:ind w:left="284"/>
              <w:rPr>
                <w:sz w:val="20"/>
                <w:szCs w:val="20"/>
              </w:rPr>
            </w:pPr>
            <w:r w:rsidRPr="008F37F7">
              <w:rPr>
                <w:sz w:val="20"/>
                <w:szCs w:val="20"/>
              </w:rPr>
              <w:t>Araştırma ve Geliştirme Giderleri (-)</w:t>
            </w:r>
          </w:p>
          <w:p w14:paraId="1EE3CC76" w14:textId="77777777" w:rsidR="0063486C" w:rsidRPr="008F37F7" w:rsidRDefault="0063486C" w:rsidP="003841A1">
            <w:pPr>
              <w:spacing w:line="276" w:lineRule="auto"/>
              <w:ind w:left="284"/>
              <w:rPr>
                <w:sz w:val="20"/>
                <w:szCs w:val="20"/>
              </w:rPr>
            </w:pPr>
            <w:r w:rsidRPr="008F37F7">
              <w:rPr>
                <w:sz w:val="20"/>
                <w:szCs w:val="20"/>
              </w:rPr>
              <w:t xml:space="preserve">Esas Faaliyetlerden Diğer Gelirler </w:t>
            </w:r>
          </w:p>
          <w:p w14:paraId="24278B62" w14:textId="77777777" w:rsidR="0063486C" w:rsidRPr="008F37F7" w:rsidRDefault="0063486C" w:rsidP="003841A1">
            <w:pPr>
              <w:spacing w:line="276" w:lineRule="auto"/>
              <w:ind w:left="284"/>
              <w:rPr>
                <w:sz w:val="20"/>
                <w:szCs w:val="20"/>
              </w:rPr>
            </w:pPr>
            <w:r w:rsidRPr="008F37F7">
              <w:rPr>
                <w:sz w:val="20"/>
                <w:szCs w:val="20"/>
              </w:rPr>
              <w:t>Esas Faaliyetlerden Diğer Giderler (-)</w:t>
            </w:r>
          </w:p>
        </w:tc>
        <w:tc>
          <w:tcPr>
            <w:tcW w:w="1252" w:type="dxa"/>
            <w:tcBorders>
              <w:top w:val="nil"/>
              <w:left w:val="single" w:sz="4" w:space="0" w:color="auto"/>
              <w:bottom w:val="nil"/>
              <w:right w:val="single" w:sz="4" w:space="0" w:color="auto"/>
            </w:tcBorders>
          </w:tcPr>
          <w:p w14:paraId="1C1AF124" w14:textId="77777777" w:rsidR="0063486C" w:rsidRPr="008F37F7" w:rsidRDefault="0063486C" w:rsidP="00F71BBD">
            <w:pPr>
              <w:rPr>
                <w:sz w:val="20"/>
                <w:szCs w:val="20"/>
              </w:rPr>
            </w:pPr>
          </w:p>
        </w:tc>
        <w:tc>
          <w:tcPr>
            <w:tcW w:w="1124" w:type="dxa"/>
            <w:tcBorders>
              <w:left w:val="single" w:sz="4" w:space="0" w:color="auto"/>
              <w:bottom w:val="single" w:sz="4" w:space="0" w:color="auto"/>
              <w:right w:val="single" w:sz="4" w:space="0" w:color="auto"/>
            </w:tcBorders>
          </w:tcPr>
          <w:p w14:paraId="50A1B0F1" w14:textId="77777777" w:rsidR="0063486C" w:rsidRPr="008F37F7" w:rsidRDefault="0063486C" w:rsidP="00F71BBD">
            <w:pPr>
              <w:jc w:val="center"/>
              <w:rPr>
                <w:sz w:val="20"/>
                <w:szCs w:val="20"/>
              </w:rPr>
            </w:pPr>
          </w:p>
        </w:tc>
        <w:tc>
          <w:tcPr>
            <w:tcW w:w="1275" w:type="dxa"/>
            <w:gridSpan w:val="2"/>
            <w:tcBorders>
              <w:top w:val="nil"/>
              <w:left w:val="single" w:sz="4" w:space="0" w:color="auto"/>
              <w:bottom w:val="single" w:sz="4" w:space="0" w:color="auto"/>
            </w:tcBorders>
          </w:tcPr>
          <w:p w14:paraId="660DF699" w14:textId="77777777" w:rsidR="0063486C" w:rsidRPr="008F37F7" w:rsidRDefault="0063486C" w:rsidP="00F71BBD">
            <w:pPr>
              <w:rPr>
                <w:sz w:val="20"/>
                <w:szCs w:val="20"/>
              </w:rPr>
            </w:pPr>
          </w:p>
        </w:tc>
      </w:tr>
      <w:tr w:rsidR="0063486C" w:rsidRPr="008F37F7" w14:paraId="4BB9FC7D" w14:textId="77777777" w:rsidTr="002B5DBD">
        <w:tc>
          <w:tcPr>
            <w:tcW w:w="5637" w:type="dxa"/>
            <w:tcBorders>
              <w:right w:val="single" w:sz="4" w:space="0" w:color="auto"/>
            </w:tcBorders>
          </w:tcPr>
          <w:p w14:paraId="3EEA2400" w14:textId="74E5542B" w:rsidR="0063486C" w:rsidRPr="008F37F7" w:rsidRDefault="0063486C" w:rsidP="003841A1">
            <w:pPr>
              <w:spacing w:before="120" w:after="120" w:line="276" w:lineRule="auto"/>
              <w:ind w:left="284"/>
              <w:rPr>
                <w:sz w:val="20"/>
                <w:szCs w:val="20"/>
              </w:rPr>
            </w:pPr>
            <w:r w:rsidRPr="008F37F7">
              <w:rPr>
                <w:b/>
                <w:sz w:val="20"/>
                <w:szCs w:val="20"/>
              </w:rPr>
              <w:t>Esas Faaliyet Kârı (Zararı</w:t>
            </w:r>
            <w:r w:rsidR="00736EF2" w:rsidRPr="008F37F7">
              <w:rPr>
                <w:b/>
                <w:sz w:val="20"/>
                <w:szCs w:val="20"/>
              </w:rPr>
              <w:t>)</w:t>
            </w:r>
          </w:p>
        </w:tc>
        <w:tc>
          <w:tcPr>
            <w:tcW w:w="1252" w:type="dxa"/>
            <w:tcBorders>
              <w:top w:val="nil"/>
              <w:left w:val="single" w:sz="4" w:space="0" w:color="auto"/>
              <w:bottom w:val="nil"/>
              <w:right w:val="single" w:sz="4" w:space="0" w:color="auto"/>
            </w:tcBorders>
          </w:tcPr>
          <w:p w14:paraId="3773E35A" w14:textId="77777777" w:rsidR="0063486C" w:rsidRPr="008F37F7" w:rsidRDefault="0063486C" w:rsidP="00F71BBD">
            <w:pPr>
              <w:rPr>
                <w:sz w:val="20"/>
                <w:szCs w:val="20"/>
              </w:rPr>
            </w:pPr>
          </w:p>
        </w:tc>
        <w:tc>
          <w:tcPr>
            <w:tcW w:w="1124" w:type="dxa"/>
            <w:tcBorders>
              <w:top w:val="single" w:sz="4" w:space="0" w:color="auto"/>
              <w:left w:val="single" w:sz="4" w:space="0" w:color="auto"/>
              <w:bottom w:val="nil"/>
              <w:right w:val="single" w:sz="4" w:space="0" w:color="auto"/>
            </w:tcBorders>
          </w:tcPr>
          <w:p w14:paraId="73E5B4E1" w14:textId="77777777" w:rsidR="0063486C" w:rsidRPr="008F37F7" w:rsidRDefault="0063486C" w:rsidP="00F71BBD">
            <w:pPr>
              <w:jc w:val="right"/>
              <w:rPr>
                <w:sz w:val="20"/>
                <w:szCs w:val="20"/>
              </w:rPr>
            </w:pPr>
          </w:p>
        </w:tc>
        <w:tc>
          <w:tcPr>
            <w:tcW w:w="1275" w:type="dxa"/>
            <w:gridSpan w:val="2"/>
            <w:tcBorders>
              <w:top w:val="single" w:sz="4" w:space="0" w:color="auto"/>
              <w:left w:val="single" w:sz="4" w:space="0" w:color="auto"/>
              <w:bottom w:val="nil"/>
            </w:tcBorders>
          </w:tcPr>
          <w:p w14:paraId="4E591CFD" w14:textId="77777777" w:rsidR="0063486C" w:rsidRPr="008F37F7" w:rsidRDefault="0063486C" w:rsidP="00F71BBD">
            <w:pPr>
              <w:rPr>
                <w:sz w:val="20"/>
                <w:szCs w:val="20"/>
              </w:rPr>
            </w:pPr>
          </w:p>
        </w:tc>
      </w:tr>
      <w:tr w:rsidR="0075351B" w:rsidRPr="008F37F7" w14:paraId="7B586AF6" w14:textId="77777777" w:rsidTr="007C3F32">
        <w:tc>
          <w:tcPr>
            <w:tcW w:w="5637" w:type="dxa"/>
            <w:tcBorders>
              <w:right w:val="single" w:sz="4" w:space="0" w:color="auto"/>
            </w:tcBorders>
          </w:tcPr>
          <w:p w14:paraId="4ADBE009" w14:textId="474AB630" w:rsidR="0075351B" w:rsidRPr="008F37F7" w:rsidRDefault="0075351B" w:rsidP="003841A1">
            <w:pPr>
              <w:spacing w:line="276" w:lineRule="auto"/>
              <w:ind w:left="284"/>
              <w:rPr>
                <w:sz w:val="20"/>
                <w:szCs w:val="20"/>
              </w:rPr>
            </w:pPr>
            <w:r w:rsidRPr="008F37F7">
              <w:rPr>
                <w:sz w:val="20"/>
                <w:szCs w:val="20"/>
              </w:rPr>
              <w:t>Yatırım Faaliyetlerinden Gelirler</w:t>
            </w:r>
          </w:p>
        </w:tc>
        <w:tc>
          <w:tcPr>
            <w:tcW w:w="1252" w:type="dxa"/>
            <w:tcBorders>
              <w:top w:val="nil"/>
              <w:left w:val="single" w:sz="4" w:space="0" w:color="auto"/>
              <w:bottom w:val="nil"/>
              <w:right w:val="single" w:sz="4" w:space="0" w:color="auto"/>
            </w:tcBorders>
          </w:tcPr>
          <w:p w14:paraId="702E98F3" w14:textId="77777777" w:rsidR="0075351B" w:rsidRPr="008F37F7" w:rsidRDefault="0075351B" w:rsidP="0075351B">
            <w:pPr>
              <w:rPr>
                <w:sz w:val="20"/>
                <w:szCs w:val="20"/>
              </w:rPr>
            </w:pPr>
          </w:p>
        </w:tc>
        <w:tc>
          <w:tcPr>
            <w:tcW w:w="1124" w:type="dxa"/>
            <w:tcBorders>
              <w:left w:val="single" w:sz="4" w:space="0" w:color="auto"/>
              <w:right w:val="single" w:sz="4" w:space="0" w:color="auto"/>
            </w:tcBorders>
          </w:tcPr>
          <w:p w14:paraId="46AEA0C2" w14:textId="77777777" w:rsidR="0075351B" w:rsidRPr="008F37F7" w:rsidRDefault="0075351B" w:rsidP="0075351B">
            <w:pPr>
              <w:jc w:val="center"/>
              <w:rPr>
                <w:sz w:val="20"/>
                <w:szCs w:val="20"/>
              </w:rPr>
            </w:pPr>
          </w:p>
        </w:tc>
        <w:tc>
          <w:tcPr>
            <w:tcW w:w="1275" w:type="dxa"/>
            <w:gridSpan w:val="2"/>
            <w:tcBorders>
              <w:top w:val="nil"/>
              <w:left w:val="single" w:sz="4" w:space="0" w:color="auto"/>
              <w:bottom w:val="nil"/>
            </w:tcBorders>
          </w:tcPr>
          <w:p w14:paraId="3459FD55" w14:textId="77777777" w:rsidR="0075351B" w:rsidRPr="008F37F7" w:rsidRDefault="0075351B" w:rsidP="0075351B">
            <w:pPr>
              <w:rPr>
                <w:sz w:val="20"/>
                <w:szCs w:val="20"/>
              </w:rPr>
            </w:pPr>
          </w:p>
        </w:tc>
      </w:tr>
      <w:tr w:rsidR="0075351B" w:rsidRPr="008F37F7" w14:paraId="3FCB3D78" w14:textId="77777777" w:rsidTr="007C3F32">
        <w:tc>
          <w:tcPr>
            <w:tcW w:w="5637" w:type="dxa"/>
            <w:tcBorders>
              <w:right w:val="single" w:sz="4" w:space="0" w:color="auto"/>
            </w:tcBorders>
          </w:tcPr>
          <w:p w14:paraId="0A0C4B58" w14:textId="183C2D07" w:rsidR="0075351B" w:rsidRPr="008F37F7" w:rsidRDefault="0075351B" w:rsidP="003841A1">
            <w:pPr>
              <w:spacing w:line="276" w:lineRule="auto"/>
              <w:ind w:left="284"/>
              <w:rPr>
                <w:sz w:val="20"/>
                <w:szCs w:val="20"/>
              </w:rPr>
            </w:pPr>
            <w:r w:rsidRPr="008F37F7">
              <w:rPr>
                <w:sz w:val="20"/>
                <w:szCs w:val="20"/>
              </w:rPr>
              <w:t xml:space="preserve">Yatırım Faaliyetlerinden Giderler (-) </w:t>
            </w:r>
          </w:p>
        </w:tc>
        <w:tc>
          <w:tcPr>
            <w:tcW w:w="1252" w:type="dxa"/>
            <w:tcBorders>
              <w:top w:val="nil"/>
              <w:left w:val="single" w:sz="4" w:space="0" w:color="auto"/>
              <w:bottom w:val="nil"/>
              <w:right w:val="single" w:sz="4" w:space="0" w:color="auto"/>
            </w:tcBorders>
          </w:tcPr>
          <w:p w14:paraId="14B318B5" w14:textId="77777777" w:rsidR="0075351B" w:rsidRPr="008F37F7" w:rsidRDefault="0075351B" w:rsidP="0075351B">
            <w:pPr>
              <w:rPr>
                <w:sz w:val="20"/>
                <w:szCs w:val="20"/>
              </w:rPr>
            </w:pPr>
          </w:p>
        </w:tc>
        <w:tc>
          <w:tcPr>
            <w:tcW w:w="1124" w:type="dxa"/>
            <w:tcBorders>
              <w:left w:val="single" w:sz="4" w:space="0" w:color="auto"/>
              <w:right w:val="single" w:sz="4" w:space="0" w:color="auto"/>
            </w:tcBorders>
          </w:tcPr>
          <w:p w14:paraId="35C791E6" w14:textId="77777777" w:rsidR="0075351B" w:rsidRPr="008F37F7" w:rsidRDefault="0075351B" w:rsidP="0075351B">
            <w:pPr>
              <w:jc w:val="center"/>
              <w:rPr>
                <w:sz w:val="20"/>
                <w:szCs w:val="20"/>
              </w:rPr>
            </w:pPr>
          </w:p>
        </w:tc>
        <w:tc>
          <w:tcPr>
            <w:tcW w:w="1275" w:type="dxa"/>
            <w:gridSpan w:val="2"/>
            <w:tcBorders>
              <w:top w:val="nil"/>
              <w:left w:val="single" w:sz="4" w:space="0" w:color="auto"/>
              <w:bottom w:val="nil"/>
            </w:tcBorders>
          </w:tcPr>
          <w:p w14:paraId="4434FC98" w14:textId="77777777" w:rsidR="0075351B" w:rsidRPr="008F37F7" w:rsidRDefault="0075351B" w:rsidP="0075351B">
            <w:pPr>
              <w:rPr>
                <w:sz w:val="20"/>
                <w:szCs w:val="20"/>
              </w:rPr>
            </w:pPr>
          </w:p>
        </w:tc>
      </w:tr>
      <w:tr w:rsidR="0075351B" w:rsidRPr="008F37F7" w14:paraId="48BE7B3E" w14:textId="77777777" w:rsidTr="007C3F32">
        <w:tc>
          <w:tcPr>
            <w:tcW w:w="5637" w:type="dxa"/>
            <w:tcBorders>
              <w:right w:val="single" w:sz="4" w:space="0" w:color="auto"/>
            </w:tcBorders>
          </w:tcPr>
          <w:p w14:paraId="49F84294" w14:textId="2FCEF66C" w:rsidR="0075351B" w:rsidRPr="008F37F7" w:rsidRDefault="0075351B" w:rsidP="00ED0CEE">
            <w:pPr>
              <w:spacing w:line="276" w:lineRule="auto"/>
              <w:ind w:left="284"/>
              <w:rPr>
                <w:sz w:val="20"/>
                <w:szCs w:val="20"/>
              </w:rPr>
            </w:pPr>
            <w:r w:rsidRPr="008F37F7">
              <w:rPr>
                <w:sz w:val="20"/>
                <w:szCs w:val="20"/>
              </w:rPr>
              <w:t xml:space="preserve">Özkaynak Yöntemiyle Değerlenen </w:t>
            </w:r>
            <w:r w:rsidR="00736EF2" w:rsidRPr="008F37F7">
              <w:rPr>
                <w:sz w:val="20"/>
                <w:szCs w:val="20"/>
              </w:rPr>
              <w:t xml:space="preserve">Yatırımların </w:t>
            </w:r>
            <w:r w:rsidRPr="008F37F7">
              <w:rPr>
                <w:sz w:val="20"/>
                <w:szCs w:val="20"/>
              </w:rPr>
              <w:t>K</w:t>
            </w:r>
            <w:r w:rsidR="00ED0CEE" w:rsidRPr="008F37F7">
              <w:rPr>
                <w:sz w:val="20"/>
                <w:szCs w:val="20"/>
              </w:rPr>
              <w:t>â</w:t>
            </w:r>
            <w:r w:rsidRPr="008F37F7">
              <w:rPr>
                <w:sz w:val="20"/>
                <w:szCs w:val="20"/>
              </w:rPr>
              <w:t>rları</w:t>
            </w:r>
            <w:r w:rsidR="008455D0" w:rsidRPr="008F37F7">
              <w:rPr>
                <w:sz w:val="20"/>
                <w:szCs w:val="20"/>
              </w:rPr>
              <w:t xml:space="preserve">ndan (Zararlarından) Paylar </w:t>
            </w:r>
          </w:p>
        </w:tc>
        <w:tc>
          <w:tcPr>
            <w:tcW w:w="1252" w:type="dxa"/>
            <w:tcBorders>
              <w:top w:val="nil"/>
              <w:left w:val="single" w:sz="4" w:space="0" w:color="auto"/>
              <w:bottom w:val="nil"/>
              <w:right w:val="single" w:sz="4" w:space="0" w:color="auto"/>
            </w:tcBorders>
          </w:tcPr>
          <w:p w14:paraId="541F0760" w14:textId="77777777" w:rsidR="0075351B" w:rsidRPr="008F37F7" w:rsidRDefault="0075351B" w:rsidP="0075351B">
            <w:pPr>
              <w:rPr>
                <w:sz w:val="20"/>
                <w:szCs w:val="20"/>
              </w:rPr>
            </w:pPr>
          </w:p>
        </w:tc>
        <w:tc>
          <w:tcPr>
            <w:tcW w:w="1124" w:type="dxa"/>
            <w:tcBorders>
              <w:left w:val="single" w:sz="4" w:space="0" w:color="auto"/>
              <w:right w:val="single" w:sz="4" w:space="0" w:color="auto"/>
            </w:tcBorders>
          </w:tcPr>
          <w:p w14:paraId="456ABF06" w14:textId="77777777" w:rsidR="0075351B" w:rsidRPr="008F37F7" w:rsidRDefault="0075351B" w:rsidP="0075351B">
            <w:pPr>
              <w:jc w:val="center"/>
              <w:rPr>
                <w:sz w:val="20"/>
                <w:szCs w:val="20"/>
              </w:rPr>
            </w:pPr>
          </w:p>
        </w:tc>
        <w:tc>
          <w:tcPr>
            <w:tcW w:w="1275" w:type="dxa"/>
            <w:gridSpan w:val="2"/>
            <w:tcBorders>
              <w:top w:val="nil"/>
              <w:left w:val="single" w:sz="4" w:space="0" w:color="auto"/>
              <w:bottom w:val="nil"/>
            </w:tcBorders>
          </w:tcPr>
          <w:p w14:paraId="2B2F1828" w14:textId="77777777" w:rsidR="0075351B" w:rsidRPr="008F37F7" w:rsidRDefault="0075351B" w:rsidP="0075351B">
            <w:pPr>
              <w:rPr>
                <w:sz w:val="20"/>
                <w:szCs w:val="20"/>
              </w:rPr>
            </w:pPr>
          </w:p>
        </w:tc>
      </w:tr>
      <w:tr w:rsidR="004A0257" w:rsidRPr="008F37F7" w14:paraId="26B9AD6A" w14:textId="77777777" w:rsidTr="008455D0">
        <w:tc>
          <w:tcPr>
            <w:tcW w:w="5637" w:type="dxa"/>
            <w:tcBorders>
              <w:bottom w:val="nil"/>
              <w:right w:val="single" w:sz="4" w:space="0" w:color="auto"/>
            </w:tcBorders>
          </w:tcPr>
          <w:p w14:paraId="4E8AC2A7" w14:textId="77777777" w:rsidR="004A0257" w:rsidRPr="008F37F7" w:rsidRDefault="004A0257" w:rsidP="003841A1">
            <w:pPr>
              <w:spacing w:line="276" w:lineRule="auto"/>
              <w:rPr>
                <w:b/>
                <w:sz w:val="20"/>
                <w:szCs w:val="20"/>
              </w:rPr>
            </w:pPr>
          </w:p>
        </w:tc>
        <w:tc>
          <w:tcPr>
            <w:tcW w:w="1252" w:type="dxa"/>
            <w:tcBorders>
              <w:top w:val="nil"/>
              <w:left w:val="single" w:sz="4" w:space="0" w:color="auto"/>
              <w:bottom w:val="nil"/>
              <w:right w:val="single" w:sz="4" w:space="0" w:color="auto"/>
            </w:tcBorders>
          </w:tcPr>
          <w:p w14:paraId="3C5A654C" w14:textId="77777777" w:rsidR="004A0257" w:rsidRPr="008F37F7" w:rsidRDefault="004A0257" w:rsidP="00F71BBD">
            <w:pPr>
              <w:rPr>
                <w:sz w:val="20"/>
                <w:szCs w:val="20"/>
              </w:rPr>
            </w:pPr>
          </w:p>
        </w:tc>
        <w:tc>
          <w:tcPr>
            <w:tcW w:w="1124" w:type="dxa"/>
            <w:tcBorders>
              <w:left w:val="single" w:sz="4" w:space="0" w:color="auto"/>
              <w:bottom w:val="single" w:sz="4" w:space="0" w:color="auto"/>
              <w:right w:val="single" w:sz="4" w:space="0" w:color="auto"/>
            </w:tcBorders>
          </w:tcPr>
          <w:p w14:paraId="72ECEC46" w14:textId="77777777" w:rsidR="004A0257" w:rsidRPr="008F37F7" w:rsidRDefault="004A0257" w:rsidP="00F71BBD">
            <w:pPr>
              <w:jc w:val="center"/>
              <w:rPr>
                <w:sz w:val="20"/>
                <w:szCs w:val="20"/>
              </w:rPr>
            </w:pPr>
          </w:p>
        </w:tc>
        <w:tc>
          <w:tcPr>
            <w:tcW w:w="1275" w:type="dxa"/>
            <w:gridSpan w:val="2"/>
            <w:tcBorders>
              <w:top w:val="nil"/>
              <w:left w:val="single" w:sz="4" w:space="0" w:color="auto"/>
              <w:bottom w:val="single" w:sz="4" w:space="0" w:color="auto"/>
            </w:tcBorders>
          </w:tcPr>
          <w:p w14:paraId="06312734" w14:textId="77777777" w:rsidR="004A0257" w:rsidRPr="008F37F7" w:rsidRDefault="004A0257" w:rsidP="00F71BBD">
            <w:pPr>
              <w:rPr>
                <w:sz w:val="20"/>
                <w:szCs w:val="20"/>
              </w:rPr>
            </w:pPr>
          </w:p>
        </w:tc>
      </w:tr>
      <w:tr w:rsidR="0075351B" w:rsidRPr="008F37F7" w14:paraId="5114E5FA" w14:textId="77777777" w:rsidTr="008455D0">
        <w:tc>
          <w:tcPr>
            <w:tcW w:w="5637" w:type="dxa"/>
            <w:tcBorders>
              <w:top w:val="nil"/>
              <w:bottom w:val="nil"/>
              <w:right w:val="single" w:sz="4" w:space="0" w:color="auto"/>
            </w:tcBorders>
          </w:tcPr>
          <w:p w14:paraId="3C3E85D6" w14:textId="00440F28" w:rsidR="0075351B" w:rsidRPr="008F37F7" w:rsidRDefault="0075351B" w:rsidP="003841A1">
            <w:pPr>
              <w:spacing w:line="276" w:lineRule="auto"/>
              <w:rPr>
                <w:sz w:val="20"/>
                <w:szCs w:val="20"/>
              </w:rPr>
            </w:pPr>
            <w:r w:rsidRPr="008F37F7">
              <w:rPr>
                <w:b/>
                <w:sz w:val="20"/>
                <w:szCs w:val="20"/>
              </w:rPr>
              <w:t>FİNANSMAN GİDERİ</w:t>
            </w:r>
            <w:r w:rsidR="00CA7F56" w:rsidRPr="008F37F7">
              <w:rPr>
                <w:b/>
                <w:sz w:val="20"/>
                <w:szCs w:val="20"/>
              </w:rPr>
              <w:t xml:space="preserve"> (</w:t>
            </w:r>
            <w:r w:rsidRPr="008F37F7">
              <w:rPr>
                <w:b/>
                <w:sz w:val="20"/>
                <w:szCs w:val="20"/>
              </w:rPr>
              <w:t>GELİRİ</w:t>
            </w:r>
            <w:r w:rsidR="00CA7F56" w:rsidRPr="008F37F7">
              <w:rPr>
                <w:b/>
                <w:sz w:val="20"/>
                <w:szCs w:val="20"/>
              </w:rPr>
              <w:t>)</w:t>
            </w:r>
            <w:r w:rsidR="00DC6348" w:rsidRPr="008F37F7">
              <w:rPr>
                <w:b/>
                <w:sz w:val="20"/>
                <w:szCs w:val="20"/>
              </w:rPr>
              <w:t xml:space="preserve"> ÖNCESİ FAALİYET KÂRI (</w:t>
            </w:r>
            <w:r w:rsidRPr="008F37F7">
              <w:rPr>
                <w:b/>
                <w:sz w:val="20"/>
                <w:szCs w:val="20"/>
              </w:rPr>
              <w:t>ZARARI</w:t>
            </w:r>
            <w:r w:rsidR="00DC6348" w:rsidRPr="008F37F7">
              <w:rPr>
                <w:b/>
                <w:sz w:val="20"/>
                <w:szCs w:val="20"/>
              </w:rPr>
              <w:t>)</w:t>
            </w:r>
          </w:p>
        </w:tc>
        <w:tc>
          <w:tcPr>
            <w:tcW w:w="1252" w:type="dxa"/>
            <w:tcBorders>
              <w:top w:val="nil"/>
              <w:left w:val="single" w:sz="4" w:space="0" w:color="auto"/>
              <w:bottom w:val="nil"/>
              <w:right w:val="single" w:sz="4" w:space="0" w:color="auto"/>
            </w:tcBorders>
          </w:tcPr>
          <w:p w14:paraId="45A143C6" w14:textId="77777777" w:rsidR="0075351B" w:rsidRPr="008F37F7" w:rsidRDefault="0075351B" w:rsidP="0075351B">
            <w:pPr>
              <w:rPr>
                <w:sz w:val="20"/>
                <w:szCs w:val="20"/>
              </w:rPr>
            </w:pPr>
          </w:p>
        </w:tc>
        <w:tc>
          <w:tcPr>
            <w:tcW w:w="1124" w:type="dxa"/>
            <w:tcBorders>
              <w:top w:val="single" w:sz="4" w:space="0" w:color="auto"/>
              <w:left w:val="single" w:sz="4" w:space="0" w:color="auto"/>
              <w:bottom w:val="nil"/>
              <w:right w:val="single" w:sz="4" w:space="0" w:color="auto"/>
            </w:tcBorders>
          </w:tcPr>
          <w:p w14:paraId="56B1E562" w14:textId="77777777" w:rsidR="0075351B" w:rsidRPr="008F37F7" w:rsidRDefault="0075351B" w:rsidP="0075351B">
            <w:pPr>
              <w:jc w:val="center"/>
              <w:rPr>
                <w:sz w:val="20"/>
                <w:szCs w:val="20"/>
              </w:rPr>
            </w:pPr>
          </w:p>
        </w:tc>
        <w:tc>
          <w:tcPr>
            <w:tcW w:w="1275" w:type="dxa"/>
            <w:gridSpan w:val="2"/>
            <w:tcBorders>
              <w:top w:val="single" w:sz="4" w:space="0" w:color="auto"/>
              <w:left w:val="single" w:sz="4" w:space="0" w:color="auto"/>
              <w:bottom w:val="nil"/>
            </w:tcBorders>
          </w:tcPr>
          <w:p w14:paraId="01B9D45F" w14:textId="77777777" w:rsidR="0075351B" w:rsidRPr="008F37F7" w:rsidRDefault="0075351B" w:rsidP="0075351B">
            <w:pPr>
              <w:rPr>
                <w:sz w:val="20"/>
                <w:szCs w:val="20"/>
              </w:rPr>
            </w:pPr>
          </w:p>
        </w:tc>
      </w:tr>
      <w:tr w:rsidR="0075351B" w:rsidRPr="008F37F7" w14:paraId="48B15261" w14:textId="77777777" w:rsidTr="008455D0">
        <w:tc>
          <w:tcPr>
            <w:tcW w:w="5637" w:type="dxa"/>
            <w:tcBorders>
              <w:top w:val="nil"/>
              <w:bottom w:val="nil"/>
              <w:right w:val="single" w:sz="4" w:space="0" w:color="auto"/>
            </w:tcBorders>
          </w:tcPr>
          <w:p w14:paraId="5E1421A2" w14:textId="4E062C20" w:rsidR="0075351B" w:rsidRPr="008F37F7" w:rsidRDefault="0075351B" w:rsidP="003841A1">
            <w:pPr>
              <w:spacing w:before="120" w:after="120" w:line="276" w:lineRule="auto"/>
              <w:ind w:left="284"/>
              <w:rPr>
                <w:sz w:val="20"/>
                <w:szCs w:val="20"/>
              </w:rPr>
            </w:pPr>
            <w:r w:rsidRPr="008F37F7">
              <w:rPr>
                <w:sz w:val="20"/>
                <w:szCs w:val="20"/>
              </w:rPr>
              <w:t>Finansman Giderleri (-)</w:t>
            </w:r>
          </w:p>
        </w:tc>
        <w:tc>
          <w:tcPr>
            <w:tcW w:w="1252" w:type="dxa"/>
            <w:tcBorders>
              <w:top w:val="nil"/>
              <w:left w:val="single" w:sz="4" w:space="0" w:color="auto"/>
              <w:bottom w:val="nil"/>
              <w:right w:val="single" w:sz="4" w:space="0" w:color="auto"/>
            </w:tcBorders>
          </w:tcPr>
          <w:p w14:paraId="455B1B98" w14:textId="77777777" w:rsidR="0075351B" w:rsidRPr="008F37F7" w:rsidRDefault="0075351B" w:rsidP="0075351B">
            <w:pPr>
              <w:rPr>
                <w:sz w:val="20"/>
                <w:szCs w:val="20"/>
              </w:rPr>
            </w:pPr>
          </w:p>
        </w:tc>
        <w:tc>
          <w:tcPr>
            <w:tcW w:w="1124" w:type="dxa"/>
            <w:tcBorders>
              <w:top w:val="nil"/>
              <w:left w:val="single" w:sz="4" w:space="0" w:color="auto"/>
              <w:bottom w:val="single" w:sz="4" w:space="0" w:color="auto"/>
              <w:right w:val="single" w:sz="4" w:space="0" w:color="auto"/>
            </w:tcBorders>
          </w:tcPr>
          <w:p w14:paraId="533E6498" w14:textId="77777777" w:rsidR="0075351B" w:rsidRPr="008F37F7" w:rsidRDefault="0075351B" w:rsidP="0075351B">
            <w:pPr>
              <w:jc w:val="center"/>
              <w:rPr>
                <w:sz w:val="20"/>
                <w:szCs w:val="20"/>
              </w:rPr>
            </w:pPr>
          </w:p>
        </w:tc>
        <w:tc>
          <w:tcPr>
            <w:tcW w:w="1275" w:type="dxa"/>
            <w:gridSpan w:val="2"/>
            <w:tcBorders>
              <w:top w:val="nil"/>
              <w:left w:val="single" w:sz="4" w:space="0" w:color="auto"/>
              <w:bottom w:val="single" w:sz="4" w:space="0" w:color="auto"/>
            </w:tcBorders>
          </w:tcPr>
          <w:p w14:paraId="1BA5F4E9" w14:textId="77777777" w:rsidR="0075351B" w:rsidRPr="008F37F7" w:rsidRDefault="0075351B" w:rsidP="0075351B">
            <w:pPr>
              <w:rPr>
                <w:sz w:val="20"/>
                <w:szCs w:val="20"/>
              </w:rPr>
            </w:pPr>
          </w:p>
        </w:tc>
      </w:tr>
      <w:tr w:rsidR="0063486C" w:rsidRPr="008F37F7" w14:paraId="150948E3" w14:textId="77777777" w:rsidTr="008455D0">
        <w:tc>
          <w:tcPr>
            <w:tcW w:w="5637" w:type="dxa"/>
            <w:tcBorders>
              <w:top w:val="nil"/>
              <w:bottom w:val="nil"/>
              <w:right w:val="single" w:sz="4" w:space="0" w:color="auto"/>
            </w:tcBorders>
          </w:tcPr>
          <w:p w14:paraId="2D8D8ECB" w14:textId="5DD7A31D" w:rsidR="0063486C" w:rsidRPr="008F37F7" w:rsidRDefault="0063486C" w:rsidP="003841A1">
            <w:pPr>
              <w:spacing w:line="276" w:lineRule="auto"/>
              <w:rPr>
                <w:b/>
                <w:sz w:val="20"/>
                <w:szCs w:val="20"/>
              </w:rPr>
            </w:pPr>
            <w:r w:rsidRPr="008F37F7">
              <w:rPr>
                <w:b/>
                <w:sz w:val="20"/>
                <w:szCs w:val="20"/>
              </w:rPr>
              <w:t xml:space="preserve">SÜRDÜRÜLEN FAALİYETLER VERGİ ÖNCESİ </w:t>
            </w:r>
            <w:r w:rsidR="00736EF2" w:rsidRPr="008F37F7">
              <w:rPr>
                <w:b/>
                <w:sz w:val="20"/>
                <w:szCs w:val="20"/>
              </w:rPr>
              <w:t xml:space="preserve">DÖNEM </w:t>
            </w:r>
            <w:r w:rsidRPr="008F37F7">
              <w:rPr>
                <w:b/>
                <w:sz w:val="20"/>
                <w:szCs w:val="20"/>
              </w:rPr>
              <w:t>KÂRI</w:t>
            </w:r>
            <w:r w:rsidR="00DC6348" w:rsidRPr="008F37F7">
              <w:rPr>
                <w:b/>
                <w:sz w:val="20"/>
                <w:szCs w:val="20"/>
              </w:rPr>
              <w:t xml:space="preserve"> (</w:t>
            </w:r>
            <w:r w:rsidRPr="008F37F7">
              <w:rPr>
                <w:b/>
                <w:sz w:val="20"/>
                <w:szCs w:val="20"/>
              </w:rPr>
              <w:t>ZARARI</w:t>
            </w:r>
            <w:r w:rsidR="00DC6348" w:rsidRPr="008F37F7">
              <w:rPr>
                <w:b/>
                <w:sz w:val="20"/>
                <w:szCs w:val="20"/>
              </w:rPr>
              <w:t>)</w:t>
            </w:r>
          </w:p>
        </w:tc>
        <w:tc>
          <w:tcPr>
            <w:tcW w:w="1252" w:type="dxa"/>
            <w:tcBorders>
              <w:top w:val="nil"/>
              <w:left w:val="single" w:sz="4" w:space="0" w:color="auto"/>
              <w:bottom w:val="nil"/>
              <w:right w:val="single" w:sz="4" w:space="0" w:color="auto"/>
            </w:tcBorders>
          </w:tcPr>
          <w:p w14:paraId="2AABBF44" w14:textId="77777777" w:rsidR="0063486C" w:rsidRPr="008F37F7" w:rsidRDefault="0063486C" w:rsidP="00F71BBD">
            <w:pPr>
              <w:rPr>
                <w:sz w:val="20"/>
                <w:szCs w:val="20"/>
              </w:rPr>
            </w:pPr>
          </w:p>
        </w:tc>
        <w:tc>
          <w:tcPr>
            <w:tcW w:w="1124" w:type="dxa"/>
            <w:tcBorders>
              <w:top w:val="single" w:sz="4" w:space="0" w:color="auto"/>
              <w:left w:val="single" w:sz="4" w:space="0" w:color="auto"/>
              <w:bottom w:val="nil"/>
              <w:right w:val="single" w:sz="4" w:space="0" w:color="auto"/>
            </w:tcBorders>
          </w:tcPr>
          <w:p w14:paraId="19D54C0D" w14:textId="77777777" w:rsidR="0063486C" w:rsidRPr="008F37F7" w:rsidRDefault="0063486C" w:rsidP="00F71BBD">
            <w:pPr>
              <w:jc w:val="right"/>
              <w:rPr>
                <w:b/>
                <w:sz w:val="20"/>
                <w:szCs w:val="20"/>
              </w:rPr>
            </w:pPr>
          </w:p>
        </w:tc>
        <w:tc>
          <w:tcPr>
            <w:tcW w:w="1275" w:type="dxa"/>
            <w:gridSpan w:val="2"/>
            <w:tcBorders>
              <w:top w:val="single" w:sz="4" w:space="0" w:color="auto"/>
              <w:left w:val="single" w:sz="4" w:space="0" w:color="auto"/>
              <w:bottom w:val="nil"/>
            </w:tcBorders>
          </w:tcPr>
          <w:p w14:paraId="26D358FA" w14:textId="77777777" w:rsidR="0063486C" w:rsidRPr="008F37F7" w:rsidRDefault="0063486C" w:rsidP="00F71BBD">
            <w:pPr>
              <w:rPr>
                <w:sz w:val="20"/>
                <w:szCs w:val="20"/>
              </w:rPr>
            </w:pPr>
          </w:p>
        </w:tc>
      </w:tr>
      <w:tr w:rsidR="0063486C" w:rsidRPr="008F37F7" w14:paraId="3E1F9D9B" w14:textId="77777777" w:rsidTr="008455D0">
        <w:trPr>
          <w:trHeight w:val="725"/>
        </w:trPr>
        <w:tc>
          <w:tcPr>
            <w:tcW w:w="5637" w:type="dxa"/>
            <w:tcBorders>
              <w:top w:val="nil"/>
              <w:bottom w:val="nil"/>
              <w:right w:val="single" w:sz="4" w:space="0" w:color="auto"/>
            </w:tcBorders>
          </w:tcPr>
          <w:p w14:paraId="25422983" w14:textId="77777777" w:rsidR="0063486C" w:rsidRPr="008F37F7" w:rsidRDefault="0063486C" w:rsidP="003841A1">
            <w:pPr>
              <w:spacing w:before="120" w:line="276" w:lineRule="auto"/>
              <w:ind w:left="284"/>
              <w:rPr>
                <w:sz w:val="20"/>
                <w:szCs w:val="20"/>
              </w:rPr>
            </w:pPr>
            <w:r w:rsidRPr="008F37F7">
              <w:rPr>
                <w:sz w:val="20"/>
                <w:szCs w:val="20"/>
              </w:rPr>
              <w:t>Sürdürülen Faaliyetler Vergi Gideri/Geliri</w:t>
            </w:r>
          </w:p>
          <w:p w14:paraId="763F4D78" w14:textId="77777777" w:rsidR="0063486C" w:rsidRPr="008F37F7" w:rsidRDefault="0063486C" w:rsidP="003841A1">
            <w:pPr>
              <w:numPr>
                <w:ilvl w:val="0"/>
                <w:numId w:val="8"/>
              </w:numPr>
              <w:tabs>
                <w:tab w:val="clear" w:pos="540"/>
              </w:tabs>
              <w:spacing w:line="276" w:lineRule="auto"/>
              <w:ind w:left="567" w:hanging="283"/>
              <w:rPr>
                <w:sz w:val="20"/>
                <w:szCs w:val="20"/>
              </w:rPr>
            </w:pPr>
            <w:r w:rsidRPr="008F37F7">
              <w:rPr>
                <w:sz w:val="20"/>
                <w:szCs w:val="20"/>
              </w:rPr>
              <w:t>Dönem Vergi Gideri/Geliri</w:t>
            </w:r>
          </w:p>
          <w:p w14:paraId="758BEE59" w14:textId="77777777" w:rsidR="0063486C" w:rsidRPr="008F37F7" w:rsidRDefault="0063486C" w:rsidP="003841A1">
            <w:pPr>
              <w:numPr>
                <w:ilvl w:val="0"/>
                <w:numId w:val="8"/>
              </w:numPr>
              <w:tabs>
                <w:tab w:val="clear" w:pos="540"/>
              </w:tabs>
              <w:spacing w:after="120" w:line="276" w:lineRule="auto"/>
              <w:ind w:left="568" w:hanging="284"/>
              <w:rPr>
                <w:b/>
                <w:sz w:val="20"/>
                <w:szCs w:val="20"/>
              </w:rPr>
            </w:pPr>
            <w:r w:rsidRPr="008F37F7">
              <w:rPr>
                <w:sz w:val="20"/>
                <w:szCs w:val="20"/>
              </w:rPr>
              <w:t>Ertelenmiş Vergi Gideri/Geliri</w:t>
            </w:r>
          </w:p>
        </w:tc>
        <w:tc>
          <w:tcPr>
            <w:tcW w:w="1252" w:type="dxa"/>
            <w:tcBorders>
              <w:top w:val="nil"/>
              <w:left w:val="single" w:sz="4" w:space="0" w:color="auto"/>
              <w:bottom w:val="nil"/>
              <w:right w:val="single" w:sz="4" w:space="0" w:color="auto"/>
            </w:tcBorders>
          </w:tcPr>
          <w:p w14:paraId="1443D2FB" w14:textId="77777777" w:rsidR="0063486C" w:rsidRPr="008F37F7" w:rsidRDefault="0063486C" w:rsidP="00F71BBD">
            <w:pPr>
              <w:rPr>
                <w:sz w:val="20"/>
                <w:szCs w:val="20"/>
              </w:rPr>
            </w:pPr>
          </w:p>
        </w:tc>
        <w:tc>
          <w:tcPr>
            <w:tcW w:w="1124" w:type="dxa"/>
            <w:tcBorders>
              <w:top w:val="nil"/>
              <w:left w:val="single" w:sz="4" w:space="0" w:color="auto"/>
              <w:bottom w:val="single" w:sz="4" w:space="0" w:color="auto"/>
              <w:right w:val="single" w:sz="4" w:space="0" w:color="auto"/>
            </w:tcBorders>
          </w:tcPr>
          <w:p w14:paraId="0901AA66" w14:textId="77777777" w:rsidR="0063486C" w:rsidRPr="008F37F7" w:rsidRDefault="0063486C" w:rsidP="00F71BBD">
            <w:pPr>
              <w:rPr>
                <w:sz w:val="20"/>
                <w:szCs w:val="20"/>
              </w:rPr>
            </w:pPr>
          </w:p>
        </w:tc>
        <w:tc>
          <w:tcPr>
            <w:tcW w:w="1275" w:type="dxa"/>
            <w:gridSpan w:val="2"/>
            <w:tcBorders>
              <w:top w:val="nil"/>
              <w:left w:val="single" w:sz="4" w:space="0" w:color="auto"/>
              <w:bottom w:val="single" w:sz="4" w:space="0" w:color="auto"/>
            </w:tcBorders>
          </w:tcPr>
          <w:p w14:paraId="1FF2BBE9" w14:textId="77777777" w:rsidR="0063486C" w:rsidRPr="008F37F7" w:rsidRDefault="0063486C" w:rsidP="00F71BBD">
            <w:pPr>
              <w:rPr>
                <w:sz w:val="20"/>
                <w:szCs w:val="20"/>
              </w:rPr>
            </w:pPr>
          </w:p>
        </w:tc>
      </w:tr>
      <w:tr w:rsidR="0063486C" w:rsidRPr="008F37F7" w14:paraId="6E1116E6" w14:textId="77777777" w:rsidTr="008455D0">
        <w:tc>
          <w:tcPr>
            <w:tcW w:w="5637" w:type="dxa"/>
            <w:tcBorders>
              <w:top w:val="nil"/>
              <w:bottom w:val="nil"/>
              <w:right w:val="single" w:sz="4" w:space="0" w:color="auto"/>
            </w:tcBorders>
          </w:tcPr>
          <w:p w14:paraId="2A812241" w14:textId="7D552F11" w:rsidR="0063486C" w:rsidRPr="008F37F7" w:rsidRDefault="0063486C" w:rsidP="00DC6348">
            <w:pPr>
              <w:spacing w:after="120" w:line="276" w:lineRule="auto"/>
              <w:rPr>
                <w:b/>
                <w:sz w:val="20"/>
                <w:szCs w:val="20"/>
              </w:rPr>
            </w:pPr>
            <w:r w:rsidRPr="008F37F7">
              <w:rPr>
                <w:b/>
                <w:sz w:val="20"/>
                <w:szCs w:val="20"/>
              </w:rPr>
              <w:t>SÜRDÜRÜLEN FAALİYETLER DÖNEM</w:t>
            </w:r>
            <w:r w:rsidR="00736EF2" w:rsidRPr="008F37F7">
              <w:rPr>
                <w:b/>
                <w:sz w:val="20"/>
                <w:szCs w:val="20"/>
              </w:rPr>
              <w:t xml:space="preserve"> NET </w:t>
            </w:r>
            <w:r w:rsidRPr="008F37F7">
              <w:rPr>
                <w:b/>
                <w:sz w:val="20"/>
                <w:szCs w:val="20"/>
              </w:rPr>
              <w:t>KÂRI</w:t>
            </w:r>
            <w:r w:rsidR="00FA3515" w:rsidRPr="008F37F7">
              <w:rPr>
                <w:b/>
                <w:sz w:val="20"/>
                <w:szCs w:val="20"/>
              </w:rPr>
              <w:t xml:space="preserve"> (</w:t>
            </w:r>
            <w:r w:rsidRPr="008F37F7">
              <w:rPr>
                <w:b/>
                <w:sz w:val="20"/>
                <w:szCs w:val="20"/>
              </w:rPr>
              <w:t>ZARARI</w:t>
            </w:r>
            <w:r w:rsidR="00FA3515" w:rsidRPr="008F37F7">
              <w:rPr>
                <w:b/>
                <w:sz w:val="20"/>
                <w:szCs w:val="20"/>
              </w:rPr>
              <w:t>)</w:t>
            </w:r>
          </w:p>
        </w:tc>
        <w:tc>
          <w:tcPr>
            <w:tcW w:w="1252" w:type="dxa"/>
            <w:tcBorders>
              <w:top w:val="nil"/>
              <w:left w:val="single" w:sz="4" w:space="0" w:color="auto"/>
              <w:bottom w:val="nil"/>
              <w:right w:val="single" w:sz="4" w:space="0" w:color="auto"/>
            </w:tcBorders>
          </w:tcPr>
          <w:p w14:paraId="370BED08" w14:textId="77777777" w:rsidR="0063486C" w:rsidRPr="008F37F7" w:rsidRDefault="0063486C" w:rsidP="005E2C88">
            <w:pPr>
              <w:spacing w:after="120" w:line="276" w:lineRule="auto"/>
              <w:rPr>
                <w:sz w:val="20"/>
                <w:szCs w:val="20"/>
              </w:rPr>
            </w:pPr>
          </w:p>
        </w:tc>
        <w:tc>
          <w:tcPr>
            <w:tcW w:w="1124" w:type="dxa"/>
            <w:tcBorders>
              <w:top w:val="single" w:sz="4" w:space="0" w:color="auto"/>
              <w:left w:val="single" w:sz="4" w:space="0" w:color="auto"/>
              <w:bottom w:val="nil"/>
              <w:right w:val="single" w:sz="4" w:space="0" w:color="auto"/>
            </w:tcBorders>
          </w:tcPr>
          <w:p w14:paraId="5F912871" w14:textId="77777777" w:rsidR="0063486C" w:rsidRPr="008F37F7" w:rsidRDefault="0063486C" w:rsidP="005E2C88">
            <w:pPr>
              <w:spacing w:after="120" w:line="276" w:lineRule="auto"/>
              <w:jc w:val="right"/>
              <w:rPr>
                <w:b/>
                <w:sz w:val="20"/>
                <w:szCs w:val="20"/>
              </w:rPr>
            </w:pPr>
          </w:p>
        </w:tc>
        <w:tc>
          <w:tcPr>
            <w:tcW w:w="1275" w:type="dxa"/>
            <w:gridSpan w:val="2"/>
            <w:tcBorders>
              <w:top w:val="single" w:sz="4" w:space="0" w:color="auto"/>
              <w:left w:val="single" w:sz="4" w:space="0" w:color="auto"/>
              <w:bottom w:val="nil"/>
            </w:tcBorders>
          </w:tcPr>
          <w:p w14:paraId="5EC95D67" w14:textId="77777777" w:rsidR="0063486C" w:rsidRPr="008F37F7" w:rsidRDefault="0063486C" w:rsidP="005E2C88">
            <w:pPr>
              <w:spacing w:after="120" w:line="276" w:lineRule="auto"/>
              <w:rPr>
                <w:sz w:val="20"/>
                <w:szCs w:val="20"/>
              </w:rPr>
            </w:pPr>
          </w:p>
        </w:tc>
      </w:tr>
      <w:tr w:rsidR="004A0257" w:rsidRPr="008F37F7" w14:paraId="56C87663" w14:textId="77777777" w:rsidTr="008455D0">
        <w:tc>
          <w:tcPr>
            <w:tcW w:w="5637" w:type="dxa"/>
            <w:tcBorders>
              <w:top w:val="nil"/>
              <w:bottom w:val="nil"/>
              <w:right w:val="single" w:sz="4" w:space="0" w:color="auto"/>
            </w:tcBorders>
          </w:tcPr>
          <w:p w14:paraId="0A30CE0D" w14:textId="47FBAA64" w:rsidR="004A0257" w:rsidRPr="008F37F7" w:rsidRDefault="004A0257">
            <w:pPr>
              <w:spacing w:after="120" w:line="276" w:lineRule="auto"/>
              <w:rPr>
                <w:b/>
                <w:sz w:val="20"/>
                <w:szCs w:val="20"/>
              </w:rPr>
            </w:pPr>
            <w:r w:rsidRPr="008F37F7">
              <w:rPr>
                <w:b/>
                <w:sz w:val="20"/>
                <w:szCs w:val="20"/>
              </w:rPr>
              <w:t>DURDURULAN FAALİYETLER DÖNEM</w:t>
            </w:r>
            <w:r w:rsidR="00736EF2" w:rsidRPr="008F37F7">
              <w:rPr>
                <w:b/>
                <w:sz w:val="20"/>
                <w:szCs w:val="20"/>
              </w:rPr>
              <w:t xml:space="preserve"> NET</w:t>
            </w:r>
            <w:r w:rsidRPr="008F37F7">
              <w:rPr>
                <w:b/>
                <w:sz w:val="20"/>
                <w:szCs w:val="20"/>
              </w:rPr>
              <w:t xml:space="preserve"> KÂRI</w:t>
            </w:r>
            <w:r w:rsidR="00FA3515" w:rsidRPr="008F37F7">
              <w:rPr>
                <w:b/>
                <w:sz w:val="20"/>
                <w:szCs w:val="20"/>
              </w:rPr>
              <w:t xml:space="preserve"> (</w:t>
            </w:r>
            <w:r w:rsidRPr="008F37F7">
              <w:rPr>
                <w:b/>
                <w:sz w:val="20"/>
                <w:szCs w:val="20"/>
              </w:rPr>
              <w:t>ZARARI</w:t>
            </w:r>
            <w:r w:rsidR="00FA3515" w:rsidRPr="008F37F7">
              <w:rPr>
                <w:b/>
                <w:sz w:val="20"/>
                <w:szCs w:val="20"/>
              </w:rPr>
              <w:t>)</w:t>
            </w:r>
          </w:p>
        </w:tc>
        <w:tc>
          <w:tcPr>
            <w:tcW w:w="1252" w:type="dxa"/>
            <w:tcBorders>
              <w:top w:val="nil"/>
              <w:left w:val="single" w:sz="4" w:space="0" w:color="auto"/>
              <w:bottom w:val="nil"/>
              <w:right w:val="single" w:sz="4" w:space="0" w:color="auto"/>
            </w:tcBorders>
          </w:tcPr>
          <w:p w14:paraId="0D5D8C76" w14:textId="77777777" w:rsidR="004A0257" w:rsidRPr="008F37F7" w:rsidRDefault="004A0257" w:rsidP="005E2C88">
            <w:pPr>
              <w:spacing w:after="120" w:line="276" w:lineRule="auto"/>
              <w:rPr>
                <w:sz w:val="20"/>
                <w:szCs w:val="20"/>
              </w:rPr>
            </w:pPr>
          </w:p>
        </w:tc>
        <w:tc>
          <w:tcPr>
            <w:tcW w:w="1124" w:type="dxa"/>
            <w:tcBorders>
              <w:top w:val="nil"/>
              <w:left w:val="single" w:sz="4" w:space="0" w:color="auto"/>
              <w:bottom w:val="single" w:sz="4" w:space="0" w:color="auto"/>
              <w:right w:val="single" w:sz="4" w:space="0" w:color="auto"/>
            </w:tcBorders>
          </w:tcPr>
          <w:p w14:paraId="58E25483" w14:textId="77777777" w:rsidR="004A0257" w:rsidRPr="008F37F7" w:rsidRDefault="004A0257" w:rsidP="005E2C88">
            <w:pPr>
              <w:spacing w:after="120" w:line="276" w:lineRule="auto"/>
              <w:jc w:val="right"/>
              <w:rPr>
                <w:b/>
                <w:sz w:val="20"/>
                <w:szCs w:val="20"/>
              </w:rPr>
            </w:pPr>
          </w:p>
        </w:tc>
        <w:tc>
          <w:tcPr>
            <w:tcW w:w="1275" w:type="dxa"/>
            <w:gridSpan w:val="2"/>
            <w:tcBorders>
              <w:top w:val="nil"/>
              <w:left w:val="single" w:sz="4" w:space="0" w:color="auto"/>
              <w:bottom w:val="single" w:sz="4" w:space="0" w:color="auto"/>
            </w:tcBorders>
          </w:tcPr>
          <w:p w14:paraId="7DD10562" w14:textId="77777777" w:rsidR="004A0257" w:rsidRPr="008F37F7" w:rsidRDefault="004A0257" w:rsidP="005E2C88">
            <w:pPr>
              <w:spacing w:after="120" w:line="276" w:lineRule="auto"/>
              <w:rPr>
                <w:sz w:val="20"/>
                <w:szCs w:val="20"/>
              </w:rPr>
            </w:pPr>
          </w:p>
        </w:tc>
      </w:tr>
      <w:tr w:rsidR="0063486C" w:rsidRPr="008F37F7" w14:paraId="4130B59F" w14:textId="77777777" w:rsidTr="008455D0">
        <w:tc>
          <w:tcPr>
            <w:tcW w:w="5637" w:type="dxa"/>
            <w:tcBorders>
              <w:top w:val="nil"/>
              <w:bottom w:val="nil"/>
              <w:right w:val="single" w:sz="4" w:space="0" w:color="auto"/>
            </w:tcBorders>
          </w:tcPr>
          <w:p w14:paraId="4CD0A6E5" w14:textId="1CC4AB0D" w:rsidR="0063486C" w:rsidRPr="008F37F7" w:rsidRDefault="0063486C">
            <w:pPr>
              <w:spacing w:after="120" w:line="276" w:lineRule="auto"/>
              <w:rPr>
                <w:b/>
                <w:sz w:val="20"/>
                <w:szCs w:val="20"/>
              </w:rPr>
            </w:pPr>
            <w:r w:rsidRPr="008F37F7">
              <w:rPr>
                <w:b/>
                <w:sz w:val="20"/>
                <w:szCs w:val="20"/>
              </w:rPr>
              <w:t>DÖNEM</w:t>
            </w:r>
            <w:r w:rsidR="00736EF2" w:rsidRPr="008F37F7">
              <w:rPr>
                <w:b/>
                <w:sz w:val="20"/>
                <w:szCs w:val="20"/>
              </w:rPr>
              <w:t xml:space="preserve"> NET</w:t>
            </w:r>
            <w:r w:rsidRPr="008F37F7">
              <w:rPr>
                <w:b/>
                <w:sz w:val="20"/>
                <w:szCs w:val="20"/>
              </w:rPr>
              <w:t xml:space="preserve"> KÂRI</w:t>
            </w:r>
            <w:r w:rsidR="00FA3515" w:rsidRPr="008F37F7">
              <w:rPr>
                <w:b/>
                <w:sz w:val="20"/>
                <w:szCs w:val="20"/>
              </w:rPr>
              <w:t xml:space="preserve"> (</w:t>
            </w:r>
            <w:r w:rsidRPr="008F37F7">
              <w:rPr>
                <w:b/>
                <w:sz w:val="20"/>
                <w:szCs w:val="20"/>
              </w:rPr>
              <w:t>ZARARI</w:t>
            </w:r>
            <w:r w:rsidR="00FA3515" w:rsidRPr="008F37F7">
              <w:rPr>
                <w:b/>
                <w:sz w:val="20"/>
                <w:szCs w:val="20"/>
              </w:rPr>
              <w:t>)</w:t>
            </w:r>
          </w:p>
        </w:tc>
        <w:tc>
          <w:tcPr>
            <w:tcW w:w="1252" w:type="dxa"/>
            <w:tcBorders>
              <w:top w:val="nil"/>
              <w:left w:val="single" w:sz="4" w:space="0" w:color="auto"/>
              <w:bottom w:val="nil"/>
              <w:right w:val="single" w:sz="4" w:space="0" w:color="auto"/>
            </w:tcBorders>
          </w:tcPr>
          <w:p w14:paraId="7B9F6C24" w14:textId="77777777" w:rsidR="0063486C" w:rsidRPr="008F37F7" w:rsidRDefault="0063486C" w:rsidP="005E2C88">
            <w:pPr>
              <w:spacing w:after="120" w:line="276" w:lineRule="auto"/>
              <w:rPr>
                <w:sz w:val="20"/>
                <w:szCs w:val="20"/>
              </w:rPr>
            </w:pPr>
          </w:p>
        </w:tc>
        <w:tc>
          <w:tcPr>
            <w:tcW w:w="1124" w:type="dxa"/>
            <w:tcBorders>
              <w:top w:val="single" w:sz="4" w:space="0" w:color="auto"/>
              <w:left w:val="single" w:sz="4" w:space="0" w:color="auto"/>
              <w:bottom w:val="nil"/>
              <w:right w:val="single" w:sz="4" w:space="0" w:color="auto"/>
            </w:tcBorders>
          </w:tcPr>
          <w:p w14:paraId="2E048FD3" w14:textId="77777777" w:rsidR="0063486C" w:rsidRPr="008F37F7" w:rsidRDefault="0063486C" w:rsidP="005E2C88">
            <w:pPr>
              <w:spacing w:after="120" w:line="276" w:lineRule="auto"/>
              <w:jc w:val="right"/>
              <w:rPr>
                <w:b/>
                <w:sz w:val="20"/>
                <w:szCs w:val="20"/>
              </w:rPr>
            </w:pPr>
          </w:p>
        </w:tc>
        <w:tc>
          <w:tcPr>
            <w:tcW w:w="1275" w:type="dxa"/>
            <w:gridSpan w:val="2"/>
            <w:tcBorders>
              <w:top w:val="single" w:sz="4" w:space="0" w:color="auto"/>
              <w:left w:val="single" w:sz="4" w:space="0" w:color="auto"/>
              <w:bottom w:val="nil"/>
            </w:tcBorders>
          </w:tcPr>
          <w:p w14:paraId="000E571D" w14:textId="77777777" w:rsidR="0063486C" w:rsidRPr="008F37F7" w:rsidRDefault="0063486C" w:rsidP="005E2C88">
            <w:pPr>
              <w:spacing w:after="120" w:line="276" w:lineRule="auto"/>
              <w:rPr>
                <w:sz w:val="20"/>
                <w:szCs w:val="20"/>
              </w:rPr>
            </w:pPr>
          </w:p>
        </w:tc>
      </w:tr>
      <w:tr w:rsidR="004A0257" w:rsidRPr="008F37F7" w14:paraId="450FCF8B" w14:textId="77777777" w:rsidTr="008455D0">
        <w:tc>
          <w:tcPr>
            <w:tcW w:w="5637" w:type="dxa"/>
            <w:tcBorders>
              <w:top w:val="nil"/>
              <w:right w:val="single" w:sz="4" w:space="0" w:color="auto"/>
            </w:tcBorders>
          </w:tcPr>
          <w:p w14:paraId="30FC42D1" w14:textId="6CBF409F" w:rsidR="004A0257" w:rsidRPr="008F37F7" w:rsidRDefault="004A0257" w:rsidP="003841A1">
            <w:pPr>
              <w:spacing w:after="120" w:line="276" w:lineRule="auto"/>
              <w:rPr>
                <w:b/>
                <w:sz w:val="20"/>
                <w:szCs w:val="20"/>
              </w:rPr>
            </w:pPr>
            <w:r w:rsidRPr="008F37F7">
              <w:rPr>
                <w:b/>
                <w:sz w:val="20"/>
                <w:szCs w:val="20"/>
              </w:rPr>
              <w:t xml:space="preserve">Dönem </w:t>
            </w:r>
            <w:r w:rsidR="00F56EBA" w:rsidRPr="008F37F7">
              <w:rPr>
                <w:b/>
                <w:sz w:val="20"/>
                <w:szCs w:val="20"/>
              </w:rPr>
              <w:t xml:space="preserve">Net </w:t>
            </w:r>
            <w:r w:rsidRPr="008F37F7">
              <w:rPr>
                <w:b/>
                <w:sz w:val="20"/>
                <w:szCs w:val="20"/>
              </w:rPr>
              <w:t>Kâr</w:t>
            </w:r>
            <w:r w:rsidR="00B67427" w:rsidRPr="008F37F7">
              <w:rPr>
                <w:b/>
                <w:sz w:val="20"/>
                <w:szCs w:val="20"/>
              </w:rPr>
              <w:t>ı</w:t>
            </w:r>
            <w:r w:rsidR="000C28A1" w:rsidRPr="008F37F7">
              <w:rPr>
                <w:b/>
                <w:sz w:val="20"/>
                <w:szCs w:val="20"/>
              </w:rPr>
              <w:t>nın</w:t>
            </w:r>
            <w:r w:rsidR="00FA3515" w:rsidRPr="008F37F7">
              <w:rPr>
                <w:b/>
                <w:sz w:val="20"/>
                <w:szCs w:val="20"/>
              </w:rPr>
              <w:t xml:space="preserve"> (</w:t>
            </w:r>
            <w:r w:rsidRPr="008F37F7">
              <w:rPr>
                <w:b/>
                <w:sz w:val="20"/>
                <w:szCs w:val="20"/>
              </w:rPr>
              <w:t>Zararının</w:t>
            </w:r>
            <w:r w:rsidR="00FA3515" w:rsidRPr="008F37F7">
              <w:rPr>
                <w:b/>
                <w:sz w:val="20"/>
                <w:szCs w:val="20"/>
              </w:rPr>
              <w:t>)</w:t>
            </w:r>
            <w:r w:rsidRPr="008F37F7">
              <w:rPr>
                <w:b/>
                <w:sz w:val="20"/>
                <w:szCs w:val="20"/>
              </w:rPr>
              <w:t xml:space="preserve"> Dağılımı</w:t>
            </w:r>
          </w:p>
        </w:tc>
        <w:tc>
          <w:tcPr>
            <w:tcW w:w="1252" w:type="dxa"/>
            <w:tcBorders>
              <w:top w:val="nil"/>
              <w:left w:val="single" w:sz="4" w:space="0" w:color="auto"/>
              <w:bottom w:val="nil"/>
              <w:right w:val="single" w:sz="4" w:space="0" w:color="auto"/>
            </w:tcBorders>
          </w:tcPr>
          <w:p w14:paraId="589C16A1" w14:textId="77777777" w:rsidR="004A0257" w:rsidRPr="008F37F7" w:rsidRDefault="004A0257" w:rsidP="00F71BBD">
            <w:pPr>
              <w:rPr>
                <w:sz w:val="20"/>
                <w:szCs w:val="20"/>
              </w:rPr>
            </w:pPr>
          </w:p>
        </w:tc>
        <w:tc>
          <w:tcPr>
            <w:tcW w:w="1124" w:type="dxa"/>
            <w:tcBorders>
              <w:top w:val="nil"/>
              <w:left w:val="single" w:sz="4" w:space="0" w:color="auto"/>
              <w:right w:val="single" w:sz="4" w:space="0" w:color="auto"/>
            </w:tcBorders>
          </w:tcPr>
          <w:p w14:paraId="771CFBFF" w14:textId="77777777" w:rsidR="004A0257" w:rsidRPr="008F37F7" w:rsidRDefault="004A0257" w:rsidP="00F71BBD">
            <w:pPr>
              <w:rPr>
                <w:sz w:val="20"/>
                <w:szCs w:val="20"/>
              </w:rPr>
            </w:pPr>
          </w:p>
        </w:tc>
        <w:tc>
          <w:tcPr>
            <w:tcW w:w="1275" w:type="dxa"/>
            <w:gridSpan w:val="2"/>
            <w:tcBorders>
              <w:top w:val="nil"/>
              <w:left w:val="single" w:sz="4" w:space="0" w:color="auto"/>
              <w:bottom w:val="nil"/>
            </w:tcBorders>
          </w:tcPr>
          <w:p w14:paraId="2DFC59DA" w14:textId="77777777" w:rsidR="004A0257" w:rsidRPr="008F37F7" w:rsidRDefault="004A0257" w:rsidP="00F71BBD">
            <w:pPr>
              <w:rPr>
                <w:sz w:val="20"/>
                <w:szCs w:val="20"/>
              </w:rPr>
            </w:pPr>
          </w:p>
        </w:tc>
      </w:tr>
      <w:tr w:rsidR="004A0257" w:rsidRPr="008F37F7" w14:paraId="5458D46F" w14:textId="77777777" w:rsidTr="007C3F32">
        <w:tc>
          <w:tcPr>
            <w:tcW w:w="5637" w:type="dxa"/>
            <w:tcBorders>
              <w:right w:val="single" w:sz="4" w:space="0" w:color="auto"/>
            </w:tcBorders>
          </w:tcPr>
          <w:p w14:paraId="0A99EF0D" w14:textId="460A8EF8" w:rsidR="004A0257" w:rsidRPr="008F37F7" w:rsidRDefault="00736EF2" w:rsidP="003841A1">
            <w:pPr>
              <w:spacing w:line="276" w:lineRule="auto"/>
              <w:rPr>
                <w:sz w:val="20"/>
                <w:szCs w:val="20"/>
              </w:rPr>
            </w:pPr>
            <w:r w:rsidRPr="008F37F7">
              <w:rPr>
                <w:sz w:val="20"/>
                <w:szCs w:val="20"/>
              </w:rPr>
              <w:t>Ana Ortaklık Payları</w:t>
            </w:r>
            <w:r w:rsidRPr="008F37F7" w:rsidDel="00736EF2">
              <w:rPr>
                <w:sz w:val="20"/>
                <w:szCs w:val="20"/>
              </w:rPr>
              <w:t xml:space="preserve"> </w:t>
            </w:r>
          </w:p>
        </w:tc>
        <w:tc>
          <w:tcPr>
            <w:tcW w:w="1252" w:type="dxa"/>
            <w:tcBorders>
              <w:top w:val="nil"/>
              <w:left w:val="single" w:sz="4" w:space="0" w:color="auto"/>
              <w:bottom w:val="nil"/>
              <w:right w:val="single" w:sz="4" w:space="0" w:color="auto"/>
            </w:tcBorders>
          </w:tcPr>
          <w:p w14:paraId="4E747A3F" w14:textId="77777777" w:rsidR="004A0257" w:rsidRPr="008F37F7" w:rsidRDefault="004A0257" w:rsidP="00F71BBD">
            <w:pPr>
              <w:rPr>
                <w:sz w:val="20"/>
                <w:szCs w:val="20"/>
              </w:rPr>
            </w:pPr>
          </w:p>
        </w:tc>
        <w:tc>
          <w:tcPr>
            <w:tcW w:w="1124" w:type="dxa"/>
            <w:tcBorders>
              <w:left w:val="single" w:sz="4" w:space="0" w:color="auto"/>
              <w:right w:val="single" w:sz="4" w:space="0" w:color="auto"/>
            </w:tcBorders>
          </w:tcPr>
          <w:p w14:paraId="6582A963" w14:textId="77777777" w:rsidR="004A0257" w:rsidRPr="008F37F7" w:rsidRDefault="004A0257" w:rsidP="00F71BBD">
            <w:pPr>
              <w:jc w:val="center"/>
              <w:rPr>
                <w:sz w:val="20"/>
                <w:szCs w:val="20"/>
              </w:rPr>
            </w:pPr>
          </w:p>
        </w:tc>
        <w:tc>
          <w:tcPr>
            <w:tcW w:w="1275" w:type="dxa"/>
            <w:gridSpan w:val="2"/>
            <w:tcBorders>
              <w:top w:val="nil"/>
              <w:left w:val="single" w:sz="4" w:space="0" w:color="auto"/>
              <w:bottom w:val="nil"/>
            </w:tcBorders>
          </w:tcPr>
          <w:p w14:paraId="60A92762" w14:textId="77777777" w:rsidR="004A0257" w:rsidRPr="008F37F7" w:rsidRDefault="004A0257" w:rsidP="00F71BBD">
            <w:pPr>
              <w:rPr>
                <w:sz w:val="20"/>
                <w:szCs w:val="20"/>
              </w:rPr>
            </w:pPr>
          </w:p>
        </w:tc>
      </w:tr>
      <w:tr w:rsidR="004A0257" w:rsidRPr="008F37F7" w14:paraId="305D96AB" w14:textId="77777777" w:rsidTr="007C3F32">
        <w:tc>
          <w:tcPr>
            <w:tcW w:w="5637" w:type="dxa"/>
            <w:tcBorders>
              <w:right w:val="single" w:sz="4" w:space="0" w:color="auto"/>
            </w:tcBorders>
          </w:tcPr>
          <w:p w14:paraId="6EDA8D7F" w14:textId="3750A321" w:rsidR="004A0257" w:rsidRPr="008F37F7" w:rsidRDefault="00736EF2" w:rsidP="003841A1">
            <w:pPr>
              <w:spacing w:line="276" w:lineRule="auto"/>
              <w:rPr>
                <w:sz w:val="20"/>
                <w:szCs w:val="20"/>
              </w:rPr>
            </w:pPr>
            <w:r w:rsidRPr="008F37F7">
              <w:rPr>
                <w:sz w:val="20"/>
                <w:szCs w:val="20"/>
              </w:rPr>
              <w:t>Kontrol Gücü Olmayan Paylar</w:t>
            </w:r>
            <w:r w:rsidRPr="008F37F7" w:rsidDel="00736EF2">
              <w:rPr>
                <w:sz w:val="20"/>
                <w:szCs w:val="20"/>
              </w:rPr>
              <w:t xml:space="preserve"> </w:t>
            </w:r>
          </w:p>
        </w:tc>
        <w:tc>
          <w:tcPr>
            <w:tcW w:w="1252" w:type="dxa"/>
            <w:tcBorders>
              <w:top w:val="nil"/>
              <w:left w:val="single" w:sz="4" w:space="0" w:color="auto"/>
              <w:bottom w:val="nil"/>
              <w:right w:val="single" w:sz="4" w:space="0" w:color="auto"/>
            </w:tcBorders>
          </w:tcPr>
          <w:p w14:paraId="517345E9" w14:textId="77777777" w:rsidR="004A0257" w:rsidRPr="008F37F7" w:rsidRDefault="004A0257" w:rsidP="00F71BBD">
            <w:pPr>
              <w:rPr>
                <w:sz w:val="20"/>
                <w:szCs w:val="20"/>
              </w:rPr>
            </w:pPr>
          </w:p>
        </w:tc>
        <w:tc>
          <w:tcPr>
            <w:tcW w:w="1124" w:type="dxa"/>
            <w:tcBorders>
              <w:left w:val="single" w:sz="4" w:space="0" w:color="auto"/>
              <w:right w:val="single" w:sz="4" w:space="0" w:color="auto"/>
            </w:tcBorders>
          </w:tcPr>
          <w:p w14:paraId="4E4DD063" w14:textId="77777777" w:rsidR="004A0257" w:rsidRPr="008F37F7" w:rsidRDefault="004A0257" w:rsidP="00F71BBD">
            <w:pPr>
              <w:jc w:val="center"/>
              <w:rPr>
                <w:sz w:val="20"/>
                <w:szCs w:val="20"/>
              </w:rPr>
            </w:pPr>
          </w:p>
        </w:tc>
        <w:tc>
          <w:tcPr>
            <w:tcW w:w="1275" w:type="dxa"/>
            <w:gridSpan w:val="2"/>
            <w:tcBorders>
              <w:top w:val="nil"/>
              <w:left w:val="single" w:sz="4" w:space="0" w:color="auto"/>
              <w:bottom w:val="nil"/>
            </w:tcBorders>
          </w:tcPr>
          <w:p w14:paraId="1A405084" w14:textId="77777777" w:rsidR="004A0257" w:rsidRPr="008F37F7" w:rsidRDefault="004A0257" w:rsidP="00F71BBD">
            <w:pPr>
              <w:rPr>
                <w:sz w:val="20"/>
                <w:szCs w:val="20"/>
              </w:rPr>
            </w:pPr>
          </w:p>
        </w:tc>
      </w:tr>
      <w:tr w:rsidR="008455D0" w:rsidRPr="008F37F7" w14:paraId="19CB7B73" w14:textId="77777777" w:rsidTr="00F56EBA">
        <w:trPr>
          <w:trHeight w:val="1168"/>
        </w:trPr>
        <w:tc>
          <w:tcPr>
            <w:tcW w:w="5637" w:type="dxa"/>
            <w:vMerge w:val="restart"/>
            <w:tcBorders>
              <w:right w:val="single" w:sz="4" w:space="0" w:color="auto"/>
            </w:tcBorders>
          </w:tcPr>
          <w:p w14:paraId="1C8D9D29" w14:textId="77777777" w:rsidR="008455D0" w:rsidRPr="008F37F7" w:rsidRDefault="008455D0" w:rsidP="003841A1">
            <w:pPr>
              <w:spacing w:before="120" w:line="276" w:lineRule="auto"/>
              <w:rPr>
                <w:b/>
                <w:sz w:val="20"/>
                <w:szCs w:val="20"/>
              </w:rPr>
            </w:pPr>
            <w:r w:rsidRPr="008F37F7">
              <w:rPr>
                <w:b/>
                <w:sz w:val="20"/>
                <w:szCs w:val="20"/>
              </w:rPr>
              <w:t>Pay Başına Kazanç</w:t>
            </w:r>
          </w:p>
          <w:p w14:paraId="7FD2E1F7" w14:textId="77777777" w:rsidR="008455D0" w:rsidRPr="008F37F7" w:rsidRDefault="008455D0" w:rsidP="003841A1">
            <w:pPr>
              <w:spacing w:line="276" w:lineRule="auto"/>
              <w:ind w:left="314"/>
              <w:rPr>
                <w:b/>
                <w:sz w:val="20"/>
                <w:szCs w:val="20"/>
              </w:rPr>
            </w:pPr>
            <w:r w:rsidRPr="008F37F7">
              <w:rPr>
                <w:b/>
                <w:sz w:val="20"/>
                <w:szCs w:val="20"/>
              </w:rPr>
              <w:t>Adi Pay Başına Kazanç (Zarar)</w:t>
            </w:r>
          </w:p>
          <w:p w14:paraId="5833CA26" w14:textId="61BB4E0B" w:rsidR="008455D0" w:rsidRPr="008F37F7" w:rsidRDefault="008455D0" w:rsidP="003841A1">
            <w:pPr>
              <w:numPr>
                <w:ilvl w:val="0"/>
                <w:numId w:val="8"/>
              </w:numPr>
              <w:tabs>
                <w:tab w:val="clear" w:pos="540"/>
              </w:tabs>
              <w:spacing w:line="276" w:lineRule="auto"/>
              <w:ind w:left="597" w:hanging="284"/>
              <w:rPr>
                <w:sz w:val="20"/>
                <w:szCs w:val="20"/>
              </w:rPr>
            </w:pPr>
            <w:r w:rsidRPr="008F37F7">
              <w:rPr>
                <w:sz w:val="20"/>
                <w:szCs w:val="20"/>
              </w:rPr>
              <w:t xml:space="preserve">Sürdürülen Faaliyetlerden Adi Pay Başına Kazanç (Zarar) </w:t>
            </w:r>
          </w:p>
          <w:p w14:paraId="55DEF2BD" w14:textId="45E80B94" w:rsidR="008455D0" w:rsidRPr="008F37F7" w:rsidRDefault="008455D0" w:rsidP="003841A1">
            <w:pPr>
              <w:numPr>
                <w:ilvl w:val="0"/>
                <w:numId w:val="8"/>
              </w:numPr>
              <w:tabs>
                <w:tab w:val="clear" w:pos="540"/>
              </w:tabs>
              <w:spacing w:line="276" w:lineRule="auto"/>
              <w:ind w:left="597" w:hanging="284"/>
              <w:rPr>
                <w:sz w:val="20"/>
                <w:szCs w:val="20"/>
              </w:rPr>
            </w:pPr>
            <w:r w:rsidRPr="008F37F7">
              <w:rPr>
                <w:sz w:val="20"/>
                <w:szCs w:val="20"/>
              </w:rPr>
              <w:t xml:space="preserve">Durdurulan Faaliyetlerden Adi Pay Başına Kazanç (Zarar) </w:t>
            </w:r>
          </w:p>
          <w:p w14:paraId="2ECAEA7F" w14:textId="57FC7680" w:rsidR="008455D0" w:rsidRPr="008F37F7" w:rsidRDefault="008455D0" w:rsidP="008455D0">
            <w:pPr>
              <w:numPr>
                <w:ilvl w:val="0"/>
                <w:numId w:val="8"/>
              </w:numPr>
              <w:tabs>
                <w:tab w:val="clear" w:pos="540"/>
              </w:tabs>
              <w:spacing w:line="276" w:lineRule="auto"/>
              <w:ind w:left="597" w:hanging="284"/>
              <w:rPr>
                <w:b/>
                <w:u w:val="single"/>
              </w:rPr>
            </w:pPr>
            <w:r w:rsidRPr="008F37F7">
              <w:rPr>
                <w:b/>
                <w:sz w:val="20"/>
                <w:szCs w:val="20"/>
              </w:rPr>
              <w:t xml:space="preserve">Toplam Adi Pay Başına Kazanç (Zarar) </w:t>
            </w:r>
          </w:p>
        </w:tc>
        <w:tc>
          <w:tcPr>
            <w:tcW w:w="1252" w:type="dxa"/>
            <w:vMerge w:val="restart"/>
            <w:tcBorders>
              <w:top w:val="nil"/>
              <w:left w:val="single" w:sz="4" w:space="0" w:color="auto"/>
              <w:right w:val="single" w:sz="4" w:space="0" w:color="auto"/>
            </w:tcBorders>
          </w:tcPr>
          <w:p w14:paraId="3992E866" w14:textId="77777777" w:rsidR="008455D0" w:rsidRPr="008F37F7" w:rsidRDefault="008455D0" w:rsidP="0075351B">
            <w:pPr>
              <w:rPr>
                <w:sz w:val="20"/>
                <w:szCs w:val="20"/>
                <w:u w:val="single"/>
              </w:rPr>
            </w:pPr>
          </w:p>
        </w:tc>
        <w:tc>
          <w:tcPr>
            <w:tcW w:w="1124" w:type="dxa"/>
            <w:tcBorders>
              <w:left w:val="single" w:sz="4" w:space="0" w:color="auto"/>
              <w:bottom w:val="single" w:sz="4" w:space="0" w:color="auto"/>
              <w:right w:val="single" w:sz="4" w:space="0" w:color="auto"/>
            </w:tcBorders>
          </w:tcPr>
          <w:p w14:paraId="53EA57DC" w14:textId="77777777" w:rsidR="008455D0" w:rsidRPr="008F37F7" w:rsidRDefault="008455D0" w:rsidP="0075351B">
            <w:pPr>
              <w:rPr>
                <w:sz w:val="20"/>
                <w:szCs w:val="20"/>
                <w:u w:val="single"/>
              </w:rPr>
            </w:pPr>
          </w:p>
        </w:tc>
        <w:tc>
          <w:tcPr>
            <w:tcW w:w="1275" w:type="dxa"/>
            <w:gridSpan w:val="2"/>
            <w:tcBorders>
              <w:top w:val="nil"/>
              <w:left w:val="single" w:sz="4" w:space="0" w:color="auto"/>
              <w:bottom w:val="single" w:sz="4" w:space="0" w:color="auto"/>
            </w:tcBorders>
          </w:tcPr>
          <w:p w14:paraId="603985B6" w14:textId="77777777" w:rsidR="008455D0" w:rsidRPr="008F37F7" w:rsidRDefault="008455D0" w:rsidP="0075351B">
            <w:pPr>
              <w:rPr>
                <w:sz w:val="20"/>
                <w:szCs w:val="20"/>
              </w:rPr>
            </w:pPr>
          </w:p>
        </w:tc>
      </w:tr>
      <w:tr w:rsidR="008455D0" w:rsidRPr="008F37F7" w14:paraId="22039C65" w14:textId="77777777" w:rsidTr="008455D0">
        <w:trPr>
          <w:trHeight w:val="451"/>
        </w:trPr>
        <w:tc>
          <w:tcPr>
            <w:tcW w:w="5637" w:type="dxa"/>
            <w:vMerge/>
            <w:tcBorders>
              <w:bottom w:val="single" w:sz="4" w:space="0" w:color="auto"/>
              <w:right w:val="single" w:sz="4" w:space="0" w:color="auto"/>
            </w:tcBorders>
          </w:tcPr>
          <w:p w14:paraId="3E06AED5" w14:textId="77777777" w:rsidR="008455D0" w:rsidRPr="008F37F7" w:rsidRDefault="008455D0" w:rsidP="003841A1">
            <w:pPr>
              <w:spacing w:before="120" w:line="276" w:lineRule="auto"/>
              <w:rPr>
                <w:b/>
                <w:sz w:val="20"/>
                <w:szCs w:val="20"/>
              </w:rPr>
            </w:pPr>
          </w:p>
        </w:tc>
        <w:tc>
          <w:tcPr>
            <w:tcW w:w="1252" w:type="dxa"/>
            <w:vMerge/>
            <w:tcBorders>
              <w:left w:val="single" w:sz="4" w:space="0" w:color="auto"/>
              <w:bottom w:val="single" w:sz="4" w:space="0" w:color="auto"/>
              <w:right w:val="single" w:sz="4" w:space="0" w:color="auto"/>
            </w:tcBorders>
          </w:tcPr>
          <w:p w14:paraId="216DF886" w14:textId="77777777" w:rsidR="008455D0" w:rsidRPr="008F37F7" w:rsidRDefault="008455D0" w:rsidP="0075351B">
            <w:pPr>
              <w:rPr>
                <w:sz w:val="20"/>
                <w:szCs w:val="20"/>
                <w:u w:val="single"/>
              </w:rPr>
            </w:pPr>
          </w:p>
        </w:tc>
        <w:tc>
          <w:tcPr>
            <w:tcW w:w="1124" w:type="dxa"/>
            <w:tcBorders>
              <w:top w:val="single" w:sz="4" w:space="0" w:color="auto"/>
              <w:left w:val="single" w:sz="4" w:space="0" w:color="auto"/>
              <w:bottom w:val="single" w:sz="4" w:space="0" w:color="auto"/>
              <w:right w:val="single" w:sz="4" w:space="0" w:color="auto"/>
            </w:tcBorders>
          </w:tcPr>
          <w:p w14:paraId="12E3E9AD" w14:textId="77777777" w:rsidR="008455D0" w:rsidRPr="008F37F7" w:rsidRDefault="008455D0" w:rsidP="0075351B">
            <w:pPr>
              <w:rPr>
                <w:sz w:val="20"/>
                <w:szCs w:val="20"/>
                <w:u w:val="single"/>
              </w:rPr>
            </w:pPr>
          </w:p>
        </w:tc>
        <w:tc>
          <w:tcPr>
            <w:tcW w:w="1275" w:type="dxa"/>
            <w:gridSpan w:val="2"/>
            <w:tcBorders>
              <w:top w:val="single" w:sz="4" w:space="0" w:color="auto"/>
              <w:left w:val="single" w:sz="4" w:space="0" w:color="auto"/>
              <w:bottom w:val="single" w:sz="4" w:space="0" w:color="auto"/>
            </w:tcBorders>
          </w:tcPr>
          <w:p w14:paraId="4C883FC7" w14:textId="77777777" w:rsidR="008455D0" w:rsidRPr="008F37F7" w:rsidRDefault="008455D0" w:rsidP="0075351B">
            <w:pPr>
              <w:rPr>
                <w:sz w:val="20"/>
                <w:szCs w:val="20"/>
              </w:rPr>
            </w:pPr>
          </w:p>
        </w:tc>
      </w:tr>
      <w:tr w:rsidR="008455D0" w:rsidRPr="008F37F7" w14:paraId="659A6C78" w14:textId="77777777" w:rsidTr="008455D0">
        <w:tblPrEx>
          <w:tblBorders>
            <w:left w:val="none" w:sz="0" w:space="0" w:color="auto"/>
            <w:bottom w:val="none" w:sz="0" w:space="0" w:color="auto"/>
            <w:right w:val="none" w:sz="0" w:space="0" w:color="auto"/>
          </w:tblBorders>
          <w:tblCellMar>
            <w:left w:w="70" w:type="dxa"/>
            <w:right w:w="70" w:type="dxa"/>
          </w:tblCellMar>
          <w:tblLook w:val="0000" w:firstRow="0" w:lastRow="0" w:firstColumn="0" w:lastColumn="0" w:noHBand="0" w:noVBand="0"/>
        </w:tblPrEx>
        <w:trPr>
          <w:gridBefore w:val="2"/>
          <w:gridAfter w:val="1"/>
          <w:wBefore w:w="6884" w:type="dxa"/>
          <w:wAfter w:w="125" w:type="dxa"/>
          <w:trHeight w:val="100"/>
        </w:trPr>
        <w:tc>
          <w:tcPr>
            <w:tcW w:w="2279" w:type="dxa"/>
            <w:gridSpan w:val="2"/>
            <w:tcBorders>
              <w:top w:val="single" w:sz="4" w:space="0" w:color="auto"/>
            </w:tcBorders>
          </w:tcPr>
          <w:p w14:paraId="4D9B9B1C" w14:textId="77777777" w:rsidR="008455D0" w:rsidRPr="008F37F7" w:rsidRDefault="008455D0" w:rsidP="003841A1">
            <w:pPr>
              <w:spacing w:line="276" w:lineRule="auto"/>
              <w:rPr>
                <w:b/>
                <w:sz w:val="20"/>
                <w:szCs w:val="20"/>
              </w:rPr>
            </w:pPr>
          </w:p>
        </w:tc>
      </w:tr>
      <w:tr w:rsidR="0075351B" w:rsidRPr="008F37F7" w14:paraId="038E9DBE" w14:textId="77777777" w:rsidTr="003841A1">
        <w:tc>
          <w:tcPr>
            <w:tcW w:w="5637" w:type="dxa"/>
            <w:tcBorders>
              <w:right w:val="single" w:sz="4" w:space="0" w:color="auto"/>
            </w:tcBorders>
          </w:tcPr>
          <w:p w14:paraId="2E4BA692" w14:textId="77777777" w:rsidR="0075351B" w:rsidRPr="008F37F7" w:rsidRDefault="0075351B" w:rsidP="008455D0">
            <w:pPr>
              <w:keepNext/>
              <w:spacing w:line="276" w:lineRule="auto"/>
              <w:ind w:left="314"/>
              <w:rPr>
                <w:b/>
                <w:sz w:val="20"/>
                <w:szCs w:val="20"/>
              </w:rPr>
            </w:pPr>
            <w:r w:rsidRPr="008F37F7">
              <w:rPr>
                <w:b/>
                <w:sz w:val="20"/>
                <w:szCs w:val="20"/>
              </w:rPr>
              <w:lastRenderedPageBreak/>
              <w:t>Sulandırılmış Pay Başına Kazanç (Zarar)</w:t>
            </w:r>
          </w:p>
          <w:p w14:paraId="274206EF" w14:textId="0552E81B" w:rsidR="0075351B" w:rsidRPr="008F37F7" w:rsidRDefault="0075351B" w:rsidP="008455D0">
            <w:pPr>
              <w:keepNext/>
              <w:numPr>
                <w:ilvl w:val="0"/>
                <w:numId w:val="8"/>
              </w:numPr>
              <w:tabs>
                <w:tab w:val="clear" w:pos="540"/>
              </w:tabs>
              <w:spacing w:line="276" w:lineRule="auto"/>
              <w:ind w:left="597" w:hanging="284"/>
              <w:rPr>
                <w:sz w:val="20"/>
                <w:szCs w:val="20"/>
              </w:rPr>
            </w:pPr>
            <w:r w:rsidRPr="008F37F7">
              <w:rPr>
                <w:sz w:val="20"/>
                <w:szCs w:val="20"/>
              </w:rPr>
              <w:t>Sürdürülen Faaliyetlerden Sulandırılmış Pay Başına Kazanç</w:t>
            </w:r>
            <w:r w:rsidR="007A49AC" w:rsidRPr="008F37F7">
              <w:rPr>
                <w:sz w:val="20"/>
                <w:szCs w:val="20"/>
              </w:rPr>
              <w:t xml:space="preserve"> (Zarar) </w:t>
            </w:r>
          </w:p>
          <w:p w14:paraId="168550E8" w14:textId="0E8D7C11" w:rsidR="0075351B" w:rsidRPr="008F37F7" w:rsidRDefault="0075351B" w:rsidP="008455D0">
            <w:pPr>
              <w:keepNext/>
              <w:numPr>
                <w:ilvl w:val="0"/>
                <w:numId w:val="8"/>
              </w:numPr>
              <w:tabs>
                <w:tab w:val="clear" w:pos="540"/>
              </w:tabs>
              <w:spacing w:line="276" w:lineRule="auto"/>
              <w:ind w:left="597" w:hanging="284"/>
              <w:rPr>
                <w:b/>
                <w:sz w:val="20"/>
                <w:szCs w:val="20"/>
                <w:u w:val="single"/>
              </w:rPr>
            </w:pPr>
            <w:r w:rsidRPr="008F37F7">
              <w:rPr>
                <w:sz w:val="20"/>
                <w:szCs w:val="20"/>
              </w:rPr>
              <w:t>Durdurulan Faaliyetlerden Sulandırılmış Pay Başına Kazanç</w:t>
            </w:r>
            <w:r w:rsidR="007A49AC" w:rsidRPr="008F37F7">
              <w:rPr>
                <w:sz w:val="20"/>
                <w:szCs w:val="20"/>
              </w:rPr>
              <w:t xml:space="preserve"> (Zarar)</w:t>
            </w:r>
          </w:p>
          <w:p w14:paraId="2B10B4C6" w14:textId="77618CE4" w:rsidR="0063486C" w:rsidRPr="008F37F7" w:rsidRDefault="0063486C" w:rsidP="003841A1">
            <w:pPr>
              <w:pStyle w:val="ListeParagraf"/>
              <w:numPr>
                <w:ilvl w:val="0"/>
                <w:numId w:val="8"/>
              </w:numPr>
              <w:tabs>
                <w:tab w:val="clear" w:pos="540"/>
                <w:tab w:val="num" w:pos="888"/>
              </w:tabs>
              <w:ind w:left="596" w:hanging="284"/>
              <w:rPr>
                <w:b/>
                <w:sz w:val="20"/>
                <w:szCs w:val="20"/>
                <w:u w:val="single"/>
              </w:rPr>
            </w:pPr>
            <w:r w:rsidRPr="008F37F7">
              <w:rPr>
                <w:rFonts w:ascii="Times New Roman" w:hAnsi="Times New Roman"/>
                <w:b/>
                <w:sz w:val="20"/>
                <w:szCs w:val="20"/>
              </w:rPr>
              <w:t>Toplam Sulandırılmı</w:t>
            </w:r>
            <w:r w:rsidR="008455D0" w:rsidRPr="008F37F7">
              <w:rPr>
                <w:rFonts w:ascii="Times New Roman" w:hAnsi="Times New Roman"/>
                <w:b/>
                <w:sz w:val="20"/>
                <w:szCs w:val="20"/>
              </w:rPr>
              <w:t>ş Pay Başına Kazanç (Zarar)</w:t>
            </w:r>
          </w:p>
        </w:tc>
        <w:tc>
          <w:tcPr>
            <w:tcW w:w="1252" w:type="dxa"/>
            <w:tcBorders>
              <w:top w:val="nil"/>
              <w:left w:val="single" w:sz="4" w:space="0" w:color="auto"/>
              <w:bottom w:val="single" w:sz="4" w:space="0" w:color="auto"/>
              <w:right w:val="single" w:sz="4" w:space="0" w:color="auto"/>
            </w:tcBorders>
          </w:tcPr>
          <w:p w14:paraId="3AF3E161" w14:textId="77777777" w:rsidR="0075351B" w:rsidRPr="008F37F7" w:rsidRDefault="0075351B" w:rsidP="0075351B">
            <w:pPr>
              <w:rPr>
                <w:sz w:val="20"/>
                <w:szCs w:val="20"/>
                <w:u w:val="single"/>
              </w:rPr>
            </w:pPr>
          </w:p>
        </w:tc>
        <w:tc>
          <w:tcPr>
            <w:tcW w:w="1124" w:type="dxa"/>
            <w:tcBorders>
              <w:top w:val="nil"/>
              <w:left w:val="single" w:sz="4" w:space="0" w:color="auto"/>
              <w:bottom w:val="single" w:sz="4" w:space="0" w:color="auto"/>
              <w:right w:val="single" w:sz="4" w:space="0" w:color="auto"/>
            </w:tcBorders>
          </w:tcPr>
          <w:p w14:paraId="391A0AB9" w14:textId="77777777" w:rsidR="0075351B" w:rsidRPr="008F37F7" w:rsidRDefault="0075351B" w:rsidP="0075351B">
            <w:pPr>
              <w:rPr>
                <w:sz w:val="20"/>
                <w:szCs w:val="20"/>
                <w:u w:val="single"/>
              </w:rPr>
            </w:pPr>
          </w:p>
        </w:tc>
        <w:tc>
          <w:tcPr>
            <w:tcW w:w="1275" w:type="dxa"/>
            <w:gridSpan w:val="2"/>
            <w:tcBorders>
              <w:top w:val="nil"/>
              <w:left w:val="single" w:sz="4" w:space="0" w:color="auto"/>
              <w:bottom w:val="single" w:sz="4" w:space="0" w:color="auto"/>
            </w:tcBorders>
          </w:tcPr>
          <w:p w14:paraId="371A35CC" w14:textId="77777777" w:rsidR="0075351B" w:rsidRPr="008F37F7" w:rsidRDefault="0075351B" w:rsidP="0075351B">
            <w:pPr>
              <w:rPr>
                <w:sz w:val="20"/>
                <w:szCs w:val="20"/>
              </w:rPr>
            </w:pPr>
          </w:p>
        </w:tc>
      </w:tr>
    </w:tbl>
    <w:p w14:paraId="28B71ED9" w14:textId="77777777" w:rsidR="004A0257" w:rsidRPr="008F37F7" w:rsidRDefault="004A0257" w:rsidP="004710A3">
      <w:pPr>
        <w:rPr>
          <w:sz w:val="20"/>
          <w:szCs w:val="20"/>
        </w:rPr>
      </w:pPr>
    </w:p>
    <w:p w14:paraId="14273610" w14:textId="06CE1BC4" w:rsidR="0051731B" w:rsidRPr="008F37F7" w:rsidRDefault="0051731B">
      <w:pPr>
        <w:rPr>
          <w:sz w:val="20"/>
          <w:szCs w:val="20"/>
        </w:rPr>
      </w:pPr>
      <w:r w:rsidRPr="008F37F7">
        <w:rPr>
          <w:sz w:val="20"/>
          <w:szCs w:val="20"/>
        </w:rPr>
        <w:br w:type="page"/>
      </w:r>
    </w:p>
    <w:tbl>
      <w:tblPr>
        <w:tblW w:w="928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839"/>
        <w:gridCol w:w="1316"/>
        <w:gridCol w:w="1018"/>
        <w:gridCol w:w="1115"/>
      </w:tblGrid>
      <w:tr w:rsidR="004A0257" w:rsidRPr="008F37F7" w14:paraId="0F27E17D" w14:textId="77777777" w:rsidTr="00A31883">
        <w:trPr>
          <w:tblHeader/>
        </w:trPr>
        <w:tc>
          <w:tcPr>
            <w:tcW w:w="9288" w:type="dxa"/>
            <w:gridSpan w:val="4"/>
            <w:tcBorders>
              <w:top w:val="nil"/>
              <w:left w:val="nil"/>
              <w:bottom w:val="nil"/>
              <w:right w:val="nil"/>
            </w:tcBorders>
          </w:tcPr>
          <w:p w14:paraId="0F3ADB6C" w14:textId="6C74CA04" w:rsidR="004A0257" w:rsidRPr="008F37F7" w:rsidRDefault="004A0257">
            <w:pPr>
              <w:jc w:val="both"/>
            </w:pPr>
            <w:r w:rsidRPr="008F37F7">
              <w:rPr>
                <w:sz w:val="22"/>
                <w:szCs w:val="22"/>
              </w:rPr>
              <w:lastRenderedPageBreak/>
              <w:t xml:space="preserve">… ŞİRKETİ </w:t>
            </w:r>
            <w:r w:rsidR="00885268" w:rsidRPr="008F37F7">
              <w:rPr>
                <w:sz w:val="22"/>
                <w:szCs w:val="22"/>
              </w:rPr>
              <w:t>VE BAĞLI ORTAKLIKLARI</w:t>
            </w:r>
            <w:r w:rsidR="00CF7204" w:rsidRPr="008F37F7">
              <w:rPr>
                <w:sz w:val="22"/>
                <w:szCs w:val="22"/>
              </w:rPr>
              <w:t xml:space="preserve"> </w:t>
            </w:r>
            <w:r w:rsidRPr="008F37F7">
              <w:rPr>
                <w:sz w:val="22"/>
                <w:szCs w:val="22"/>
              </w:rPr>
              <w:t>BAĞIMSIZ DENETİMD</w:t>
            </w:r>
            <w:r w:rsidR="00885268" w:rsidRPr="008F37F7">
              <w:rPr>
                <w:sz w:val="22"/>
                <w:szCs w:val="22"/>
              </w:rPr>
              <w:t>EN GEÇMİŞ (GEÇMEMİŞ) … TARİHLİ KONSOLİDE</w:t>
            </w:r>
            <w:r w:rsidRPr="008F37F7">
              <w:rPr>
                <w:sz w:val="22"/>
                <w:szCs w:val="22"/>
              </w:rPr>
              <w:t xml:space="preserve"> KÂR VEYA ZARAR VE DİĞER KAPSAMLI GELİR TABLOSU </w:t>
            </w:r>
          </w:p>
          <w:p w14:paraId="6000862A" w14:textId="77777777" w:rsidR="004A0257" w:rsidRPr="008F37F7" w:rsidRDefault="004A0257" w:rsidP="003841A1">
            <w:pPr>
              <w:jc w:val="both"/>
              <w:rPr>
                <w:rFonts w:ascii="Arial" w:hAnsi="Arial" w:cs="Arial"/>
                <w:b/>
                <w:sz w:val="18"/>
                <w:szCs w:val="18"/>
              </w:rPr>
            </w:pPr>
            <w:r w:rsidRPr="008F37F7">
              <w:rPr>
                <w:sz w:val="20"/>
                <w:szCs w:val="20"/>
              </w:rPr>
              <w:t>(Tüm tutarlar TL olarak gösterilmiştir)</w:t>
            </w:r>
          </w:p>
        </w:tc>
      </w:tr>
      <w:tr w:rsidR="004A0257" w:rsidRPr="008F37F7" w14:paraId="44F0ED30" w14:textId="77777777" w:rsidTr="00A31883">
        <w:trPr>
          <w:tblHeader/>
        </w:trPr>
        <w:tc>
          <w:tcPr>
            <w:tcW w:w="5839" w:type="dxa"/>
            <w:tcBorders>
              <w:top w:val="single" w:sz="4" w:space="0" w:color="auto"/>
              <w:bottom w:val="nil"/>
              <w:right w:val="single" w:sz="4" w:space="0" w:color="auto"/>
            </w:tcBorders>
          </w:tcPr>
          <w:p w14:paraId="08021EED" w14:textId="77777777" w:rsidR="004A0257" w:rsidRPr="008F37F7" w:rsidRDefault="004A0257" w:rsidP="00C4412E">
            <w:pPr>
              <w:rPr>
                <w:rFonts w:ascii="Arial" w:hAnsi="Arial" w:cs="Arial"/>
                <w:sz w:val="18"/>
                <w:szCs w:val="18"/>
              </w:rPr>
            </w:pPr>
          </w:p>
        </w:tc>
        <w:tc>
          <w:tcPr>
            <w:tcW w:w="1316" w:type="dxa"/>
            <w:tcBorders>
              <w:top w:val="single" w:sz="4" w:space="0" w:color="auto"/>
              <w:left w:val="single" w:sz="4" w:space="0" w:color="auto"/>
              <w:bottom w:val="nil"/>
              <w:right w:val="single" w:sz="4" w:space="0" w:color="auto"/>
            </w:tcBorders>
          </w:tcPr>
          <w:p w14:paraId="54692B82" w14:textId="77777777" w:rsidR="004A0257" w:rsidRPr="008F37F7" w:rsidRDefault="004A0257" w:rsidP="00377BCD">
            <w:pPr>
              <w:jc w:val="center"/>
              <w:rPr>
                <w:b/>
                <w:sz w:val="20"/>
                <w:szCs w:val="20"/>
              </w:rPr>
            </w:pPr>
            <w:r w:rsidRPr="008F37F7">
              <w:rPr>
                <w:b/>
                <w:sz w:val="20"/>
                <w:szCs w:val="20"/>
              </w:rPr>
              <w:t>Dipnot Referansı</w:t>
            </w:r>
          </w:p>
        </w:tc>
        <w:tc>
          <w:tcPr>
            <w:tcW w:w="1018" w:type="dxa"/>
            <w:tcBorders>
              <w:top w:val="single" w:sz="4" w:space="0" w:color="auto"/>
              <w:left w:val="single" w:sz="4" w:space="0" w:color="auto"/>
              <w:bottom w:val="nil"/>
              <w:right w:val="single" w:sz="4" w:space="0" w:color="auto"/>
            </w:tcBorders>
          </w:tcPr>
          <w:p w14:paraId="61B70A05" w14:textId="77777777" w:rsidR="004A0257" w:rsidRPr="008F37F7" w:rsidRDefault="004A0257" w:rsidP="00377BCD">
            <w:pPr>
              <w:jc w:val="center"/>
              <w:rPr>
                <w:b/>
                <w:sz w:val="20"/>
                <w:szCs w:val="20"/>
              </w:rPr>
            </w:pPr>
            <w:r w:rsidRPr="008F37F7">
              <w:rPr>
                <w:b/>
                <w:sz w:val="20"/>
                <w:szCs w:val="20"/>
              </w:rPr>
              <w:t>Cari Dönem</w:t>
            </w:r>
          </w:p>
        </w:tc>
        <w:tc>
          <w:tcPr>
            <w:tcW w:w="1115" w:type="dxa"/>
            <w:tcBorders>
              <w:top w:val="single" w:sz="4" w:space="0" w:color="auto"/>
              <w:left w:val="single" w:sz="4" w:space="0" w:color="auto"/>
              <w:bottom w:val="nil"/>
            </w:tcBorders>
          </w:tcPr>
          <w:p w14:paraId="46083BF5" w14:textId="77777777" w:rsidR="004A0257" w:rsidRPr="008F37F7" w:rsidRDefault="004A0257" w:rsidP="00377BCD">
            <w:pPr>
              <w:jc w:val="center"/>
              <w:rPr>
                <w:b/>
                <w:sz w:val="20"/>
                <w:szCs w:val="20"/>
              </w:rPr>
            </w:pPr>
            <w:r w:rsidRPr="008F37F7">
              <w:rPr>
                <w:b/>
                <w:sz w:val="20"/>
                <w:szCs w:val="20"/>
              </w:rPr>
              <w:t>Önceki Dönem</w:t>
            </w:r>
          </w:p>
        </w:tc>
      </w:tr>
      <w:tr w:rsidR="004A0257" w:rsidRPr="008F37F7" w14:paraId="7DB45C44" w14:textId="77777777" w:rsidTr="00A31883">
        <w:trPr>
          <w:tblHeader/>
        </w:trPr>
        <w:tc>
          <w:tcPr>
            <w:tcW w:w="5839" w:type="dxa"/>
            <w:tcBorders>
              <w:top w:val="nil"/>
              <w:bottom w:val="single" w:sz="4" w:space="0" w:color="auto"/>
              <w:right w:val="single" w:sz="4" w:space="0" w:color="auto"/>
            </w:tcBorders>
          </w:tcPr>
          <w:p w14:paraId="69C81357" w14:textId="77777777" w:rsidR="004A0257" w:rsidRPr="008F37F7" w:rsidRDefault="004A0257" w:rsidP="00C4412E">
            <w:pPr>
              <w:rPr>
                <w:rFonts w:ascii="Arial" w:hAnsi="Arial" w:cs="Arial"/>
                <w:sz w:val="18"/>
                <w:szCs w:val="18"/>
              </w:rPr>
            </w:pPr>
          </w:p>
        </w:tc>
        <w:tc>
          <w:tcPr>
            <w:tcW w:w="1316" w:type="dxa"/>
            <w:tcBorders>
              <w:top w:val="nil"/>
              <w:left w:val="single" w:sz="4" w:space="0" w:color="auto"/>
              <w:bottom w:val="single" w:sz="4" w:space="0" w:color="auto"/>
              <w:right w:val="single" w:sz="4" w:space="0" w:color="auto"/>
            </w:tcBorders>
          </w:tcPr>
          <w:p w14:paraId="3B9AE6B1" w14:textId="77777777" w:rsidR="004A0257" w:rsidRPr="008F37F7" w:rsidRDefault="004A0257" w:rsidP="00377BCD">
            <w:pPr>
              <w:jc w:val="center"/>
              <w:rPr>
                <w:b/>
                <w:sz w:val="20"/>
                <w:szCs w:val="20"/>
              </w:rPr>
            </w:pPr>
          </w:p>
        </w:tc>
        <w:tc>
          <w:tcPr>
            <w:tcW w:w="1018" w:type="dxa"/>
            <w:tcBorders>
              <w:top w:val="nil"/>
              <w:left w:val="single" w:sz="4" w:space="0" w:color="auto"/>
              <w:bottom w:val="single" w:sz="4" w:space="0" w:color="auto"/>
              <w:right w:val="single" w:sz="4" w:space="0" w:color="auto"/>
            </w:tcBorders>
          </w:tcPr>
          <w:p w14:paraId="4090F855" w14:textId="77777777" w:rsidR="004A0257" w:rsidRPr="008F37F7" w:rsidRDefault="004A0257" w:rsidP="00377BCD">
            <w:pPr>
              <w:jc w:val="center"/>
              <w:rPr>
                <w:b/>
                <w:sz w:val="20"/>
                <w:szCs w:val="20"/>
              </w:rPr>
            </w:pPr>
            <w:r w:rsidRPr="008F37F7">
              <w:rPr>
                <w:b/>
                <w:sz w:val="20"/>
                <w:szCs w:val="20"/>
              </w:rPr>
              <w:t>20..</w:t>
            </w:r>
          </w:p>
        </w:tc>
        <w:tc>
          <w:tcPr>
            <w:tcW w:w="1115" w:type="dxa"/>
            <w:tcBorders>
              <w:top w:val="nil"/>
              <w:left w:val="single" w:sz="4" w:space="0" w:color="auto"/>
              <w:bottom w:val="single" w:sz="4" w:space="0" w:color="auto"/>
            </w:tcBorders>
          </w:tcPr>
          <w:p w14:paraId="14939B2A" w14:textId="77777777" w:rsidR="004A0257" w:rsidRPr="008F37F7" w:rsidRDefault="004A0257" w:rsidP="00377BCD">
            <w:pPr>
              <w:jc w:val="center"/>
              <w:rPr>
                <w:b/>
                <w:sz w:val="20"/>
                <w:szCs w:val="20"/>
              </w:rPr>
            </w:pPr>
            <w:r w:rsidRPr="008F37F7">
              <w:rPr>
                <w:b/>
                <w:sz w:val="20"/>
                <w:szCs w:val="20"/>
              </w:rPr>
              <w:t>20..</w:t>
            </w:r>
          </w:p>
        </w:tc>
      </w:tr>
      <w:tr w:rsidR="004A0257" w:rsidRPr="008F37F7" w14:paraId="69FCFD91" w14:textId="77777777" w:rsidTr="00A31883">
        <w:tc>
          <w:tcPr>
            <w:tcW w:w="5839" w:type="dxa"/>
            <w:tcBorders>
              <w:right w:val="single" w:sz="4" w:space="0" w:color="auto"/>
            </w:tcBorders>
          </w:tcPr>
          <w:p w14:paraId="0B449DE2" w14:textId="77777777" w:rsidR="004A0257" w:rsidRPr="008F37F7" w:rsidRDefault="004A0257" w:rsidP="00C4412E">
            <w:pPr>
              <w:rPr>
                <w:b/>
                <w:sz w:val="20"/>
                <w:szCs w:val="20"/>
              </w:rPr>
            </w:pPr>
          </w:p>
          <w:p w14:paraId="6269A045" w14:textId="7616734C" w:rsidR="004A0257" w:rsidRPr="008F37F7" w:rsidRDefault="004A0257" w:rsidP="00050310">
            <w:pPr>
              <w:rPr>
                <w:rFonts w:ascii="Arial" w:hAnsi="Arial" w:cs="Arial"/>
                <w:b/>
                <w:sz w:val="18"/>
                <w:szCs w:val="18"/>
              </w:rPr>
            </w:pPr>
            <w:r w:rsidRPr="008F37F7">
              <w:rPr>
                <w:b/>
                <w:sz w:val="20"/>
                <w:szCs w:val="20"/>
              </w:rPr>
              <w:t xml:space="preserve">DÖNEM </w:t>
            </w:r>
            <w:r w:rsidR="00FA3515" w:rsidRPr="008F37F7">
              <w:rPr>
                <w:b/>
                <w:sz w:val="20"/>
                <w:szCs w:val="20"/>
              </w:rPr>
              <w:t xml:space="preserve">NET </w:t>
            </w:r>
            <w:r w:rsidRPr="008F37F7">
              <w:rPr>
                <w:b/>
                <w:sz w:val="20"/>
                <w:szCs w:val="20"/>
              </w:rPr>
              <w:t>KÂRI</w:t>
            </w:r>
            <w:r w:rsidR="00FA3515" w:rsidRPr="008F37F7">
              <w:rPr>
                <w:b/>
                <w:sz w:val="20"/>
                <w:szCs w:val="20"/>
              </w:rPr>
              <w:t xml:space="preserve"> (</w:t>
            </w:r>
            <w:r w:rsidRPr="008F37F7">
              <w:rPr>
                <w:b/>
                <w:sz w:val="20"/>
                <w:szCs w:val="20"/>
              </w:rPr>
              <w:t>ZARARI</w:t>
            </w:r>
            <w:r w:rsidR="00FA3515" w:rsidRPr="008F37F7">
              <w:rPr>
                <w:b/>
                <w:sz w:val="20"/>
                <w:szCs w:val="20"/>
              </w:rPr>
              <w:t>)</w:t>
            </w:r>
          </w:p>
        </w:tc>
        <w:tc>
          <w:tcPr>
            <w:tcW w:w="1316" w:type="dxa"/>
            <w:tcBorders>
              <w:top w:val="nil"/>
              <w:left w:val="single" w:sz="4" w:space="0" w:color="auto"/>
              <w:bottom w:val="nil"/>
              <w:right w:val="single" w:sz="4" w:space="0" w:color="auto"/>
            </w:tcBorders>
          </w:tcPr>
          <w:p w14:paraId="0936679D" w14:textId="77777777" w:rsidR="004A0257" w:rsidRPr="008F37F7" w:rsidRDefault="004A0257" w:rsidP="00C4412E">
            <w:pPr>
              <w:rPr>
                <w:rFonts w:ascii="Arial" w:hAnsi="Arial" w:cs="Arial"/>
                <w:sz w:val="18"/>
                <w:szCs w:val="18"/>
              </w:rPr>
            </w:pPr>
          </w:p>
        </w:tc>
        <w:tc>
          <w:tcPr>
            <w:tcW w:w="1018" w:type="dxa"/>
            <w:tcBorders>
              <w:left w:val="single" w:sz="4" w:space="0" w:color="auto"/>
              <w:right w:val="single" w:sz="4" w:space="0" w:color="auto"/>
            </w:tcBorders>
          </w:tcPr>
          <w:p w14:paraId="07319EC5" w14:textId="77777777" w:rsidR="004A0257" w:rsidRPr="008F37F7" w:rsidRDefault="004A0257" w:rsidP="00C4412E">
            <w:pPr>
              <w:jc w:val="right"/>
              <w:rPr>
                <w:rFonts w:ascii="Arial" w:hAnsi="Arial" w:cs="Arial"/>
                <w:b/>
                <w:sz w:val="18"/>
                <w:szCs w:val="18"/>
              </w:rPr>
            </w:pPr>
          </w:p>
        </w:tc>
        <w:tc>
          <w:tcPr>
            <w:tcW w:w="1115" w:type="dxa"/>
            <w:tcBorders>
              <w:top w:val="nil"/>
              <w:left w:val="single" w:sz="4" w:space="0" w:color="auto"/>
              <w:bottom w:val="nil"/>
            </w:tcBorders>
          </w:tcPr>
          <w:p w14:paraId="15A4AFE7" w14:textId="77777777" w:rsidR="004A0257" w:rsidRPr="008F37F7" w:rsidRDefault="004A0257" w:rsidP="00C4412E">
            <w:pPr>
              <w:rPr>
                <w:rFonts w:ascii="Arial" w:hAnsi="Arial" w:cs="Arial"/>
                <w:sz w:val="18"/>
                <w:szCs w:val="18"/>
              </w:rPr>
            </w:pPr>
          </w:p>
        </w:tc>
      </w:tr>
      <w:tr w:rsidR="004A0257" w:rsidRPr="008F37F7" w14:paraId="1C136313" w14:textId="77777777" w:rsidTr="00A31883">
        <w:tc>
          <w:tcPr>
            <w:tcW w:w="5839" w:type="dxa"/>
            <w:tcBorders>
              <w:right w:val="single" w:sz="4" w:space="0" w:color="auto"/>
            </w:tcBorders>
          </w:tcPr>
          <w:p w14:paraId="29989CE9" w14:textId="77777777" w:rsidR="004A0257" w:rsidRPr="008F37F7" w:rsidRDefault="004A0257" w:rsidP="003841A1">
            <w:pPr>
              <w:ind w:left="284"/>
              <w:jc w:val="both"/>
              <w:rPr>
                <w:rFonts w:ascii="Arial" w:hAnsi="Arial" w:cs="Arial"/>
                <w:b/>
                <w:sz w:val="18"/>
                <w:szCs w:val="18"/>
                <w:u w:val="single"/>
              </w:rPr>
            </w:pPr>
          </w:p>
        </w:tc>
        <w:tc>
          <w:tcPr>
            <w:tcW w:w="1316" w:type="dxa"/>
            <w:tcBorders>
              <w:top w:val="nil"/>
              <w:left w:val="single" w:sz="4" w:space="0" w:color="auto"/>
              <w:bottom w:val="nil"/>
              <w:right w:val="single" w:sz="4" w:space="0" w:color="auto"/>
            </w:tcBorders>
          </w:tcPr>
          <w:p w14:paraId="5EC86C70" w14:textId="77777777" w:rsidR="004A0257" w:rsidRPr="008F37F7" w:rsidRDefault="004A0257" w:rsidP="00C4412E">
            <w:pPr>
              <w:rPr>
                <w:rFonts w:ascii="Arial" w:hAnsi="Arial" w:cs="Arial"/>
                <w:sz w:val="18"/>
                <w:szCs w:val="18"/>
              </w:rPr>
            </w:pPr>
          </w:p>
        </w:tc>
        <w:tc>
          <w:tcPr>
            <w:tcW w:w="1018" w:type="dxa"/>
            <w:tcBorders>
              <w:left w:val="single" w:sz="4" w:space="0" w:color="auto"/>
              <w:right w:val="single" w:sz="4" w:space="0" w:color="auto"/>
            </w:tcBorders>
          </w:tcPr>
          <w:p w14:paraId="49F4DDB4" w14:textId="77777777" w:rsidR="004A0257" w:rsidRPr="008F37F7" w:rsidRDefault="004A0257" w:rsidP="00C4412E">
            <w:pPr>
              <w:jc w:val="right"/>
              <w:rPr>
                <w:rFonts w:ascii="Arial" w:hAnsi="Arial" w:cs="Arial"/>
                <w:sz w:val="18"/>
                <w:szCs w:val="18"/>
              </w:rPr>
            </w:pPr>
          </w:p>
        </w:tc>
        <w:tc>
          <w:tcPr>
            <w:tcW w:w="1115" w:type="dxa"/>
            <w:tcBorders>
              <w:top w:val="nil"/>
              <w:left w:val="single" w:sz="4" w:space="0" w:color="auto"/>
              <w:bottom w:val="nil"/>
            </w:tcBorders>
          </w:tcPr>
          <w:p w14:paraId="51EA1423" w14:textId="77777777" w:rsidR="004A0257" w:rsidRPr="008F37F7" w:rsidRDefault="004A0257" w:rsidP="00C4412E">
            <w:pPr>
              <w:rPr>
                <w:rFonts w:ascii="Arial" w:hAnsi="Arial" w:cs="Arial"/>
                <w:sz w:val="18"/>
                <w:szCs w:val="18"/>
              </w:rPr>
            </w:pPr>
          </w:p>
        </w:tc>
      </w:tr>
      <w:tr w:rsidR="004A0257" w:rsidRPr="008F37F7" w14:paraId="25042971" w14:textId="77777777" w:rsidTr="00A31883">
        <w:tc>
          <w:tcPr>
            <w:tcW w:w="5839" w:type="dxa"/>
            <w:tcBorders>
              <w:right w:val="single" w:sz="4" w:space="0" w:color="auto"/>
            </w:tcBorders>
          </w:tcPr>
          <w:p w14:paraId="2ECC9A02" w14:textId="67028A29" w:rsidR="004A0257" w:rsidRPr="008F37F7" w:rsidRDefault="004A0257" w:rsidP="003841A1">
            <w:pPr>
              <w:jc w:val="both"/>
              <w:rPr>
                <w:b/>
                <w:sz w:val="20"/>
                <w:szCs w:val="20"/>
                <w:u w:val="single"/>
              </w:rPr>
            </w:pPr>
            <w:r w:rsidRPr="008F37F7">
              <w:rPr>
                <w:b/>
                <w:i/>
                <w:sz w:val="20"/>
                <w:szCs w:val="20"/>
              </w:rPr>
              <w:t>DİĞER KAPSAMLI GELİR</w:t>
            </w:r>
          </w:p>
          <w:p w14:paraId="7A3D0ADA" w14:textId="77777777" w:rsidR="004A0257" w:rsidRPr="008F37F7" w:rsidRDefault="004A0257" w:rsidP="003841A1">
            <w:pPr>
              <w:ind w:left="284"/>
              <w:jc w:val="both"/>
              <w:rPr>
                <w:rFonts w:ascii="Arial" w:hAnsi="Arial" w:cs="Arial"/>
                <w:b/>
                <w:sz w:val="18"/>
                <w:szCs w:val="18"/>
                <w:u w:val="single"/>
              </w:rPr>
            </w:pPr>
          </w:p>
        </w:tc>
        <w:tc>
          <w:tcPr>
            <w:tcW w:w="1316" w:type="dxa"/>
            <w:tcBorders>
              <w:top w:val="nil"/>
              <w:left w:val="single" w:sz="4" w:space="0" w:color="auto"/>
              <w:bottom w:val="nil"/>
              <w:right w:val="single" w:sz="4" w:space="0" w:color="auto"/>
            </w:tcBorders>
          </w:tcPr>
          <w:p w14:paraId="12D63C04" w14:textId="77777777" w:rsidR="004A0257" w:rsidRPr="008F37F7" w:rsidRDefault="004A0257" w:rsidP="00C4412E">
            <w:pPr>
              <w:rPr>
                <w:rFonts w:ascii="Arial" w:hAnsi="Arial" w:cs="Arial"/>
                <w:sz w:val="18"/>
                <w:szCs w:val="18"/>
              </w:rPr>
            </w:pPr>
          </w:p>
        </w:tc>
        <w:tc>
          <w:tcPr>
            <w:tcW w:w="1018" w:type="dxa"/>
            <w:tcBorders>
              <w:left w:val="single" w:sz="4" w:space="0" w:color="auto"/>
              <w:bottom w:val="nil"/>
              <w:right w:val="single" w:sz="4" w:space="0" w:color="auto"/>
            </w:tcBorders>
          </w:tcPr>
          <w:p w14:paraId="3FC931CE" w14:textId="77777777" w:rsidR="004A0257" w:rsidRPr="008F37F7" w:rsidRDefault="004A0257" w:rsidP="00C4412E">
            <w:pPr>
              <w:jc w:val="right"/>
              <w:rPr>
                <w:rFonts w:ascii="Arial" w:hAnsi="Arial" w:cs="Arial"/>
                <w:sz w:val="18"/>
                <w:szCs w:val="18"/>
              </w:rPr>
            </w:pPr>
          </w:p>
        </w:tc>
        <w:tc>
          <w:tcPr>
            <w:tcW w:w="1115" w:type="dxa"/>
            <w:tcBorders>
              <w:top w:val="nil"/>
              <w:left w:val="single" w:sz="4" w:space="0" w:color="auto"/>
              <w:bottom w:val="nil"/>
            </w:tcBorders>
          </w:tcPr>
          <w:p w14:paraId="24888933" w14:textId="77777777" w:rsidR="004A0257" w:rsidRPr="008F37F7" w:rsidRDefault="004A0257" w:rsidP="00C4412E">
            <w:pPr>
              <w:rPr>
                <w:rFonts w:ascii="Arial" w:hAnsi="Arial" w:cs="Arial"/>
                <w:sz w:val="18"/>
                <w:szCs w:val="18"/>
              </w:rPr>
            </w:pPr>
          </w:p>
        </w:tc>
      </w:tr>
      <w:tr w:rsidR="00A31883" w:rsidRPr="008F37F7" w14:paraId="1174ED67" w14:textId="77777777" w:rsidTr="008455D0">
        <w:tc>
          <w:tcPr>
            <w:tcW w:w="5839" w:type="dxa"/>
            <w:tcBorders>
              <w:right w:val="single" w:sz="4" w:space="0" w:color="auto"/>
            </w:tcBorders>
          </w:tcPr>
          <w:p w14:paraId="2BB6AB92" w14:textId="41C09416" w:rsidR="00A31883" w:rsidRPr="008F37F7" w:rsidRDefault="00A31883" w:rsidP="003841A1">
            <w:pPr>
              <w:ind w:left="284"/>
              <w:jc w:val="both"/>
              <w:rPr>
                <w:rFonts w:ascii="Arial" w:hAnsi="Arial" w:cs="Arial"/>
                <w:b/>
                <w:sz w:val="18"/>
                <w:szCs w:val="18"/>
                <w:u w:val="single"/>
              </w:rPr>
            </w:pPr>
            <w:r w:rsidRPr="008F37F7">
              <w:rPr>
                <w:b/>
                <w:sz w:val="20"/>
                <w:szCs w:val="20"/>
                <w:u w:val="single"/>
              </w:rPr>
              <w:t>Kâr veya zararda yeniden sınıflandırılmayacaklar</w:t>
            </w:r>
            <w:r w:rsidR="00FA3515" w:rsidRPr="008F37F7">
              <w:rPr>
                <w:b/>
                <w:sz w:val="20"/>
                <w:szCs w:val="20"/>
                <w:u w:val="single"/>
              </w:rPr>
              <w:t>,</w:t>
            </w:r>
            <w:r w:rsidRPr="008F37F7">
              <w:rPr>
                <w:b/>
                <w:sz w:val="20"/>
                <w:szCs w:val="20"/>
                <w:u w:val="single"/>
              </w:rPr>
              <w:t xml:space="preserve"> </w:t>
            </w:r>
            <w:r w:rsidR="008455D0" w:rsidRPr="008F37F7">
              <w:rPr>
                <w:b/>
                <w:sz w:val="20"/>
                <w:szCs w:val="20"/>
                <w:u w:val="single"/>
              </w:rPr>
              <w:t xml:space="preserve">Vergi Öncesi </w:t>
            </w:r>
          </w:p>
        </w:tc>
        <w:tc>
          <w:tcPr>
            <w:tcW w:w="1316" w:type="dxa"/>
            <w:tcBorders>
              <w:top w:val="nil"/>
              <w:left w:val="single" w:sz="4" w:space="0" w:color="auto"/>
              <w:bottom w:val="nil"/>
              <w:right w:val="single" w:sz="4" w:space="0" w:color="auto"/>
            </w:tcBorders>
          </w:tcPr>
          <w:p w14:paraId="19E0B983" w14:textId="77777777" w:rsidR="00A31883" w:rsidRPr="008F37F7" w:rsidRDefault="00A31883" w:rsidP="00C4412E">
            <w:pPr>
              <w:rPr>
                <w:rFonts w:ascii="Arial" w:hAnsi="Arial" w:cs="Arial"/>
                <w:sz w:val="18"/>
                <w:szCs w:val="18"/>
              </w:rPr>
            </w:pPr>
          </w:p>
        </w:tc>
        <w:tc>
          <w:tcPr>
            <w:tcW w:w="1018" w:type="dxa"/>
            <w:tcBorders>
              <w:top w:val="nil"/>
              <w:left w:val="single" w:sz="4" w:space="0" w:color="auto"/>
              <w:bottom w:val="single" w:sz="4" w:space="0" w:color="auto"/>
              <w:right w:val="single" w:sz="4" w:space="0" w:color="auto"/>
            </w:tcBorders>
          </w:tcPr>
          <w:p w14:paraId="5D399647" w14:textId="77777777" w:rsidR="00A31883" w:rsidRPr="008F37F7" w:rsidRDefault="00A31883" w:rsidP="00C4412E">
            <w:pPr>
              <w:jc w:val="right"/>
              <w:rPr>
                <w:rFonts w:ascii="Arial" w:hAnsi="Arial" w:cs="Arial"/>
                <w:sz w:val="18"/>
                <w:szCs w:val="18"/>
              </w:rPr>
            </w:pPr>
          </w:p>
        </w:tc>
        <w:tc>
          <w:tcPr>
            <w:tcW w:w="1115" w:type="dxa"/>
            <w:tcBorders>
              <w:top w:val="nil"/>
              <w:left w:val="single" w:sz="4" w:space="0" w:color="auto"/>
              <w:bottom w:val="single" w:sz="4" w:space="0" w:color="auto"/>
            </w:tcBorders>
          </w:tcPr>
          <w:p w14:paraId="05470AC5" w14:textId="77777777" w:rsidR="00A31883" w:rsidRPr="008F37F7" w:rsidRDefault="00A31883" w:rsidP="00C4412E">
            <w:pPr>
              <w:rPr>
                <w:rFonts w:ascii="Arial" w:hAnsi="Arial" w:cs="Arial"/>
                <w:sz w:val="18"/>
                <w:szCs w:val="18"/>
              </w:rPr>
            </w:pPr>
          </w:p>
        </w:tc>
      </w:tr>
      <w:tr w:rsidR="00A31883" w:rsidRPr="008F37F7" w14:paraId="1C0EAC0E" w14:textId="77777777" w:rsidTr="008455D0">
        <w:tc>
          <w:tcPr>
            <w:tcW w:w="5839" w:type="dxa"/>
            <w:tcBorders>
              <w:right w:val="single" w:sz="4" w:space="0" w:color="auto"/>
            </w:tcBorders>
          </w:tcPr>
          <w:p w14:paraId="4DC446FC" w14:textId="25216D68" w:rsidR="00A31883" w:rsidRPr="008F37F7" w:rsidRDefault="00E60420" w:rsidP="003841A1">
            <w:pPr>
              <w:pStyle w:val="ListeParagraf"/>
              <w:numPr>
                <w:ilvl w:val="0"/>
                <w:numId w:val="19"/>
              </w:numPr>
              <w:spacing w:after="0"/>
              <w:ind w:left="568" w:hanging="284"/>
              <w:jc w:val="both"/>
              <w:rPr>
                <w:rFonts w:ascii="Times New Roman" w:hAnsi="Times New Roman"/>
                <w:sz w:val="20"/>
                <w:szCs w:val="20"/>
              </w:rPr>
            </w:pPr>
            <w:r w:rsidRPr="008F37F7">
              <w:rPr>
                <w:rFonts w:ascii="Times New Roman" w:hAnsi="Times New Roman"/>
                <w:sz w:val="20"/>
                <w:szCs w:val="20"/>
              </w:rPr>
              <w:t>Özkaynak Araçlarına Yapılan</w:t>
            </w:r>
            <w:r w:rsidR="00A31883" w:rsidRPr="008F37F7">
              <w:rPr>
                <w:rFonts w:ascii="Times New Roman" w:hAnsi="Times New Roman"/>
                <w:sz w:val="20"/>
                <w:szCs w:val="20"/>
              </w:rPr>
              <w:t xml:space="preserve"> Yatırımlardan Kaynaklanan Kazançlar (Kayıplar)</w:t>
            </w:r>
          </w:p>
          <w:p w14:paraId="7DE3FEB8" w14:textId="4432B943" w:rsidR="00A31883" w:rsidRPr="008F37F7" w:rsidRDefault="00A31883" w:rsidP="003841A1">
            <w:pPr>
              <w:pStyle w:val="ListeParagraf"/>
              <w:numPr>
                <w:ilvl w:val="0"/>
                <w:numId w:val="19"/>
              </w:numPr>
              <w:spacing w:after="0"/>
              <w:ind w:left="568" w:hanging="284"/>
              <w:jc w:val="both"/>
              <w:rPr>
                <w:rFonts w:ascii="Times New Roman" w:hAnsi="Times New Roman"/>
                <w:sz w:val="20"/>
                <w:szCs w:val="20"/>
              </w:rPr>
            </w:pPr>
            <w:r w:rsidRPr="008F37F7">
              <w:rPr>
                <w:rFonts w:ascii="Times New Roman" w:hAnsi="Times New Roman"/>
                <w:sz w:val="20"/>
                <w:szCs w:val="20"/>
              </w:rPr>
              <w:t>Maddi Duran Varlıklar Yeniden Değerleme Artışları</w:t>
            </w:r>
            <w:r w:rsidR="00736EF2" w:rsidRPr="008F37F7">
              <w:rPr>
                <w:rFonts w:ascii="Times New Roman" w:hAnsi="Times New Roman"/>
                <w:sz w:val="20"/>
                <w:szCs w:val="20"/>
              </w:rPr>
              <w:t xml:space="preserve"> (Azalışları) </w:t>
            </w:r>
          </w:p>
        </w:tc>
        <w:tc>
          <w:tcPr>
            <w:tcW w:w="1316" w:type="dxa"/>
            <w:tcBorders>
              <w:top w:val="nil"/>
              <w:left w:val="single" w:sz="4" w:space="0" w:color="auto"/>
              <w:bottom w:val="nil"/>
              <w:right w:val="single" w:sz="4" w:space="0" w:color="auto"/>
            </w:tcBorders>
          </w:tcPr>
          <w:p w14:paraId="2EAFDC7F" w14:textId="77777777" w:rsidR="00A31883" w:rsidRPr="008F37F7" w:rsidRDefault="00A31883" w:rsidP="00C4412E">
            <w:pPr>
              <w:rPr>
                <w:rFonts w:ascii="Arial" w:hAnsi="Arial" w:cs="Arial"/>
                <w:sz w:val="18"/>
                <w:szCs w:val="18"/>
              </w:rPr>
            </w:pPr>
          </w:p>
        </w:tc>
        <w:tc>
          <w:tcPr>
            <w:tcW w:w="1018" w:type="dxa"/>
            <w:tcBorders>
              <w:top w:val="single" w:sz="4" w:space="0" w:color="auto"/>
              <w:left w:val="single" w:sz="4" w:space="0" w:color="auto"/>
              <w:right w:val="single" w:sz="4" w:space="0" w:color="auto"/>
            </w:tcBorders>
          </w:tcPr>
          <w:p w14:paraId="2BAAAD29" w14:textId="77777777" w:rsidR="00A31883" w:rsidRPr="008F37F7" w:rsidRDefault="00A31883" w:rsidP="00C4412E">
            <w:pPr>
              <w:jc w:val="right"/>
              <w:rPr>
                <w:rFonts w:ascii="Arial" w:hAnsi="Arial" w:cs="Arial"/>
                <w:sz w:val="18"/>
                <w:szCs w:val="18"/>
              </w:rPr>
            </w:pPr>
          </w:p>
        </w:tc>
        <w:tc>
          <w:tcPr>
            <w:tcW w:w="1115" w:type="dxa"/>
            <w:tcBorders>
              <w:top w:val="single" w:sz="4" w:space="0" w:color="auto"/>
              <w:left w:val="single" w:sz="4" w:space="0" w:color="auto"/>
              <w:bottom w:val="nil"/>
            </w:tcBorders>
          </w:tcPr>
          <w:p w14:paraId="4DC1BA23" w14:textId="77777777" w:rsidR="00A31883" w:rsidRPr="008F37F7" w:rsidRDefault="00A31883" w:rsidP="00C4412E">
            <w:pPr>
              <w:rPr>
                <w:rFonts w:ascii="Arial" w:hAnsi="Arial" w:cs="Arial"/>
                <w:sz w:val="18"/>
                <w:szCs w:val="18"/>
              </w:rPr>
            </w:pPr>
          </w:p>
        </w:tc>
      </w:tr>
      <w:tr w:rsidR="00A31883" w:rsidRPr="008F37F7" w14:paraId="2CF7C67D" w14:textId="77777777" w:rsidTr="003841A1">
        <w:tc>
          <w:tcPr>
            <w:tcW w:w="5839" w:type="dxa"/>
            <w:tcBorders>
              <w:bottom w:val="nil"/>
              <w:right w:val="single" w:sz="4" w:space="0" w:color="auto"/>
            </w:tcBorders>
          </w:tcPr>
          <w:p w14:paraId="79EB58AB" w14:textId="616A84FD" w:rsidR="00A31883" w:rsidRPr="008F37F7" w:rsidRDefault="00A31883" w:rsidP="003841A1">
            <w:pPr>
              <w:pStyle w:val="ListeParagraf"/>
              <w:numPr>
                <w:ilvl w:val="0"/>
                <w:numId w:val="19"/>
              </w:numPr>
              <w:spacing w:after="0"/>
              <w:ind w:left="568" w:hanging="284"/>
              <w:jc w:val="both"/>
              <w:rPr>
                <w:rFonts w:ascii="Times New Roman" w:hAnsi="Times New Roman"/>
                <w:sz w:val="20"/>
                <w:szCs w:val="20"/>
              </w:rPr>
            </w:pPr>
            <w:r w:rsidRPr="008F37F7">
              <w:rPr>
                <w:rFonts w:ascii="Times New Roman" w:hAnsi="Times New Roman"/>
                <w:sz w:val="20"/>
                <w:szCs w:val="20"/>
              </w:rPr>
              <w:t>Maddi Olmayan Duran Varlıklar Yeniden Değerleme Artış</w:t>
            </w:r>
            <w:r w:rsidR="009A3725" w:rsidRPr="008F37F7">
              <w:rPr>
                <w:rFonts w:ascii="Times New Roman" w:hAnsi="Times New Roman"/>
                <w:sz w:val="20"/>
                <w:szCs w:val="20"/>
              </w:rPr>
              <w:t>ları</w:t>
            </w:r>
            <w:r w:rsidR="00736EF2" w:rsidRPr="008F37F7">
              <w:rPr>
                <w:rFonts w:ascii="Times New Roman" w:hAnsi="Times New Roman"/>
                <w:sz w:val="20"/>
                <w:szCs w:val="20"/>
              </w:rPr>
              <w:t xml:space="preserve"> (Azalışları)</w:t>
            </w:r>
            <w:r w:rsidR="008455D0" w:rsidRPr="008F37F7">
              <w:rPr>
                <w:rFonts w:ascii="Times New Roman" w:hAnsi="Times New Roman"/>
                <w:sz w:val="20"/>
                <w:szCs w:val="20"/>
              </w:rPr>
              <w:t xml:space="preserve"> </w:t>
            </w:r>
          </w:p>
        </w:tc>
        <w:tc>
          <w:tcPr>
            <w:tcW w:w="1316" w:type="dxa"/>
            <w:vMerge w:val="restart"/>
            <w:tcBorders>
              <w:top w:val="nil"/>
              <w:left w:val="single" w:sz="4" w:space="0" w:color="auto"/>
              <w:bottom w:val="nil"/>
              <w:right w:val="single" w:sz="4" w:space="0" w:color="auto"/>
            </w:tcBorders>
          </w:tcPr>
          <w:p w14:paraId="54B5922E" w14:textId="77777777" w:rsidR="00A31883" w:rsidRPr="008F37F7" w:rsidRDefault="00A31883" w:rsidP="00C4412E">
            <w:pPr>
              <w:rPr>
                <w:rFonts w:ascii="Arial" w:hAnsi="Arial" w:cs="Arial"/>
                <w:sz w:val="18"/>
                <w:szCs w:val="18"/>
              </w:rPr>
            </w:pPr>
          </w:p>
        </w:tc>
        <w:tc>
          <w:tcPr>
            <w:tcW w:w="1018" w:type="dxa"/>
            <w:vMerge w:val="restart"/>
            <w:tcBorders>
              <w:left w:val="single" w:sz="4" w:space="0" w:color="auto"/>
              <w:bottom w:val="nil"/>
              <w:right w:val="single" w:sz="4" w:space="0" w:color="auto"/>
            </w:tcBorders>
          </w:tcPr>
          <w:p w14:paraId="54B5C481" w14:textId="77777777" w:rsidR="00A31883" w:rsidRPr="008F37F7" w:rsidRDefault="00A31883" w:rsidP="00C4412E">
            <w:pPr>
              <w:jc w:val="right"/>
              <w:rPr>
                <w:rFonts w:ascii="Arial" w:hAnsi="Arial" w:cs="Arial"/>
                <w:sz w:val="18"/>
                <w:szCs w:val="18"/>
              </w:rPr>
            </w:pPr>
          </w:p>
        </w:tc>
        <w:tc>
          <w:tcPr>
            <w:tcW w:w="1115" w:type="dxa"/>
            <w:vMerge w:val="restart"/>
            <w:tcBorders>
              <w:top w:val="nil"/>
              <w:left w:val="single" w:sz="4" w:space="0" w:color="auto"/>
              <w:bottom w:val="nil"/>
            </w:tcBorders>
          </w:tcPr>
          <w:p w14:paraId="5C4061E0" w14:textId="77777777" w:rsidR="00A31883" w:rsidRPr="008F37F7" w:rsidRDefault="00A31883" w:rsidP="00C4412E">
            <w:pPr>
              <w:rPr>
                <w:rFonts w:ascii="Arial" w:hAnsi="Arial" w:cs="Arial"/>
                <w:sz w:val="18"/>
                <w:szCs w:val="18"/>
              </w:rPr>
            </w:pPr>
          </w:p>
        </w:tc>
      </w:tr>
      <w:tr w:rsidR="00A31883" w:rsidRPr="008F37F7" w14:paraId="5666D7ED" w14:textId="77777777" w:rsidTr="003841A1">
        <w:trPr>
          <w:trHeight w:val="530"/>
        </w:trPr>
        <w:tc>
          <w:tcPr>
            <w:tcW w:w="5839" w:type="dxa"/>
            <w:vMerge w:val="restart"/>
            <w:tcBorders>
              <w:top w:val="nil"/>
              <w:bottom w:val="nil"/>
              <w:right w:val="single" w:sz="4" w:space="0" w:color="auto"/>
            </w:tcBorders>
          </w:tcPr>
          <w:p w14:paraId="38866368" w14:textId="50C24BB5" w:rsidR="00A31883" w:rsidRPr="008F37F7" w:rsidRDefault="00A31883" w:rsidP="003841A1">
            <w:pPr>
              <w:pStyle w:val="ListeParagraf"/>
              <w:numPr>
                <w:ilvl w:val="0"/>
                <w:numId w:val="19"/>
              </w:numPr>
              <w:spacing w:after="0"/>
              <w:ind w:left="568" w:hanging="284"/>
              <w:jc w:val="both"/>
              <w:rPr>
                <w:rFonts w:ascii="Times New Roman" w:hAnsi="Times New Roman"/>
                <w:sz w:val="20"/>
                <w:szCs w:val="20"/>
              </w:rPr>
            </w:pPr>
            <w:r w:rsidRPr="008F37F7">
              <w:rPr>
                <w:rFonts w:ascii="Times New Roman" w:hAnsi="Times New Roman"/>
                <w:sz w:val="20"/>
                <w:szCs w:val="20"/>
              </w:rPr>
              <w:t>Tanımlanmış Fayda Planları Yeniden Ölçüm Kazançları</w:t>
            </w:r>
            <w:r w:rsidR="00736EF2" w:rsidRPr="008F37F7">
              <w:rPr>
                <w:rFonts w:ascii="Times New Roman" w:hAnsi="Times New Roman"/>
                <w:sz w:val="20"/>
                <w:szCs w:val="20"/>
              </w:rPr>
              <w:t xml:space="preserve"> (</w:t>
            </w:r>
            <w:r w:rsidRPr="008F37F7">
              <w:rPr>
                <w:rFonts w:ascii="Times New Roman" w:hAnsi="Times New Roman"/>
                <w:sz w:val="20"/>
                <w:szCs w:val="20"/>
              </w:rPr>
              <w:t>Kayıpları</w:t>
            </w:r>
            <w:r w:rsidR="00736EF2" w:rsidRPr="008F37F7">
              <w:rPr>
                <w:rFonts w:ascii="Times New Roman" w:hAnsi="Times New Roman"/>
                <w:sz w:val="20"/>
                <w:szCs w:val="20"/>
              </w:rPr>
              <w:t xml:space="preserve">) </w:t>
            </w:r>
          </w:p>
          <w:p w14:paraId="16A056E3" w14:textId="3D331DB5" w:rsidR="00A31883" w:rsidRPr="008F37F7" w:rsidRDefault="00A31883" w:rsidP="003841A1">
            <w:pPr>
              <w:pStyle w:val="ListeParagraf"/>
              <w:numPr>
                <w:ilvl w:val="0"/>
                <w:numId w:val="19"/>
              </w:numPr>
              <w:spacing w:after="0"/>
              <w:ind w:left="568" w:hanging="284"/>
              <w:jc w:val="both"/>
              <w:rPr>
                <w:sz w:val="20"/>
                <w:szCs w:val="20"/>
              </w:rPr>
            </w:pPr>
            <w:r w:rsidRPr="008F37F7">
              <w:rPr>
                <w:rFonts w:ascii="Times New Roman" w:hAnsi="Times New Roman"/>
                <w:sz w:val="20"/>
                <w:szCs w:val="20"/>
              </w:rPr>
              <w:t>Kredi Riskindeki Değişikliğe Bağlı Olarak Finansal Yükümlülüğün Gerçeğe Uygun Değerindeki Değişiklikler</w:t>
            </w:r>
            <w:r w:rsidR="00736EF2" w:rsidRPr="008F37F7">
              <w:rPr>
                <w:rFonts w:ascii="Times New Roman" w:hAnsi="Times New Roman"/>
                <w:sz w:val="20"/>
                <w:szCs w:val="20"/>
              </w:rPr>
              <w:t xml:space="preserve"> </w:t>
            </w:r>
          </w:p>
          <w:p w14:paraId="20320E98" w14:textId="51F4858A" w:rsidR="00A31883" w:rsidRPr="008F37F7" w:rsidRDefault="00E60420" w:rsidP="003841A1">
            <w:pPr>
              <w:pStyle w:val="ListeParagraf"/>
              <w:numPr>
                <w:ilvl w:val="0"/>
                <w:numId w:val="19"/>
              </w:numPr>
              <w:spacing w:after="0"/>
              <w:ind w:left="568" w:hanging="284"/>
              <w:jc w:val="both"/>
              <w:rPr>
                <w:sz w:val="20"/>
                <w:szCs w:val="20"/>
              </w:rPr>
            </w:pPr>
            <w:r w:rsidRPr="008F37F7">
              <w:rPr>
                <w:rFonts w:ascii="Times New Roman" w:hAnsi="Times New Roman"/>
                <w:sz w:val="20"/>
                <w:szCs w:val="20"/>
              </w:rPr>
              <w:t xml:space="preserve">Özkaynak Araçlarına </w:t>
            </w:r>
            <w:r w:rsidR="00A31883" w:rsidRPr="008F37F7">
              <w:rPr>
                <w:rFonts w:ascii="Times New Roman" w:hAnsi="Times New Roman"/>
                <w:sz w:val="20"/>
                <w:szCs w:val="20"/>
              </w:rPr>
              <w:t>Yapılan Yatırımlara İlişkin Finansal Riskten Korunma Kazançları (Kayıpları)</w:t>
            </w:r>
            <w:r w:rsidR="00736EF2" w:rsidRPr="008F37F7">
              <w:rPr>
                <w:rFonts w:ascii="Times New Roman" w:hAnsi="Times New Roman"/>
                <w:sz w:val="20"/>
                <w:szCs w:val="20"/>
              </w:rPr>
              <w:t xml:space="preserve"> </w:t>
            </w:r>
          </w:p>
        </w:tc>
        <w:tc>
          <w:tcPr>
            <w:tcW w:w="1316" w:type="dxa"/>
            <w:vMerge/>
            <w:tcBorders>
              <w:top w:val="nil"/>
              <w:left w:val="single" w:sz="4" w:space="0" w:color="auto"/>
              <w:bottom w:val="nil"/>
              <w:right w:val="single" w:sz="4" w:space="0" w:color="auto"/>
            </w:tcBorders>
          </w:tcPr>
          <w:p w14:paraId="3B66A5AD" w14:textId="77777777" w:rsidR="00A31883" w:rsidRPr="008F37F7" w:rsidRDefault="00A31883" w:rsidP="00C4412E">
            <w:pPr>
              <w:rPr>
                <w:rFonts w:ascii="Arial" w:hAnsi="Arial" w:cs="Arial"/>
                <w:sz w:val="18"/>
                <w:szCs w:val="18"/>
              </w:rPr>
            </w:pPr>
          </w:p>
        </w:tc>
        <w:tc>
          <w:tcPr>
            <w:tcW w:w="1018" w:type="dxa"/>
            <w:vMerge/>
            <w:tcBorders>
              <w:top w:val="nil"/>
              <w:left w:val="single" w:sz="4" w:space="0" w:color="auto"/>
              <w:bottom w:val="nil"/>
              <w:right w:val="single" w:sz="4" w:space="0" w:color="auto"/>
            </w:tcBorders>
          </w:tcPr>
          <w:p w14:paraId="6BEEAA1F" w14:textId="77777777" w:rsidR="00A31883" w:rsidRPr="008F37F7" w:rsidRDefault="00A31883" w:rsidP="00C4412E">
            <w:pPr>
              <w:jc w:val="right"/>
              <w:rPr>
                <w:rFonts w:ascii="Arial" w:hAnsi="Arial" w:cs="Arial"/>
                <w:sz w:val="18"/>
                <w:szCs w:val="18"/>
              </w:rPr>
            </w:pPr>
          </w:p>
        </w:tc>
        <w:tc>
          <w:tcPr>
            <w:tcW w:w="1115" w:type="dxa"/>
            <w:vMerge/>
            <w:tcBorders>
              <w:top w:val="nil"/>
              <w:left w:val="single" w:sz="4" w:space="0" w:color="auto"/>
              <w:bottom w:val="nil"/>
            </w:tcBorders>
          </w:tcPr>
          <w:p w14:paraId="3E016405" w14:textId="77777777" w:rsidR="00A31883" w:rsidRPr="008F37F7" w:rsidRDefault="00A31883" w:rsidP="00C4412E">
            <w:pPr>
              <w:rPr>
                <w:rFonts w:ascii="Arial" w:hAnsi="Arial" w:cs="Arial"/>
                <w:sz w:val="18"/>
                <w:szCs w:val="18"/>
              </w:rPr>
            </w:pPr>
          </w:p>
        </w:tc>
      </w:tr>
      <w:tr w:rsidR="00A31883" w:rsidRPr="008F37F7" w14:paraId="238F61F6" w14:textId="77777777" w:rsidTr="003841A1">
        <w:tc>
          <w:tcPr>
            <w:tcW w:w="5839" w:type="dxa"/>
            <w:vMerge/>
            <w:tcBorders>
              <w:top w:val="nil"/>
              <w:bottom w:val="nil"/>
              <w:right w:val="single" w:sz="4" w:space="0" w:color="auto"/>
            </w:tcBorders>
          </w:tcPr>
          <w:p w14:paraId="0BBB88F9" w14:textId="77777777" w:rsidR="00A31883" w:rsidRPr="008F37F7" w:rsidRDefault="00A31883" w:rsidP="003841A1">
            <w:pPr>
              <w:pStyle w:val="ListeParagraf"/>
              <w:numPr>
                <w:ilvl w:val="0"/>
                <w:numId w:val="19"/>
              </w:numPr>
              <w:spacing w:after="0"/>
              <w:ind w:left="568" w:hanging="284"/>
              <w:jc w:val="both"/>
              <w:rPr>
                <w:rFonts w:ascii="Times New Roman" w:hAnsi="Times New Roman"/>
                <w:sz w:val="20"/>
                <w:szCs w:val="20"/>
              </w:rPr>
            </w:pPr>
          </w:p>
        </w:tc>
        <w:tc>
          <w:tcPr>
            <w:tcW w:w="1316" w:type="dxa"/>
            <w:tcBorders>
              <w:top w:val="nil"/>
              <w:left w:val="single" w:sz="4" w:space="0" w:color="auto"/>
              <w:bottom w:val="nil"/>
              <w:right w:val="single" w:sz="4" w:space="0" w:color="auto"/>
            </w:tcBorders>
          </w:tcPr>
          <w:p w14:paraId="34827EAA" w14:textId="77777777" w:rsidR="00A31883" w:rsidRPr="008F37F7" w:rsidRDefault="00A31883" w:rsidP="00C4412E">
            <w:pPr>
              <w:rPr>
                <w:rFonts w:ascii="Arial" w:hAnsi="Arial" w:cs="Arial"/>
                <w:sz w:val="18"/>
                <w:szCs w:val="18"/>
              </w:rPr>
            </w:pPr>
          </w:p>
        </w:tc>
        <w:tc>
          <w:tcPr>
            <w:tcW w:w="1018" w:type="dxa"/>
            <w:vMerge/>
            <w:tcBorders>
              <w:top w:val="nil"/>
              <w:left w:val="single" w:sz="4" w:space="0" w:color="auto"/>
              <w:bottom w:val="nil"/>
              <w:right w:val="single" w:sz="4" w:space="0" w:color="auto"/>
            </w:tcBorders>
          </w:tcPr>
          <w:p w14:paraId="0D42212B" w14:textId="77777777" w:rsidR="00A31883" w:rsidRPr="008F37F7" w:rsidRDefault="00A31883" w:rsidP="00C4412E">
            <w:pPr>
              <w:jc w:val="right"/>
              <w:rPr>
                <w:rFonts w:ascii="Arial" w:hAnsi="Arial" w:cs="Arial"/>
                <w:sz w:val="18"/>
                <w:szCs w:val="18"/>
              </w:rPr>
            </w:pPr>
          </w:p>
        </w:tc>
        <w:tc>
          <w:tcPr>
            <w:tcW w:w="1115" w:type="dxa"/>
            <w:vMerge/>
            <w:tcBorders>
              <w:top w:val="nil"/>
              <w:left w:val="single" w:sz="4" w:space="0" w:color="auto"/>
              <w:bottom w:val="nil"/>
            </w:tcBorders>
          </w:tcPr>
          <w:p w14:paraId="3CFF2731" w14:textId="77777777" w:rsidR="00A31883" w:rsidRPr="008F37F7" w:rsidRDefault="00A31883" w:rsidP="00C4412E">
            <w:pPr>
              <w:rPr>
                <w:rFonts w:ascii="Arial" w:hAnsi="Arial" w:cs="Arial"/>
                <w:sz w:val="18"/>
                <w:szCs w:val="18"/>
              </w:rPr>
            </w:pPr>
          </w:p>
        </w:tc>
      </w:tr>
      <w:tr w:rsidR="004A0257" w:rsidRPr="008F37F7" w14:paraId="1D858EBF" w14:textId="77777777" w:rsidTr="003841A1">
        <w:tc>
          <w:tcPr>
            <w:tcW w:w="5839" w:type="dxa"/>
            <w:tcBorders>
              <w:top w:val="nil"/>
              <w:bottom w:val="nil"/>
              <w:right w:val="single" w:sz="4" w:space="0" w:color="auto"/>
            </w:tcBorders>
          </w:tcPr>
          <w:p w14:paraId="42767D35" w14:textId="40E10F54" w:rsidR="004A0257" w:rsidRPr="008F37F7" w:rsidRDefault="004A0257" w:rsidP="008455D0">
            <w:pPr>
              <w:pStyle w:val="ListeParagraf"/>
              <w:numPr>
                <w:ilvl w:val="0"/>
                <w:numId w:val="19"/>
              </w:numPr>
              <w:spacing w:after="0"/>
              <w:ind w:left="568" w:hanging="284"/>
              <w:jc w:val="both"/>
              <w:rPr>
                <w:rFonts w:ascii="Times New Roman" w:hAnsi="Times New Roman"/>
                <w:sz w:val="20"/>
                <w:szCs w:val="20"/>
              </w:rPr>
            </w:pPr>
            <w:r w:rsidRPr="008F37F7">
              <w:rPr>
                <w:rFonts w:ascii="Times New Roman" w:hAnsi="Times New Roman"/>
                <w:sz w:val="20"/>
                <w:szCs w:val="20"/>
              </w:rPr>
              <w:t>Özkaynak Yöntemiyle Değerlenen Yatırımların Diğer Kapsamlı Gelirinden Kâr</w:t>
            </w:r>
            <w:r w:rsidR="00CD14C0" w:rsidRPr="008F37F7">
              <w:rPr>
                <w:rFonts w:ascii="Times New Roman" w:hAnsi="Times New Roman"/>
                <w:sz w:val="20"/>
                <w:szCs w:val="20"/>
              </w:rPr>
              <w:t xml:space="preserve"> veya </w:t>
            </w:r>
            <w:r w:rsidRPr="008F37F7">
              <w:rPr>
                <w:rFonts w:ascii="Times New Roman" w:hAnsi="Times New Roman"/>
                <w:sz w:val="20"/>
                <w:szCs w:val="20"/>
              </w:rPr>
              <w:t>Zararda</w:t>
            </w:r>
            <w:r w:rsidR="00EB3B18" w:rsidRPr="008F37F7">
              <w:rPr>
                <w:rFonts w:ascii="Times New Roman" w:hAnsi="Times New Roman"/>
                <w:sz w:val="20"/>
                <w:szCs w:val="20"/>
              </w:rPr>
              <w:t xml:space="preserve"> Yeniden</w:t>
            </w:r>
            <w:r w:rsidRPr="008F37F7">
              <w:rPr>
                <w:rFonts w:ascii="Times New Roman" w:hAnsi="Times New Roman"/>
                <w:sz w:val="20"/>
                <w:szCs w:val="20"/>
              </w:rPr>
              <w:t xml:space="preserve"> Sınıflandırılmayacak Paylar</w:t>
            </w:r>
            <w:r w:rsidR="00736EF2" w:rsidRPr="008F37F7">
              <w:rPr>
                <w:rFonts w:ascii="Times New Roman" w:hAnsi="Times New Roman"/>
                <w:sz w:val="20"/>
                <w:szCs w:val="20"/>
              </w:rPr>
              <w:t xml:space="preserve"> </w:t>
            </w:r>
          </w:p>
        </w:tc>
        <w:tc>
          <w:tcPr>
            <w:tcW w:w="1316" w:type="dxa"/>
            <w:tcBorders>
              <w:top w:val="nil"/>
              <w:left w:val="single" w:sz="4" w:space="0" w:color="auto"/>
              <w:bottom w:val="nil"/>
              <w:right w:val="single" w:sz="4" w:space="0" w:color="auto"/>
            </w:tcBorders>
          </w:tcPr>
          <w:p w14:paraId="56AE397D" w14:textId="77777777" w:rsidR="004A0257" w:rsidRPr="008F37F7" w:rsidRDefault="004A0257" w:rsidP="00C4412E">
            <w:pPr>
              <w:rPr>
                <w:rFonts w:ascii="Arial" w:hAnsi="Arial" w:cs="Arial"/>
                <w:sz w:val="18"/>
                <w:szCs w:val="18"/>
              </w:rPr>
            </w:pPr>
          </w:p>
        </w:tc>
        <w:tc>
          <w:tcPr>
            <w:tcW w:w="1018" w:type="dxa"/>
            <w:tcBorders>
              <w:top w:val="nil"/>
              <w:left w:val="single" w:sz="4" w:space="0" w:color="auto"/>
              <w:bottom w:val="nil"/>
              <w:right w:val="single" w:sz="4" w:space="0" w:color="auto"/>
            </w:tcBorders>
          </w:tcPr>
          <w:p w14:paraId="74E04514" w14:textId="77777777" w:rsidR="004A0257" w:rsidRPr="008F37F7" w:rsidRDefault="004A0257" w:rsidP="00C4412E">
            <w:pPr>
              <w:jc w:val="right"/>
              <w:rPr>
                <w:rFonts w:ascii="Arial" w:hAnsi="Arial" w:cs="Arial"/>
                <w:sz w:val="18"/>
                <w:szCs w:val="18"/>
              </w:rPr>
            </w:pPr>
          </w:p>
        </w:tc>
        <w:tc>
          <w:tcPr>
            <w:tcW w:w="1115" w:type="dxa"/>
            <w:tcBorders>
              <w:top w:val="nil"/>
              <w:left w:val="single" w:sz="4" w:space="0" w:color="auto"/>
              <w:bottom w:val="nil"/>
            </w:tcBorders>
          </w:tcPr>
          <w:p w14:paraId="5AC6F3D8" w14:textId="77777777" w:rsidR="004A0257" w:rsidRPr="008F37F7" w:rsidRDefault="004A0257" w:rsidP="00C4412E">
            <w:pPr>
              <w:rPr>
                <w:rFonts w:ascii="Arial" w:hAnsi="Arial" w:cs="Arial"/>
                <w:sz w:val="18"/>
                <w:szCs w:val="18"/>
              </w:rPr>
            </w:pPr>
          </w:p>
        </w:tc>
      </w:tr>
      <w:tr w:rsidR="004A0257" w:rsidRPr="008F37F7" w14:paraId="146CABF2" w14:textId="77777777" w:rsidTr="008455D0">
        <w:tc>
          <w:tcPr>
            <w:tcW w:w="5839" w:type="dxa"/>
            <w:tcBorders>
              <w:top w:val="nil"/>
              <w:bottom w:val="nil"/>
              <w:right w:val="single" w:sz="4" w:space="0" w:color="auto"/>
            </w:tcBorders>
          </w:tcPr>
          <w:p w14:paraId="27C1F0BB" w14:textId="28AA5A5C" w:rsidR="004A0257" w:rsidRPr="008F37F7" w:rsidRDefault="0063486C" w:rsidP="003841A1">
            <w:pPr>
              <w:pStyle w:val="ListeParagraf"/>
              <w:numPr>
                <w:ilvl w:val="0"/>
                <w:numId w:val="19"/>
              </w:numPr>
              <w:spacing w:after="0"/>
              <w:ind w:left="568" w:hanging="284"/>
              <w:jc w:val="both"/>
              <w:rPr>
                <w:rFonts w:ascii="Times New Roman" w:hAnsi="Times New Roman"/>
                <w:sz w:val="20"/>
                <w:szCs w:val="20"/>
              </w:rPr>
            </w:pPr>
            <w:r w:rsidRPr="008F37F7">
              <w:rPr>
                <w:rFonts w:ascii="Times New Roman" w:hAnsi="Times New Roman"/>
                <w:sz w:val="20"/>
                <w:szCs w:val="20"/>
              </w:rPr>
              <w:t>Kâr veya Zararda Yeniden Sınıflandırılmayacak Diğer Kaz</w:t>
            </w:r>
            <w:r w:rsidR="008455D0" w:rsidRPr="008F37F7">
              <w:rPr>
                <w:rFonts w:ascii="Times New Roman" w:hAnsi="Times New Roman"/>
                <w:sz w:val="20"/>
                <w:szCs w:val="20"/>
              </w:rPr>
              <w:t>ançlar (Kayıplar)</w:t>
            </w:r>
          </w:p>
        </w:tc>
        <w:tc>
          <w:tcPr>
            <w:tcW w:w="1316" w:type="dxa"/>
            <w:tcBorders>
              <w:top w:val="nil"/>
              <w:left w:val="single" w:sz="4" w:space="0" w:color="auto"/>
              <w:bottom w:val="nil"/>
              <w:right w:val="single" w:sz="4" w:space="0" w:color="auto"/>
            </w:tcBorders>
          </w:tcPr>
          <w:p w14:paraId="563D0A60" w14:textId="77777777" w:rsidR="004A0257" w:rsidRPr="008F37F7" w:rsidRDefault="004A0257" w:rsidP="00C4412E">
            <w:pPr>
              <w:rPr>
                <w:rFonts w:ascii="Arial" w:hAnsi="Arial" w:cs="Arial"/>
                <w:sz w:val="18"/>
                <w:szCs w:val="18"/>
              </w:rPr>
            </w:pPr>
          </w:p>
        </w:tc>
        <w:tc>
          <w:tcPr>
            <w:tcW w:w="1018" w:type="dxa"/>
            <w:tcBorders>
              <w:top w:val="nil"/>
              <w:left w:val="single" w:sz="4" w:space="0" w:color="auto"/>
              <w:right w:val="single" w:sz="4" w:space="0" w:color="auto"/>
            </w:tcBorders>
          </w:tcPr>
          <w:p w14:paraId="7EC3F9E9" w14:textId="77777777" w:rsidR="004A0257" w:rsidRPr="008F37F7" w:rsidRDefault="004A0257" w:rsidP="00C4412E">
            <w:pPr>
              <w:jc w:val="right"/>
              <w:rPr>
                <w:rFonts w:ascii="Arial" w:hAnsi="Arial" w:cs="Arial"/>
                <w:sz w:val="18"/>
                <w:szCs w:val="18"/>
              </w:rPr>
            </w:pPr>
          </w:p>
        </w:tc>
        <w:tc>
          <w:tcPr>
            <w:tcW w:w="1115" w:type="dxa"/>
            <w:tcBorders>
              <w:top w:val="nil"/>
              <w:left w:val="single" w:sz="4" w:space="0" w:color="auto"/>
              <w:bottom w:val="nil"/>
            </w:tcBorders>
          </w:tcPr>
          <w:p w14:paraId="3F575535" w14:textId="77777777" w:rsidR="004A0257" w:rsidRPr="008F37F7" w:rsidRDefault="004A0257" w:rsidP="00C4412E">
            <w:pPr>
              <w:rPr>
                <w:rFonts w:ascii="Arial" w:hAnsi="Arial" w:cs="Arial"/>
                <w:sz w:val="18"/>
                <w:szCs w:val="18"/>
              </w:rPr>
            </w:pPr>
          </w:p>
        </w:tc>
      </w:tr>
      <w:tr w:rsidR="00A31883" w:rsidRPr="008F37F7" w14:paraId="659CF221" w14:textId="77777777" w:rsidTr="008455D0">
        <w:tc>
          <w:tcPr>
            <w:tcW w:w="5839" w:type="dxa"/>
            <w:tcBorders>
              <w:top w:val="nil"/>
              <w:bottom w:val="nil"/>
              <w:right w:val="single" w:sz="4" w:space="0" w:color="auto"/>
            </w:tcBorders>
          </w:tcPr>
          <w:p w14:paraId="0D27D500" w14:textId="03EFC998" w:rsidR="00A31883" w:rsidRPr="008F37F7" w:rsidRDefault="00A31883" w:rsidP="003841A1">
            <w:pPr>
              <w:ind w:left="284"/>
              <w:jc w:val="both"/>
              <w:rPr>
                <w:rFonts w:ascii="Arial" w:hAnsi="Arial" w:cs="Arial"/>
                <w:b/>
                <w:sz w:val="18"/>
                <w:szCs w:val="18"/>
                <w:u w:val="single"/>
              </w:rPr>
            </w:pPr>
            <w:r w:rsidRPr="008F37F7">
              <w:rPr>
                <w:b/>
                <w:sz w:val="20"/>
                <w:szCs w:val="20"/>
                <w:u w:val="single"/>
              </w:rPr>
              <w:t>Kâr veya zarar</w:t>
            </w:r>
            <w:r w:rsidR="00EB3B18" w:rsidRPr="008F37F7">
              <w:rPr>
                <w:b/>
                <w:sz w:val="20"/>
                <w:szCs w:val="20"/>
                <w:u w:val="single"/>
              </w:rPr>
              <w:t>da</w:t>
            </w:r>
            <w:r w:rsidRPr="008F37F7">
              <w:rPr>
                <w:b/>
                <w:sz w:val="20"/>
                <w:szCs w:val="20"/>
                <w:u w:val="single"/>
              </w:rPr>
              <w:t xml:space="preserve"> yeniden sınıflandırılacaklar, </w:t>
            </w:r>
            <w:r w:rsidR="008455D0" w:rsidRPr="008F37F7">
              <w:rPr>
                <w:b/>
                <w:sz w:val="20"/>
                <w:szCs w:val="20"/>
                <w:u w:val="single"/>
              </w:rPr>
              <w:t xml:space="preserve">Vergi Öncesi </w:t>
            </w:r>
          </w:p>
        </w:tc>
        <w:tc>
          <w:tcPr>
            <w:tcW w:w="1316" w:type="dxa"/>
            <w:tcBorders>
              <w:top w:val="nil"/>
              <w:left w:val="single" w:sz="4" w:space="0" w:color="auto"/>
              <w:bottom w:val="nil"/>
              <w:right w:val="single" w:sz="4" w:space="0" w:color="auto"/>
            </w:tcBorders>
          </w:tcPr>
          <w:p w14:paraId="4C232C27" w14:textId="77777777" w:rsidR="00A31883" w:rsidRPr="008F37F7" w:rsidRDefault="00A31883" w:rsidP="00C4412E">
            <w:pPr>
              <w:rPr>
                <w:rFonts w:ascii="Arial" w:hAnsi="Arial" w:cs="Arial"/>
                <w:sz w:val="18"/>
                <w:szCs w:val="18"/>
              </w:rPr>
            </w:pPr>
          </w:p>
        </w:tc>
        <w:tc>
          <w:tcPr>
            <w:tcW w:w="1018" w:type="dxa"/>
            <w:tcBorders>
              <w:top w:val="nil"/>
              <w:left w:val="single" w:sz="4" w:space="0" w:color="auto"/>
              <w:bottom w:val="single" w:sz="4" w:space="0" w:color="auto"/>
              <w:right w:val="single" w:sz="4" w:space="0" w:color="auto"/>
            </w:tcBorders>
          </w:tcPr>
          <w:p w14:paraId="7C61B51F" w14:textId="77777777" w:rsidR="00A31883" w:rsidRPr="008F37F7" w:rsidRDefault="00A31883" w:rsidP="00C4412E">
            <w:pPr>
              <w:jc w:val="right"/>
              <w:rPr>
                <w:rFonts w:ascii="Arial" w:hAnsi="Arial" w:cs="Arial"/>
                <w:sz w:val="18"/>
                <w:szCs w:val="18"/>
              </w:rPr>
            </w:pPr>
          </w:p>
        </w:tc>
        <w:tc>
          <w:tcPr>
            <w:tcW w:w="1115" w:type="dxa"/>
            <w:tcBorders>
              <w:top w:val="nil"/>
              <w:left w:val="single" w:sz="4" w:space="0" w:color="auto"/>
              <w:bottom w:val="single" w:sz="4" w:space="0" w:color="auto"/>
            </w:tcBorders>
          </w:tcPr>
          <w:p w14:paraId="4B6E681D" w14:textId="77777777" w:rsidR="00A31883" w:rsidRPr="008F37F7" w:rsidRDefault="00A31883" w:rsidP="00C4412E">
            <w:pPr>
              <w:rPr>
                <w:rFonts w:ascii="Arial" w:hAnsi="Arial" w:cs="Arial"/>
                <w:sz w:val="18"/>
                <w:szCs w:val="18"/>
              </w:rPr>
            </w:pPr>
          </w:p>
        </w:tc>
      </w:tr>
      <w:tr w:rsidR="00A31883" w:rsidRPr="008F37F7" w14:paraId="548AEAA1" w14:textId="77777777" w:rsidTr="008455D0">
        <w:tc>
          <w:tcPr>
            <w:tcW w:w="5839" w:type="dxa"/>
            <w:tcBorders>
              <w:top w:val="nil"/>
              <w:bottom w:val="nil"/>
              <w:right w:val="single" w:sz="4" w:space="0" w:color="auto"/>
            </w:tcBorders>
          </w:tcPr>
          <w:p w14:paraId="5101D4C6" w14:textId="445172A6" w:rsidR="00A31883" w:rsidRPr="008F37F7" w:rsidRDefault="005E2C88" w:rsidP="003841A1">
            <w:pPr>
              <w:pStyle w:val="ListeParagraf"/>
              <w:numPr>
                <w:ilvl w:val="0"/>
                <w:numId w:val="19"/>
              </w:numPr>
              <w:spacing w:after="0"/>
              <w:ind w:left="568" w:hanging="284"/>
              <w:jc w:val="both"/>
              <w:rPr>
                <w:rFonts w:ascii="Times New Roman" w:hAnsi="Times New Roman"/>
                <w:sz w:val="20"/>
                <w:szCs w:val="20"/>
              </w:rPr>
            </w:pPr>
            <w:r w:rsidRPr="008F37F7">
              <w:rPr>
                <w:rFonts w:ascii="Times New Roman" w:hAnsi="Times New Roman"/>
                <w:sz w:val="20"/>
                <w:szCs w:val="20"/>
              </w:rPr>
              <w:t>Yabancı Para Çev</w:t>
            </w:r>
            <w:r w:rsidR="00A31883" w:rsidRPr="008F37F7">
              <w:rPr>
                <w:rFonts w:ascii="Times New Roman" w:hAnsi="Times New Roman"/>
                <w:sz w:val="20"/>
                <w:szCs w:val="20"/>
              </w:rPr>
              <w:t>rim Farkları</w:t>
            </w:r>
            <w:r w:rsidR="00CD14C0" w:rsidRPr="008F37F7">
              <w:rPr>
                <w:rFonts w:ascii="Times New Roman" w:hAnsi="Times New Roman"/>
                <w:sz w:val="20"/>
                <w:szCs w:val="20"/>
              </w:rPr>
              <w:t xml:space="preserve"> </w:t>
            </w:r>
          </w:p>
          <w:p w14:paraId="4E4C8246" w14:textId="5FDF8E58" w:rsidR="00A31883" w:rsidRPr="008F37F7" w:rsidRDefault="00A31883" w:rsidP="003841A1">
            <w:pPr>
              <w:pStyle w:val="ListeParagraf"/>
              <w:numPr>
                <w:ilvl w:val="0"/>
                <w:numId w:val="19"/>
              </w:numPr>
              <w:spacing w:after="0"/>
              <w:ind w:left="568" w:hanging="284"/>
              <w:jc w:val="both"/>
              <w:rPr>
                <w:rFonts w:ascii="Times New Roman" w:hAnsi="Times New Roman"/>
                <w:sz w:val="20"/>
                <w:szCs w:val="20"/>
              </w:rPr>
            </w:pPr>
            <w:r w:rsidRPr="008F37F7">
              <w:rPr>
                <w:rFonts w:ascii="Times New Roman" w:hAnsi="Times New Roman"/>
                <w:sz w:val="20"/>
                <w:szCs w:val="20"/>
              </w:rPr>
              <w:t>Gerçeğe Uygun Değer Farkı Diğer Kapsamlı Gelire Yansıtılan Finansal Varlıklardan Kazançlar (Kayıplar)</w:t>
            </w:r>
            <w:r w:rsidR="00CD14C0" w:rsidRPr="008F37F7">
              <w:rPr>
                <w:rFonts w:ascii="Times New Roman" w:hAnsi="Times New Roman"/>
                <w:sz w:val="20"/>
                <w:szCs w:val="20"/>
              </w:rPr>
              <w:t xml:space="preserve"> </w:t>
            </w:r>
          </w:p>
        </w:tc>
        <w:tc>
          <w:tcPr>
            <w:tcW w:w="1316" w:type="dxa"/>
            <w:tcBorders>
              <w:top w:val="nil"/>
              <w:left w:val="single" w:sz="4" w:space="0" w:color="auto"/>
              <w:bottom w:val="nil"/>
              <w:right w:val="single" w:sz="4" w:space="0" w:color="auto"/>
            </w:tcBorders>
          </w:tcPr>
          <w:p w14:paraId="682EA92B" w14:textId="77777777" w:rsidR="00A31883" w:rsidRPr="008F37F7" w:rsidRDefault="00A31883" w:rsidP="00C4412E">
            <w:pPr>
              <w:rPr>
                <w:rFonts w:ascii="Arial" w:hAnsi="Arial" w:cs="Arial"/>
                <w:sz w:val="18"/>
                <w:szCs w:val="18"/>
              </w:rPr>
            </w:pPr>
          </w:p>
        </w:tc>
        <w:tc>
          <w:tcPr>
            <w:tcW w:w="1018" w:type="dxa"/>
            <w:tcBorders>
              <w:top w:val="single" w:sz="4" w:space="0" w:color="auto"/>
              <w:left w:val="single" w:sz="4" w:space="0" w:color="auto"/>
              <w:bottom w:val="nil"/>
              <w:right w:val="single" w:sz="4" w:space="0" w:color="auto"/>
            </w:tcBorders>
          </w:tcPr>
          <w:p w14:paraId="611CCC7B" w14:textId="77777777" w:rsidR="00A31883" w:rsidRPr="008F37F7" w:rsidRDefault="00A31883" w:rsidP="00C4412E">
            <w:pPr>
              <w:jc w:val="right"/>
              <w:rPr>
                <w:rFonts w:ascii="Arial" w:hAnsi="Arial" w:cs="Arial"/>
                <w:sz w:val="18"/>
                <w:szCs w:val="18"/>
              </w:rPr>
            </w:pPr>
          </w:p>
        </w:tc>
        <w:tc>
          <w:tcPr>
            <w:tcW w:w="1115" w:type="dxa"/>
            <w:tcBorders>
              <w:top w:val="single" w:sz="4" w:space="0" w:color="auto"/>
              <w:left w:val="single" w:sz="4" w:space="0" w:color="auto"/>
              <w:bottom w:val="nil"/>
            </w:tcBorders>
          </w:tcPr>
          <w:p w14:paraId="28DD802C" w14:textId="77777777" w:rsidR="00A31883" w:rsidRPr="008F37F7" w:rsidRDefault="00A31883" w:rsidP="00C4412E">
            <w:pPr>
              <w:rPr>
                <w:rFonts w:ascii="Arial" w:hAnsi="Arial" w:cs="Arial"/>
                <w:sz w:val="18"/>
                <w:szCs w:val="18"/>
              </w:rPr>
            </w:pPr>
          </w:p>
        </w:tc>
      </w:tr>
      <w:tr w:rsidR="004A0257" w:rsidRPr="008F37F7" w14:paraId="63D9ED84" w14:textId="77777777" w:rsidTr="00A31883">
        <w:tc>
          <w:tcPr>
            <w:tcW w:w="5839" w:type="dxa"/>
            <w:tcBorders>
              <w:top w:val="nil"/>
              <w:bottom w:val="nil"/>
              <w:right w:val="single" w:sz="4" w:space="0" w:color="auto"/>
            </w:tcBorders>
          </w:tcPr>
          <w:p w14:paraId="6249D831" w14:textId="5A23CD8F" w:rsidR="004A0257" w:rsidRPr="008F37F7" w:rsidRDefault="004A0257" w:rsidP="003841A1">
            <w:pPr>
              <w:pStyle w:val="ListeParagraf"/>
              <w:numPr>
                <w:ilvl w:val="0"/>
                <w:numId w:val="19"/>
              </w:numPr>
              <w:spacing w:after="0"/>
              <w:ind w:left="568" w:hanging="284"/>
              <w:jc w:val="both"/>
              <w:rPr>
                <w:rFonts w:ascii="Times New Roman" w:hAnsi="Times New Roman"/>
                <w:sz w:val="20"/>
                <w:szCs w:val="20"/>
              </w:rPr>
            </w:pPr>
            <w:r w:rsidRPr="008F37F7">
              <w:rPr>
                <w:rFonts w:ascii="Times New Roman" w:hAnsi="Times New Roman"/>
                <w:sz w:val="20"/>
                <w:szCs w:val="20"/>
              </w:rPr>
              <w:t>Nakit Akış Riskinden Korunma Kazançları</w:t>
            </w:r>
            <w:r w:rsidR="00CD14C0" w:rsidRPr="008F37F7">
              <w:rPr>
                <w:rFonts w:ascii="Times New Roman" w:hAnsi="Times New Roman"/>
                <w:sz w:val="20"/>
                <w:szCs w:val="20"/>
              </w:rPr>
              <w:t xml:space="preserve"> (</w:t>
            </w:r>
            <w:r w:rsidRPr="008F37F7">
              <w:rPr>
                <w:rFonts w:ascii="Times New Roman" w:hAnsi="Times New Roman"/>
                <w:sz w:val="20"/>
                <w:szCs w:val="20"/>
              </w:rPr>
              <w:t>Kayıpları</w:t>
            </w:r>
            <w:r w:rsidR="00CD14C0" w:rsidRPr="008F37F7">
              <w:rPr>
                <w:rFonts w:ascii="Times New Roman" w:hAnsi="Times New Roman"/>
                <w:sz w:val="20"/>
                <w:szCs w:val="20"/>
              </w:rPr>
              <w:t xml:space="preserve">) </w:t>
            </w:r>
          </w:p>
        </w:tc>
        <w:tc>
          <w:tcPr>
            <w:tcW w:w="1316" w:type="dxa"/>
            <w:tcBorders>
              <w:top w:val="nil"/>
              <w:left w:val="single" w:sz="4" w:space="0" w:color="auto"/>
              <w:bottom w:val="nil"/>
              <w:right w:val="single" w:sz="4" w:space="0" w:color="auto"/>
            </w:tcBorders>
          </w:tcPr>
          <w:p w14:paraId="45F7C7D6" w14:textId="77777777" w:rsidR="004A0257" w:rsidRPr="008F37F7" w:rsidRDefault="004A0257" w:rsidP="00C4412E">
            <w:pPr>
              <w:rPr>
                <w:rFonts w:ascii="Arial" w:hAnsi="Arial" w:cs="Arial"/>
                <w:sz w:val="18"/>
                <w:szCs w:val="18"/>
              </w:rPr>
            </w:pPr>
          </w:p>
        </w:tc>
        <w:tc>
          <w:tcPr>
            <w:tcW w:w="1018" w:type="dxa"/>
            <w:tcBorders>
              <w:top w:val="nil"/>
              <w:left w:val="single" w:sz="4" w:space="0" w:color="auto"/>
              <w:bottom w:val="nil"/>
              <w:right w:val="single" w:sz="4" w:space="0" w:color="auto"/>
            </w:tcBorders>
          </w:tcPr>
          <w:p w14:paraId="4DBA3622" w14:textId="77777777" w:rsidR="004A0257" w:rsidRPr="008F37F7" w:rsidRDefault="004A0257" w:rsidP="00C4412E">
            <w:pPr>
              <w:jc w:val="right"/>
              <w:rPr>
                <w:rFonts w:ascii="Arial" w:hAnsi="Arial" w:cs="Arial"/>
                <w:sz w:val="18"/>
                <w:szCs w:val="18"/>
              </w:rPr>
            </w:pPr>
          </w:p>
        </w:tc>
        <w:tc>
          <w:tcPr>
            <w:tcW w:w="1115" w:type="dxa"/>
            <w:tcBorders>
              <w:top w:val="nil"/>
              <w:left w:val="single" w:sz="4" w:space="0" w:color="auto"/>
              <w:bottom w:val="nil"/>
            </w:tcBorders>
          </w:tcPr>
          <w:p w14:paraId="7BBB8493" w14:textId="77777777" w:rsidR="004A0257" w:rsidRPr="008F37F7" w:rsidRDefault="004A0257" w:rsidP="00C4412E">
            <w:pPr>
              <w:rPr>
                <w:rFonts w:ascii="Arial" w:hAnsi="Arial" w:cs="Arial"/>
                <w:sz w:val="18"/>
                <w:szCs w:val="18"/>
              </w:rPr>
            </w:pPr>
          </w:p>
        </w:tc>
      </w:tr>
      <w:tr w:rsidR="004A0257" w:rsidRPr="008F37F7" w14:paraId="51C78B34" w14:textId="77777777" w:rsidTr="00A31883">
        <w:tc>
          <w:tcPr>
            <w:tcW w:w="5839" w:type="dxa"/>
            <w:tcBorders>
              <w:top w:val="nil"/>
              <w:bottom w:val="nil"/>
              <w:right w:val="single" w:sz="4" w:space="0" w:color="auto"/>
            </w:tcBorders>
          </w:tcPr>
          <w:p w14:paraId="3A79D35F" w14:textId="3691876F" w:rsidR="004A0257" w:rsidRPr="008F37F7" w:rsidRDefault="004A0257" w:rsidP="003841A1">
            <w:pPr>
              <w:pStyle w:val="ListeParagraf"/>
              <w:numPr>
                <w:ilvl w:val="0"/>
                <w:numId w:val="19"/>
              </w:numPr>
              <w:spacing w:after="0"/>
              <w:ind w:left="568" w:hanging="284"/>
              <w:jc w:val="both"/>
              <w:rPr>
                <w:rFonts w:ascii="Times New Roman" w:hAnsi="Times New Roman"/>
                <w:sz w:val="20"/>
                <w:szCs w:val="20"/>
              </w:rPr>
            </w:pPr>
            <w:r w:rsidRPr="008F37F7">
              <w:rPr>
                <w:rFonts w:ascii="Times New Roman" w:hAnsi="Times New Roman"/>
                <w:sz w:val="20"/>
                <w:szCs w:val="20"/>
              </w:rPr>
              <w:t>Yurtdışındaki İşletmeye İlişkin Yatırım Riskinden Korunma Kazançları</w:t>
            </w:r>
            <w:r w:rsidR="00CD14C0" w:rsidRPr="008F37F7">
              <w:rPr>
                <w:rFonts w:ascii="Times New Roman" w:hAnsi="Times New Roman"/>
                <w:sz w:val="20"/>
                <w:szCs w:val="20"/>
              </w:rPr>
              <w:t xml:space="preserve"> (</w:t>
            </w:r>
            <w:r w:rsidRPr="008F37F7">
              <w:rPr>
                <w:rFonts w:ascii="Times New Roman" w:hAnsi="Times New Roman"/>
                <w:sz w:val="20"/>
                <w:szCs w:val="20"/>
              </w:rPr>
              <w:t>Kayıpları</w:t>
            </w:r>
            <w:r w:rsidR="00CD14C0" w:rsidRPr="008F37F7">
              <w:rPr>
                <w:rFonts w:ascii="Times New Roman" w:hAnsi="Times New Roman"/>
                <w:sz w:val="20"/>
                <w:szCs w:val="20"/>
              </w:rPr>
              <w:t xml:space="preserve">) </w:t>
            </w:r>
          </w:p>
          <w:p w14:paraId="6EAEA4FF" w14:textId="37FA0A03" w:rsidR="0075351B" w:rsidRPr="008F37F7" w:rsidRDefault="0075351B" w:rsidP="003841A1">
            <w:pPr>
              <w:pStyle w:val="ListeParagraf"/>
              <w:numPr>
                <w:ilvl w:val="0"/>
                <w:numId w:val="19"/>
              </w:numPr>
              <w:spacing w:after="0"/>
              <w:ind w:left="568" w:hanging="284"/>
              <w:jc w:val="both"/>
              <w:rPr>
                <w:rFonts w:ascii="Times New Roman" w:hAnsi="Times New Roman"/>
                <w:sz w:val="20"/>
                <w:szCs w:val="20"/>
              </w:rPr>
            </w:pPr>
            <w:r w:rsidRPr="008F37F7">
              <w:rPr>
                <w:rFonts w:ascii="Times New Roman" w:hAnsi="Times New Roman"/>
                <w:sz w:val="20"/>
                <w:szCs w:val="20"/>
              </w:rPr>
              <w:t>Opsiyonların Zaman Değerinde Meydana Gelen Değişiklikler</w:t>
            </w:r>
            <w:r w:rsidR="00CD14C0" w:rsidRPr="008F37F7">
              <w:rPr>
                <w:rFonts w:ascii="Times New Roman" w:hAnsi="Times New Roman"/>
                <w:sz w:val="20"/>
                <w:szCs w:val="20"/>
              </w:rPr>
              <w:t xml:space="preserve"> </w:t>
            </w:r>
          </w:p>
          <w:p w14:paraId="3CFCC166" w14:textId="596DB7CA" w:rsidR="0075351B" w:rsidRPr="008F37F7" w:rsidRDefault="0075351B" w:rsidP="003841A1">
            <w:pPr>
              <w:pStyle w:val="ListeParagraf"/>
              <w:numPr>
                <w:ilvl w:val="0"/>
                <w:numId w:val="19"/>
              </w:numPr>
              <w:spacing w:after="0"/>
              <w:ind w:left="568" w:hanging="284"/>
              <w:jc w:val="both"/>
              <w:rPr>
                <w:rFonts w:ascii="Times New Roman" w:hAnsi="Times New Roman"/>
                <w:sz w:val="20"/>
                <w:szCs w:val="20"/>
              </w:rPr>
            </w:pPr>
            <w:r w:rsidRPr="008F37F7">
              <w:rPr>
                <w:rFonts w:ascii="Times New Roman" w:hAnsi="Times New Roman"/>
                <w:sz w:val="20"/>
                <w:szCs w:val="20"/>
              </w:rPr>
              <w:t>Forward Sözleşmesinin Forward Bileşeninin Değerin</w:t>
            </w:r>
            <w:r w:rsidR="00CD14C0" w:rsidRPr="008F37F7">
              <w:rPr>
                <w:rFonts w:ascii="Times New Roman" w:hAnsi="Times New Roman"/>
                <w:sz w:val="20"/>
                <w:szCs w:val="20"/>
              </w:rPr>
              <w:t xml:space="preserve">de Meydana Gelen Değişiklikler </w:t>
            </w:r>
          </w:p>
          <w:p w14:paraId="47943C26" w14:textId="080C6926" w:rsidR="0075351B" w:rsidRPr="008F37F7" w:rsidRDefault="0075351B" w:rsidP="003841A1">
            <w:pPr>
              <w:pStyle w:val="ListeParagraf"/>
              <w:numPr>
                <w:ilvl w:val="0"/>
                <w:numId w:val="19"/>
              </w:numPr>
              <w:spacing w:after="0"/>
              <w:ind w:left="568" w:hanging="284"/>
              <w:jc w:val="both"/>
              <w:rPr>
                <w:rFonts w:ascii="Times New Roman" w:hAnsi="Times New Roman"/>
                <w:sz w:val="20"/>
                <w:szCs w:val="20"/>
              </w:rPr>
            </w:pPr>
            <w:r w:rsidRPr="008F37F7">
              <w:rPr>
                <w:rFonts w:ascii="Times New Roman" w:hAnsi="Times New Roman"/>
                <w:sz w:val="20"/>
                <w:szCs w:val="20"/>
              </w:rPr>
              <w:t>Döviz Bazlı Farkların Değerindeki Değişikliklerden Ortaya Çıkan Kazançlar (Kayıplar)</w:t>
            </w:r>
            <w:r w:rsidR="00CD14C0" w:rsidRPr="008F37F7">
              <w:rPr>
                <w:rFonts w:ascii="Times New Roman" w:hAnsi="Times New Roman"/>
                <w:sz w:val="20"/>
                <w:szCs w:val="20"/>
              </w:rPr>
              <w:t xml:space="preserve"> </w:t>
            </w:r>
          </w:p>
        </w:tc>
        <w:tc>
          <w:tcPr>
            <w:tcW w:w="1316" w:type="dxa"/>
            <w:tcBorders>
              <w:top w:val="nil"/>
              <w:left w:val="single" w:sz="4" w:space="0" w:color="auto"/>
              <w:bottom w:val="nil"/>
              <w:right w:val="single" w:sz="4" w:space="0" w:color="auto"/>
            </w:tcBorders>
          </w:tcPr>
          <w:p w14:paraId="1CD44C55" w14:textId="77777777" w:rsidR="004A0257" w:rsidRPr="008F37F7" w:rsidRDefault="004A0257" w:rsidP="00C4412E">
            <w:pPr>
              <w:rPr>
                <w:rFonts w:ascii="Arial" w:hAnsi="Arial" w:cs="Arial"/>
                <w:sz w:val="18"/>
                <w:szCs w:val="18"/>
              </w:rPr>
            </w:pPr>
          </w:p>
        </w:tc>
        <w:tc>
          <w:tcPr>
            <w:tcW w:w="1018" w:type="dxa"/>
            <w:tcBorders>
              <w:top w:val="nil"/>
              <w:left w:val="single" w:sz="4" w:space="0" w:color="auto"/>
              <w:bottom w:val="nil"/>
              <w:right w:val="single" w:sz="4" w:space="0" w:color="auto"/>
            </w:tcBorders>
          </w:tcPr>
          <w:p w14:paraId="17811A25" w14:textId="77777777" w:rsidR="004A0257" w:rsidRPr="008F37F7" w:rsidRDefault="004A0257" w:rsidP="00C4412E">
            <w:pPr>
              <w:jc w:val="right"/>
              <w:rPr>
                <w:rFonts w:ascii="Arial" w:hAnsi="Arial" w:cs="Arial"/>
                <w:sz w:val="18"/>
                <w:szCs w:val="18"/>
              </w:rPr>
            </w:pPr>
          </w:p>
        </w:tc>
        <w:tc>
          <w:tcPr>
            <w:tcW w:w="1115" w:type="dxa"/>
            <w:tcBorders>
              <w:top w:val="nil"/>
              <w:left w:val="single" w:sz="4" w:space="0" w:color="auto"/>
              <w:bottom w:val="nil"/>
            </w:tcBorders>
          </w:tcPr>
          <w:p w14:paraId="4ED4B8EF" w14:textId="77777777" w:rsidR="004A0257" w:rsidRPr="008F37F7" w:rsidRDefault="004A0257" w:rsidP="00C4412E">
            <w:pPr>
              <w:rPr>
                <w:rFonts w:ascii="Arial" w:hAnsi="Arial" w:cs="Arial"/>
                <w:sz w:val="18"/>
                <w:szCs w:val="18"/>
              </w:rPr>
            </w:pPr>
          </w:p>
        </w:tc>
      </w:tr>
      <w:tr w:rsidR="004A0257" w:rsidRPr="008F37F7" w14:paraId="6F5A8C66" w14:textId="77777777" w:rsidTr="008455D0">
        <w:tc>
          <w:tcPr>
            <w:tcW w:w="5839" w:type="dxa"/>
            <w:tcBorders>
              <w:top w:val="nil"/>
              <w:bottom w:val="nil"/>
              <w:right w:val="single" w:sz="4" w:space="0" w:color="auto"/>
            </w:tcBorders>
          </w:tcPr>
          <w:p w14:paraId="6F3436AF" w14:textId="1A8D696B" w:rsidR="004A0257" w:rsidRPr="008F37F7" w:rsidRDefault="004A0257" w:rsidP="003841A1">
            <w:pPr>
              <w:pStyle w:val="ListeParagraf"/>
              <w:numPr>
                <w:ilvl w:val="0"/>
                <w:numId w:val="19"/>
              </w:numPr>
              <w:spacing w:after="0"/>
              <w:ind w:left="568" w:hanging="284"/>
              <w:jc w:val="both"/>
              <w:rPr>
                <w:rFonts w:ascii="Times New Roman" w:hAnsi="Times New Roman"/>
                <w:sz w:val="20"/>
                <w:szCs w:val="20"/>
              </w:rPr>
            </w:pPr>
            <w:r w:rsidRPr="008F37F7">
              <w:rPr>
                <w:rFonts w:ascii="Times New Roman" w:hAnsi="Times New Roman"/>
                <w:sz w:val="20"/>
                <w:szCs w:val="20"/>
              </w:rPr>
              <w:t>Özkaynak Yöntemiyle Değerlenen Yatırımların Diğer Kapsamlı Gelirinden Kâr</w:t>
            </w:r>
            <w:r w:rsidR="00CD14C0" w:rsidRPr="008F37F7">
              <w:rPr>
                <w:rFonts w:ascii="Times New Roman" w:hAnsi="Times New Roman"/>
                <w:sz w:val="20"/>
                <w:szCs w:val="20"/>
              </w:rPr>
              <w:t xml:space="preserve"> veya </w:t>
            </w:r>
            <w:r w:rsidRPr="008F37F7">
              <w:rPr>
                <w:rFonts w:ascii="Times New Roman" w:hAnsi="Times New Roman"/>
                <w:sz w:val="20"/>
                <w:szCs w:val="20"/>
              </w:rPr>
              <w:t>Zararda</w:t>
            </w:r>
            <w:r w:rsidR="00CD14C0" w:rsidRPr="008F37F7">
              <w:rPr>
                <w:rFonts w:ascii="Times New Roman" w:hAnsi="Times New Roman"/>
                <w:sz w:val="20"/>
                <w:szCs w:val="20"/>
              </w:rPr>
              <w:t xml:space="preserve"> Yeniden</w:t>
            </w:r>
            <w:r w:rsidRPr="008F37F7">
              <w:rPr>
                <w:rFonts w:ascii="Times New Roman" w:hAnsi="Times New Roman"/>
                <w:sz w:val="20"/>
                <w:szCs w:val="20"/>
              </w:rPr>
              <w:t xml:space="preserve"> Sınıflandırılacak Paylar</w:t>
            </w:r>
          </w:p>
          <w:p w14:paraId="4122CDE3" w14:textId="40588BA5" w:rsidR="004A0257" w:rsidRPr="008F37F7" w:rsidRDefault="00C050CF" w:rsidP="003841A1">
            <w:pPr>
              <w:pStyle w:val="ListeParagraf"/>
              <w:numPr>
                <w:ilvl w:val="0"/>
                <w:numId w:val="19"/>
              </w:numPr>
              <w:spacing w:after="0"/>
              <w:ind w:left="568" w:hanging="284"/>
              <w:jc w:val="both"/>
              <w:rPr>
                <w:rFonts w:ascii="Times New Roman" w:hAnsi="Times New Roman"/>
                <w:sz w:val="20"/>
                <w:szCs w:val="20"/>
              </w:rPr>
            </w:pPr>
            <w:r w:rsidRPr="008F37F7">
              <w:rPr>
                <w:rFonts w:ascii="Times New Roman" w:hAnsi="Times New Roman"/>
                <w:sz w:val="20"/>
                <w:szCs w:val="20"/>
              </w:rPr>
              <w:t>Kâr veya Zararda Yeniden Sınıflandırılacak</w:t>
            </w:r>
            <w:r w:rsidR="008455D0" w:rsidRPr="008F37F7">
              <w:rPr>
                <w:rFonts w:ascii="Times New Roman" w:hAnsi="Times New Roman"/>
                <w:sz w:val="20"/>
                <w:szCs w:val="20"/>
              </w:rPr>
              <w:t xml:space="preserve"> Diğer Kazançlar (Kayıplar) </w:t>
            </w:r>
          </w:p>
        </w:tc>
        <w:tc>
          <w:tcPr>
            <w:tcW w:w="1316" w:type="dxa"/>
            <w:tcBorders>
              <w:top w:val="nil"/>
              <w:left w:val="single" w:sz="4" w:space="0" w:color="auto"/>
              <w:bottom w:val="nil"/>
              <w:right w:val="single" w:sz="4" w:space="0" w:color="auto"/>
            </w:tcBorders>
          </w:tcPr>
          <w:p w14:paraId="6F41501C" w14:textId="77777777" w:rsidR="004A0257" w:rsidRPr="008F37F7" w:rsidRDefault="004A0257" w:rsidP="00C4412E">
            <w:pPr>
              <w:rPr>
                <w:rFonts w:ascii="Arial" w:hAnsi="Arial" w:cs="Arial"/>
                <w:sz w:val="18"/>
                <w:szCs w:val="18"/>
              </w:rPr>
            </w:pPr>
          </w:p>
        </w:tc>
        <w:tc>
          <w:tcPr>
            <w:tcW w:w="1018" w:type="dxa"/>
            <w:tcBorders>
              <w:top w:val="nil"/>
              <w:left w:val="single" w:sz="4" w:space="0" w:color="auto"/>
              <w:bottom w:val="single" w:sz="4" w:space="0" w:color="auto"/>
              <w:right w:val="single" w:sz="4" w:space="0" w:color="auto"/>
            </w:tcBorders>
          </w:tcPr>
          <w:p w14:paraId="37AB296D" w14:textId="77777777" w:rsidR="004A0257" w:rsidRPr="008F37F7" w:rsidRDefault="004A0257" w:rsidP="00C4412E">
            <w:pPr>
              <w:jc w:val="right"/>
              <w:rPr>
                <w:rFonts w:ascii="Arial" w:hAnsi="Arial" w:cs="Arial"/>
                <w:sz w:val="18"/>
                <w:szCs w:val="18"/>
              </w:rPr>
            </w:pPr>
          </w:p>
        </w:tc>
        <w:tc>
          <w:tcPr>
            <w:tcW w:w="1115" w:type="dxa"/>
            <w:tcBorders>
              <w:top w:val="nil"/>
              <w:left w:val="single" w:sz="4" w:space="0" w:color="auto"/>
              <w:bottom w:val="single" w:sz="4" w:space="0" w:color="auto"/>
            </w:tcBorders>
          </w:tcPr>
          <w:p w14:paraId="3C60F9C3" w14:textId="77777777" w:rsidR="004A0257" w:rsidRPr="008F37F7" w:rsidRDefault="004A0257" w:rsidP="00C4412E">
            <w:pPr>
              <w:rPr>
                <w:rFonts w:ascii="Arial" w:hAnsi="Arial" w:cs="Arial"/>
                <w:sz w:val="18"/>
                <w:szCs w:val="18"/>
              </w:rPr>
            </w:pPr>
          </w:p>
        </w:tc>
      </w:tr>
      <w:tr w:rsidR="008455D0" w:rsidRPr="008F37F7" w14:paraId="36B80DFA" w14:textId="77777777" w:rsidTr="008455D0">
        <w:tc>
          <w:tcPr>
            <w:tcW w:w="5839" w:type="dxa"/>
            <w:tcBorders>
              <w:top w:val="nil"/>
              <w:bottom w:val="single" w:sz="4" w:space="0" w:color="auto"/>
              <w:right w:val="single" w:sz="4" w:space="0" w:color="auto"/>
            </w:tcBorders>
          </w:tcPr>
          <w:p w14:paraId="594D9C2C" w14:textId="3395F83F" w:rsidR="008455D0" w:rsidRPr="008F37F7" w:rsidRDefault="008455D0" w:rsidP="008455D0">
            <w:pPr>
              <w:spacing w:line="276" w:lineRule="auto"/>
              <w:ind w:left="284"/>
              <w:rPr>
                <w:b/>
                <w:sz w:val="20"/>
                <w:szCs w:val="20"/>
                <w:u w:val="single"/>
              </w:rPr>
            </w:pPr>
            <w:r w:rsidRPr="008F37F7">
              <w:rPr>
                <w:b/>
                <w:sz w:val="20"/>
                <w:szCs w:val="20"/>
                <w:u w:val="single"/>
              </w:rPr>
              <w:t>Toplam Diğer Kapsamlı Gelir, Vergi Öncesi</w:t>
            </w:r>
          </w:p>
        </w:tc>
        <w:tc>
          <w:tcPr>
            <w:tcW w:w="1316" w:type="dxa"/>
            <w:tcBorders>
              <w:top w:val="nil"/>
              <w:left w:val="single" w:sz="4" w:space="0" w:color="auto"/>
              <w:bottom w:val="single" w:sz="4" w:space="0" w:color="auto"/>
              <w:right w:val="single" w:sz="4" w:space="0" w:color="auto"/>
            </w:tcBorders>
          </w:tcPr>
          <w:p w14:paraId="116D19DB" w14:textId="77777777" w:rsidR="008455D0" w:rsidRPr="008F37F7" w:rsidRDefault="008455D0" w:rsidP="008455D0">
            <w:pPr>
              <w:rPr>
                <w:rFonts w:ascii="Arial" w:hAnsi="Arial" w:cs="Arial"/>
                <w:sz w:val="18"/>
                <w:szCs w:val="18"/>
              </w:rPr>
            </w:pPr>
          </w:p>
        </w:tc>
        <w:tc>
          <w:tcPr>
            <w:tcW w:w="1018" w:type="dxa"/>
            <w:tcBorders>
              <w:top w:val="nil"/>
              <w:left w:val="single" w:sz="4" w:space="0" w:color="auto"/>
              <w:bottom w:val="single" w:sz="4" w:space="0" w:color="auto"/>
              <w:right w:val="single" w:sz="4" w:space="0" w:color="auto"/>
            </w:tcBorders>
          </w:tcPr>
          <w:p w14:paraId="2185A02E" w14:textId="77777777" w:rsidR="008455D0" w:rsidRPr="008F37F7" w:rsidRDefault="008455D0" w:rsidP="008455D0">
            <w:pPr>
              <w:jc w:val="right"/>
              <w:rPr>
                <w:rFonts w:ascii="Arial" w:hAnsi="Arial" w:cs="Arial"/>
                <w:sz w:val="18"/>
                <w:szCs w:val="18"/>
              </w:rPr>
            </w:pPr>
          </w:p>
        </w:tc>
        <w:tc>
          <w:tcPr>
            <w:tcW w:w="1115" w:type="dxa"/>
            <w:tcBorders>
              <w:top w:val="nil"/>
              <w:left w:val="single" w:sz="4" w:space="0" w:color="auto"/>
              <w:bottom w:val="single" w:sz="4" w:space="0" w:color="auto"/>
            </w:tcBorders>
          </w:tcPr>
          <w:p w14:paraId="1E5ED257" w14:textId="77777777" w:rsidR="008455D0" w:rsidRPr="008F37F7" w:rsidRDefault="008455D0" w:rsidP="008455D0">
            <w:pPr>
              <w:rPr>
                <w:rFonts w:ascii="Arial" w:hAnsi="Arial" w:cs="Arial"/>
                <w:sz w:val="18"/>
                <w:szCs w:val="18"/>
              </w:rPr>
            </w:pPr>
          </w:p>
        </w:tc>
      </w:tr>
      <w:tr w:rsidR="008455D0" w:rsidRPr="008F37F7" w14:paraId="125D5D37" w14:textId="77777777" w:rsidTr="008455D0">
        <w:tc>
          <w:tcPr>
            <w:tcW w:w="5839" w:type="dxa"/>
            <w:tcBorders>
              <w:top w:val="single" w:sz="4" w:space="0" w:color="auto"/>
              <w:bottom w:val="nil"/>
              <w:right w:val="single" w:sz="4" w:space="0" w:color="auto"/>
            </w:tcBorders>
          </w:tcPr>
          <w:p w14:paraId="24750B58" w14:textId="0BB1FA4F" w:rsidR="008455D0" w:rsidRPr="008F37F7" w:rsidRDefault="008455D0" w:rsidP="008455D0">
            <w:pPr>
              <w:keepNext/>
              <w:spacing w:line="276" w:lineRule="auto"/>
              <w:ind w:left="284"/>
              <w:rPr>
                <w:b/>
                <w:sz w:val="20"/>
                <w:szCs w:val="20"/>
                <w:u w:val="single"/>
              </w:rPr>
            </w:pPr>
            <w:r w:rsidRPr="008F37F7">
              <w:rPr>
                <w:b/>
                <w:sz w:val="20"/>
                <w:szCs w:val="20"/>
                <w:u w:val="single"/>
              </w:rPr>
              <w:lastRenderedPageBreak/>
              <w:t>Diğer Kapsamlı Gelir Unsurlarına İlişkin Toplam Vergiler</w:t>
            </w:r>
          </w:p>
        </w:tc>
        <w:tc>
          <w:tcPr>
            <w:tcW w:w="1316" w:type="dxa"/>
            <w:tcBorders>
              <w:top w:val="single" w:sz="4" w:space="0" w:color="auto"/>
              <w:left w:val="single" w:sz="4" w:space="0" w:color="auto"/>
              <w:bottom w:val="nil"/>
              <w:right w:val="single" w:sz="4" w:space="0" w:color="auto"/>
            </w:tcBorders>
          </w:tcPr>
          <w:p w14:paraId="394107E9" w14:textId="77777777" w:rsidR="008455D0" w:rsidRPr="008F37F7" w:rsidRDefault="008455D0" w:rsidP="008455D0">
            <w:pPr>
              <w:keepNext/>
              <w:rPr>
                <w:rFonts w:ascii="Arial" w:hAnsi="Arial" w:cs="Arial"/>
                <w:sz w:val="18"/>
                <w:szCs w:val="18"/>
              </w:rPr>
            </w:pPr>
          </w:p>
        </w:tc>
        <w:tc>
          <w:tcPr>
            <w:tcW w:w="1018" w:type="dxa"/>
            <w:tcBorders>
              <w:top w:val="nil"/>
              <w:left w:val="single" w:sz="4" w:space="0" w:color="auto"/>
              <w:bottom w:val="single" w:sz="4" w:space="0" w:color="auto"/>
              <w:right w:val="single" w:sz="4" w:space="0" w:color="auto"/>
            </w:tcBorders>
          </w:tcPr>
          <w:p w14:paraId="0ED9406D" w14:textId="77777777" w:rsidR="008455D0" w:rsidRPr="008F37F7" w:rsidRDefault="008455D0" w:rsidP="008455D0">
            <w:pPr>
              <w:keepNext/>
              <w:jc w:val="right"/>
              <w:rPr>
                <w:rFonts w:ascii="Arial" w:hAnsi="Arial" w:cs="Arial"/>
                <w:sz w:val="18"/>
                <w:szCs w:val="18"/>
              </w:rPr>
            </w:pPr>
          </w:p>
        </w:tc>
        <w:tc>
          <w:tcPr>
            <w:tcW w:w="1115" w:type="dxa"/>
            <w:tcBorders>
              <w:top w:val="nil"/>
              <w:left w:val="single" w:sz="4" w:space="0" w:color="auto"/>
              <w:bottom w:val="single" w:sz="4" w:space="0" w:color="auto"/>
            </w:tcBorders>
          </w:tcPr>
          <w:p w14:paraId="3F8953B7" w14:textId="77777777" w:rsidR="008455D0" w:rsidRPr="008F37F7" w:rsidRDefault="008455D0" w:rsidP="008455D0">
            <w:pPr>
              <w:keepNext/>
              <w:rPr>
                <w:rFonts w:ascii="Arial" w:hAnsi="Arial" w:cs="Arial"/>
                <w:sz w:val="18"/>
                <w:szCs w:val="18"/>
              </w:rPr>
            </w:pPr>
          </w:p>
        </w:tc>
      </w:tr>
      <w:tr w:rsidR="008455D0" w:rsidRPr="008F37F7" w14:paraId="584A792D" w14:textId="77777777" w:rsidTr="008455D0">
        <w:tc>
          <w:tcPr>
            <w:tcW w:w="5839" w:type="dxa"/>
            <w:tcBorders>
              <w:top w:val="nil"/>
              <w:bottom w:val="nil"/>
              <w:right w:val="single" w:sz="4" w:space="0" w:color="auto"/>
            </w:tcBorders>
          </w:tcPr>
          <w:p w14:paraId="7FC907BB" w14:textId="64003CF6" w:rsidR="008455D0" w:rsidRPr="008F37F7" w:rsidRDefault="008455D0" w:rsidP="008455D0">
            <w:pPr>
              <w:pStyle w:val="ListeParagraf"/>
              <w:keepNext/>
              <w:numPr>
                <w:ilvl w:val="0"/>
                <w:numId w:val="19"/>
              </w:numPr>
              <w:spacing w:after="0"/>
              <w:ind w:left="568" w:hanging="284"/>
              <w:rPr>
                <w:sz w:val="20"/>
                <w:szCs w:val="20"/>
              </w:rPr>
            </w:pPr>
            <w:r w:rsidRPr="008F37F7">
              <w:rPr>
                <w:rFonts w:ascii="Times New Roman" w:hAnsi="Times New Roman"/>
                <w:sz w:val="20"/>
                <w:szCs w:val="20"/>
              </w:rPr>
              <w:t>Kâr veya Zararda Yeniden Sınıflandırıl</w:t>
            </w:r>
            <w:r w:rsidR="00654394" w:rsidRPr="008F37F7">
              <w:rPr>
                <w:rFonts w:ascii="Times New Roman" w:hAnsi="Times New Roman"/>
                <w:sz w:val="20"/>
                <w:szCs w:val="20"/>
              </w:rPr>
              <w:t>may</w:t>
            </w:r>
            <w:r w:rsidRPr="008F37F7">
              <w:rPr>
                <w:rFonts w:ascii="Times New Roman" w:hAnsi="Times New Roman"/>
                <w:sz w:val="20"/>
                <w:szCs w:val="20"/>
              </w:rPr>
              <w:t xml:space="preserve">acak Diğer Kapsamlı Gelire İlişkin </w:t>
            </w:r>
            <w:r w:rsidR="00654394" w:rsidRPr="008F37F7">
              <w:rPr>
                <w:rFonts w:ascii="Times New Roman" w:hAnsi="Times New Roman"/>
                <w:sz w:val="20"/>
                <w:szCs w:val="20"/>
              </w:rPr>
              <w:t xml:space="preserve">Toplam </w:t>
            </w:r>
            <w:r w:rsidRPr="008F37F7">
              <w:rPr>
                <w:rFonts w:ascii="Times New Roman" w:hAnsi="Times New Roman"/>
                <w:sz w:val="20"/>
                <w:szCs w:val="20"/>
              </w:rPr>
              <w:t>Vergiler</w:t>
            </w:r>
          </w:p>
          <w:p w14:paraId="5E3A99AD" w14:textId="46E6531E" w:rsidR="008455D0" w:rsidRPr="008F37F7" w:rsidRDefault="008455D0" w:rsidP="008455D0">
            <w:pPr>
              <w:pStyle w:val="ListeParagraf"/>
              <w:keepNext/>
              <w:numPr>
                <w:ilvl w:val="0"/>
                <w:numId w:val="19"/>
              </w:numPr>
              <w:spacing w:after="0"/>
              <w:ind w:left="888" w:hanging="284"/>
              <w:jc w:val="both"/>
              <w:rPr>
                <w:rFonts w:ascii="Times New Roman" w:hAnsi="Times New Roman"/>
                <w:sz w:val="20"/>
                <w:szCs w:val="20"/>
              </w:rPr>
            </w:pPr>
            <w:r w:rsidRPr="008F37F7">
              <w:rPr>
                <w:rFonts w:ascii="Times New Roman" w:hAnsi="Times New Roman"/>
                <w:sz w:val="20"/>
                <w:szCs w:val="20"/>
              </w:rPr>
              <w:t>Dönem Vergi Gideri/Geliri</w:t>
            </w:r>
          </w:p>
          <w:p w14:paraId="09266EB9" w14:textId="142DAD6C" w:rsidR="008455D0" w:rsidRPr="008F37F7" w:rsidRDefault="008455D0" w:rsidP="008455D0">
            <w:pPr>
              <w:pStyle w:val="ListeParagraf"/>
              <w:keepNext/>
              <w:numPr>
                <w:ilvl w:val="0"/>
                <w:numId w:val="19"/>
              </w:numPr>
              <w:spacing w:after="0"/>
              <w:ind w:left="888" w:hanging="284"/>
              <w:jc w:val="both"/>
              <w:rPr>
                <w:rFonts w:ascii="Times New Roman" w:hAnsi="Times New Roman"/>
                <w:sz w:val="20"/>
                <w:szCs w:val="20"/>
              </w:rPr>
            </w:pPr>
            <w:r w:rsidRPr="008F37F7">
              <w:rPr>
                <w:rFonts w:ascii="Times New Roman" w:hAnsi="Times New Roman"/>
                <w:sz w:val="20"/>
                <w:szCs w:val="20"/>
              </w:rPr>
              <w:t xml:space="preserve">Ertelenmiş Vergi Gideri/Geliri </w:t>
            </w:r>
          </w:p>
          <w:p w14:paraId="43427C6A" w14:textId="2DAACC07" w:rsidR="008455D0" w:rsidRPr="008F37F7" w:rsidRDefault="008455D0" w:rsidP="008455D0">
            <w:pPr>
              <w:pStyle w:val="ListeParagraf"/>
              <w:keepNext/>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Kâr veya Zararda Yeniden Sınıflandırılacak Diğer Kapsamlı Gelire İlişkin Toplam Vergiler</w:t>
            </w:r>
          </w:p>
          <w:p w14:paraId="68ABD455" w14:textId="1C64F17A" w:rsidR="008455D0" w:rsidRPr="008F37F7" w:rsidRDefault="008455D0" w:rsidP="008455D0">
            <w:pPr>
              <w:pStyle w:val="ListeParagraf"/>
              <w:keepNext/>
              <w:numPr>
                <w:ilvl w:val="0"/>
                <w:numId w:val="8"/>
              </w:numPr>
              <w:tabs>
                <w:tab w:val="clear" w:pos="540"/>
                <w:tab w:val="num" w:pos="1030"/>
              </w:tabs>
              <w:spacing w:after="0"/>
              <w:ind w:left="888" w:hanging="284"/>
              <w:rPr>
                <w:sz w:val="20"/>
                <w:szCs w:val="20"/>
              </w:rPr>
            </w:pPr>
            <w:r w:rsidRPr="008F37F7">
              <w:rPr>
                <w:rFonts w:ascii="Times New Roman" w:hAnsi="Times New Roman"/>
                <w:sz w:val="20"/>
                <w:szCs w:val="20"/>
              </w:rPr>
              <w:t>Dönem Vergi Gideri/Geliri</w:t>
            </w:r>
          </w:p>
          <w:p w14:paraId="1EEA8368" w14:textId="5DC2E7E5" w:rsidR="008455D0" w:rsidRPr="008F37F7" w:rsidRDefault="008455D0" w:rsidP="008455D0">
            <w:pPr>
              <w:pStyle w:val="ListeParagraf"/>
              <w:keepNext/>
              <w:numPr>
                <w:ilvl w:val="0"/>
                <w:numId w:val="8"/>
              </w:numPr>
              <w:tabs>
                <w:tab w:val="clear" w:pos="540"/>
                <w:tab w:val="num" w:pos="1030"/>
              </w:tabs>
              <w:spacing w:after="0"/>
              <w:ind w:left="888" w:hanging="284"/>
              <w:rPr>
                <w:rFonts w:ascii="Times New Roman" w:hAnsi="Times New Roman"/>
                <w:sz w:val="20"/>
                <w:szCs w:val="20"/>
              </w:rPr>
            </w:pPr>
            <w:r w:rsidRPr="008F37F7">
              <w:rPr>
                <w:rFonts w:ascii="Times New Roman" w:hAnsi="Times New Roman"/>
                <w:sz w:val="20"/>
                <w:szCs w:val="20"/>
              </w:rPr>
              <w:t>Ertelenmiş Vergi Gideri/Geliri</w:t>
            </w:r>
          </w:p>
          <w:p w14:paraId="22725FC3" w14:textId="77777777" w:rsidR="008455D0" w:rsidRPr="008F37F7" w:rsidRDefault="008455D0" w:rsidP="008455D0">
            <w:pPr>
              <w:keepNext/>
              <w:spacing w:line="276" w:lineRule="auto"/>
              <w:ind w:left="284"/>
              <w:jc w:val="both"/>
              <w:rPr>
                <w:rFonts w:ascii="Arial" w:hAnsi="Arial" w:cs="Arial"/>
                <w:b/>
                <w:sz w:val="18"/>
                <w:szCs w:val="18"/>
                <w:u w:val="single"/>
              </w:rPr>
            </w:pPr>
          </w:p>
        </w:tc>
        <w:tc>
          <w:tcPr>
            <w:tcW w:w="1316" w:type="dxa"/>
            <w:tcBorders>
              <w:top w:val="nil"/>
              <w:left w:val="single" w:sz="4" w:space="0" w:color="auto"/>
              <w:bottom w:val="nil"/>
              <w:right w:val="single" w:sz="4" w:space="0" w:color="auto"/>
            </w:tcBorders>
          </w:tcPr>
          <w:p w14:paraId="18D08A4B" w14:textId="77777777" w:rsidR="008455D0" w:rsidRPr="008F37F7" w:rsidRDefault="008455D0" w:rsidP="008455D0">
            <w:pPr>
              <w:rPr>
                <w:rFonts w:ascii="Arial" w:hAnsi="Arial" w:cs="Arial"/>
                <w:sz w:val="18"/>
                <w:szCs w:val="18"/>
              </w:rPr>
            </w:pPr>
          </w:p>
        </w:tc>
        <w:tc>
          <w:tcPr>
            <w:tcW w:w="1018" w:type="dxa"/>
            <w:tcBorders>
              <w:top w:val="nil"/>
              <w:left w:val="single" w:sz="4" w:space="0" w:color="auto"/>
              <w:bottom w:val="single" w:sz="4" w:space="0" w:color="auto"/>
              <w:right w:val="single" w:sz="4" w:space="0" w:color="auto"/>
            </w:tcBorders>
          </w:tcPr>
          <w:p w14:paraId="1356198B" w14:textId="77777777" w:rsidR="008455D0" w:rsidRPr="008F37F7" w:rsidRDefault="008455D0" w:rsidP="008455D0">
            <w:pPr>
              <w:jc w:val="right"/>
              <w:rPr>
                <w:rFonts w:ascii="Arial" w:hAnsi="Arial" w:cs="Arial"/>
                <w:sz w:val="18"/>
                <w:szCs w:val="18"/>
              </w:rPr>
            </w:pPr>
          </w:p>
        </w:tc>
        <w:tc>
          <w:tcPr>
            <w:tcW w:w="1115" w:type="dxa"/>
            <w:tcBorders>
              <w:top w:val="nil"/>
              <w:left w:val="single" w:sz="4" w:space="0" w:color="auto"/>
              <w:bottom w:val="single" w:sz="4" w:space="0" w:color="auto"/>
            </w:tcBorders>
          </w:tcPr>
          <w:p w14:paraId="691EA91C" w14:textId="77777777" w:rsidR="008455D0" w:rsidRPr="008F37F7" w:rsidRDefault="008455D0" w:rsidP="008455D0">
            <w:pPr>
              <w:rPr>
                <w:rFonts w:ascii="Arial" w:hAnsi="Arial" w:cs="Arial"/>
                <w:sz w:val="18"/>
                <w:szCs w:val="18"/>
              </w:rPr>
            </w:pPr>
          </w:p>
        </w:tc>
      </w:tr>
      <w:tr w:rsidR="008455D0" w:rsidRPr="008F37F7" w14:paraId="2BDC2575" w14:textId="77777777" w:rsidTr="008455D0">
        <w:tc>
          <w:tcPr>
            <w:tcW w:w="5839" w:type="dxa"/>
            <w:tcBorders>
              <w:top w:val="nil"/>
              <w:bottom w:val="nil"/>
              <w:right w:val="single" w:sz="4" w:space="0" w:color="auto"/>
            </w:tcBorders>
          </w:tcPr>
          <w:p w14:paraId="5F0D5ECB" w14:textId="38D30568" w:rsidR="008455D0" w:rsidRPr="008F37F7" w:rsidRDefault="008455D0" w:rsidP="008455D0">
            <w:pPr>
              <w:rPr>
                <w:b/>
                <w:sz w:val="20"/>
                <w:szCs w:val="20"/>
                <w:u w:val="single"/>
              </w:rPr>
            </w:pPr>
            <w:r w:rsidRPr="008F37F7">
              <w:rPr>
                <w:b/>
                <w:sz w:val="20"/>
                <w:szCs w:val="20"/>
                <w:u w:val="single"/>
              </w:rPr>
              <w:t xml:space="preserve">TOPLAM DİĞER KAPSAMLI GELİR </w:t>
            </w:r>
          </w:p>
          <w:p w14:paraId="3C17A3AA" w14:textId="01E23B66" w:rsidR="008455D0" w:rsidRPr="008F37F7" w:rsidRDefault="008455D0" w:rsidP="008455D0">
            <w:pPr>
              <w:rPr>
                <w:rFonts w:ascii="Arial" w:hAnsi="Arial" w:cs="Arial"/>
                <w:b/>
                <w:sz w:val="18"/>
                <w:szCs w:val="18"/>
                <w:u w:val="single"/>
              </w:rPr>
            </w:pPr>
          </w:p>
        </w:tc>
        <w:tc>
          <w:tcPr>
            <w:tcW w:w="1316" w:type="dxa"/>
            <w:tcBorders>
              <w:top w:val="nil"/>
              <w:left w:val="single" w:sz="4" w:space="0" w:color="auto"/>
              <w:bottom w:val="nil"/>
              <w:right w:val="single" w:sz="4" w:space="0" w:color="auto"/>
            </w:tcBorders>
          </w:tcPr>
          <w:p w14:paraId="71EE954F" w14:textId="77777777" w:rsidR="008455D0" w:rsidRPr="008F37F7" w:rsidRDefault="008455D0" w:rsidP="008455D0">
            <w:pPr>
              <w:rPr>
                <w:rFonts w:ascii="Arial" w:hAnsi="Arial" w:cs="Arial"/>
                <w:sz w:val="18"/>
                <w:szCs w:val="18"/>
              </w:rPr>
            </w:pPr>
          </w:p>
        </w:tc>
        <w:tc>
          <w:tcPr>
            <w:tcW w:w="1018" w:type="dxa"/>
            <w:tcBorders>
              <w:top w:val="single" w:sz="4" w:space="0" w:color="auto"/>
              <w:left w:val="single" w:sz="4" w:space="0" w:color="auto"/>
              <w:bottom w:val="single" w:sz="4" w:space="0" w:color="auto"/>
              <w:right w:val="single" w:sz="4" w:space="0" w:color="auto"/>
            </w:tcBorders>
          </w:tcPr>
          <w:p w14:paraId="68E2EEC2" w14:textId="77777777" w:rsidR="008455D0" w:rsidRPr="008F37F7" w:rsidRDefault="008455D0" w:rsidP="008455D0">
            <w:pPr>
              <w:jc w:val="right"/>
              <w:rPr>
                <w:rFonts w:ascii="Arial" w:hAnsi="Arial" w:cs="Arial"/>
                <w:sz w:val="18"/>
                <w:szCs w:val="18"/>
              </w:rPr>
            </w:pPr>
          </w:p>
        </w:tc>
        <w:tc>
          <w:tcPr>
            <w:tcW w:w="1115" w:type="dxa"/>
            <w:tcBorders>
              <w:top w:val="single" w:sz="4" w:space="0" w:color="auto"/>
              <w:left w:val="single" w:sz="4" w:space="0" w:color="auto"/>
              <w:bottom w:val="single" w:sz="4" w:space="0" w:color="auto"/>
            </w:tcBorders>
          </w:tcPr>
          <w:p w14:paraId="64EE7A71" w14:textId="77777777" w:rsidR="008455D0" w:rsidRPr="008F37F7" w:rsidRDefault="008455D0" w:rsidP="008455D0">
            <w:pPr>
              <w:rPr>
                <w:rFonts w:ascii="Arial" w:hAnsi="Arial" w:cs="Arial"/>
                <w:sz w:val="18"/>
                <w:szCs w:val="18"/>
              </w:rPr>
            </w:pPr>
          </w:p>
        </w:tc>
      </w:tr>
      <w:tr w:rsidR="008455D0" w:rsidRPr="008F37F7" w14:paraId="5218C438" w14:textId="77777777" w:rsidTr="008455D0">
        <w:tc>
          <w:tcPr>
            <w:tcW w:w="5839" w:type="dxa"/>
            <w:tcBorders>
              <w:top w:val="nil"/>
              <w:bottom w:val="nil"/>
              <w:right w:val="single" w:sz="4" w:space="0" w:color="auto"/>
            </w:tcBorders>
          </w:tcPr>
          <w:p w14:paraId="59F68FFF" w14:textId="77777777" w:rsidR="008455D0" w:rsidRPr="008F37F7" w:rsidRDefault="008455D0" w:rsidP="008455D0">
            <w:pPr>
              <w:spacing w:line="276" w:lineRule="auto"/>
              <w:rPr>
                <w:b/>
                <w:sz w:val="20"/>
                <w:szCs w:val="20"/>
                <w:u w:val="single"/>
              </w:rPr>
            </w:pPr>
            <w:r w:rsidRPr="008F37F7">
              <w:rPr>
                <w:b/>
                <w:sz w:val="20"/>
                <w:szCs w:val="20"/>
                <w:u w:val="single"/>
              </w:rPr>
              <w:t>TOPLAM KAPSAMLI GELİR</w:t>
            </w:r>
          </w:p>
          <w:p w14:paraId="3D0CBE4A" w14:textId="54A5067B" w:rsidR="008455D0" w:rsidRPr="008F37F7" w:rsidRDefault="008455D0" w:rsidP="008455D0">
            <w:pPr>
              <w:spacing w:line="276" w:lineRule="auto"/>
              <w:rPr>
                <w:rFonts w:ascii="Arial" w:hAnsi="Arial" w:cs="Arial"/>
                <w:b/>
                <w:sz w:val="18"/>
                <w:szCs w:val="18"/>
                <w:u w:val="single"/>
              </w:rPr>
            </w:pPr>
          </w:p>
        </w:tc>
        <w:tc>
          <w:tcPr>
            <w:tcW w:w="1316" w:type="dxa"/>
            <w:tcBorders>
              <w:top w:val="nil"/>
              <w:left w:val="single" w:sz="4" w:space="0" w:color="auto"/>
              <w:bottom w:val="nil"/>
              <w:right w:val="single" w:sz="4" w:space="0" w:color="auto"/>
            </w:tcBorders>
          </w:tcPr>
          <w:p w14:paraId="2CECFC45" w14:textId="77777777" w:rsidR="008455D0" w:rsidRPr="008F37F7" w:rsidRDefault="008455D0" w:rsidP="008455D0">
            <w:pPr>
              <w:rPr>
                <w:rFonts w:ascii="Arial" w:hAnsi="Arial" w:cs="Arial"/>
                <w:sz w:val="18"/>
                <w:szCs w:val="18"/>
              </w:rPr>
            </w:pPr>
          </w:p>
        </w:tc>
        <w:tc>
          <w:tcPr>
            <w:tcW w:w="1018" w:type="dxa"/>
            <w:tcBorders>
              <w:top w:val="single" w:sz="4" w:space="0" w:color="auto"/>
              <w:left w:val="single" w:sz="4" w:space="0" w:color="auto"/>
              <w:bottom w:val="nil"/>
              <w:right w:val="single" w:sz="4" w:space="0" w:color="auto"/>
            </w:tcBorders>
          </w:tcPr>
          <w:p w14:paraId="1A969F50" w14:textId="77777777" w:rsidR="008455D0" w:rsidRPr="008F37F7" w:rsidRDefault="008455D0" w:rsidP="008455D0">
            <w:pPr>
              <w:jc w:val="right"/>
              <w:rPr>
                <w:rFonts w:ascii="Arial" w:hAnsi="Arial" w:cs="Arial"/>
                <w:sz w:val="18"/>
                <w:szCs w:val="18"/>
              </w:rPr>
            </w:pPr>
          </w:p>
        </w:tc>
        <w:tc>
          <w:tcPr>
            <w:tcW w:w="1115" w:type="dxa"/>
            <w:tcBorders>
              <w:top w:val="single" w:sz="4" w:space="0" w:color="auto"/>
              <w:left w:val="single" w:sz="4" w:space="0" w:color="auto"/>
              <w:bottom w:val="nil"/>
            </w:tcBorders>
          </w:tcPr>
          <w:p w14:paraId="1F6A750A" w14:textId="77777777" w:rsidR="008455D0" w:rsidRPr="008F37F7" w:rsidRDefault="008455D0" w:rsidP="008455D0">
            <w:pPr>
              <w:rPr>
                <w:rFonts w:ascii="Arial" w:hAnsi="Arial" w:cs="Arial"/>
                <w:sz w:val="18"/>
                <w:szCs w:val="18"/>
              </w:rPr>
            </w:pPr>
          </w:p>
        </w:tc>
      </w:tr>
      <w:tr w:rsidR="008455D0" w:rsidRPr="008F37F7" w14:paraId="5C7B7EA4" w14:textId="77777777" w:rsidTr="00ED7E92">
        <w:tc>
          <w:tcPr>
            <w:tcW w:w="5839" w:type="dxa"/>
            <w:tcBorders>
              <w:top w:val="nil"/>
              <w:bottom w:val="nil"/>
              <w:right w:val="single" w:sz="4" w:space="0" w:color="auto"/>
            </w:tcBorders>
          </w:tcPr>
          <w:p w14:paraId="038CC031" w14:textId="77777777" w:rsidR="008455D0" w:rsidRPr="008F37F7" w:rsidRDefault="008455D0" w:rsidP="008455D0">
            <w:pPr>
              <w:keepNext/>
              <w:spacing w:line="276" w:lineRule="auto"/>
              <w:rPr>
                <w:rFonts w:ascii="Arial" w:hAnsi="Arial" w:cs="Arial"/>
                <w:b/>
                <w:sz w:val="18"/>
                <w:szCs w:val="18"/>
                <w:u w:val="single"/>
              </w:rPr>
            </w:pPr>
            <w:r w:rsidRPr="008F37F7">
              <w:rPr>
                <w:b/>
                <w:sz w:val="20"/>
                <w:szCs w:val="20"/>
                <w:u w:val="single"/>
              </w:rPr>
              <w:t>Toplam Kapsamlı Gelirin Dağılımı</w:t>
            </w:r>
          </w:p>
        </w:tc>
        <w:tc>
          <w:tcPr>
            <w:tcW w:w="1316" w:type="dxa"/>
            <w:tcBorders>
              <w:top w:val="nil"/>
              <w:left w:val="single" w:sz="4" w:space="0" w:color="auto"/>
              <w:bottom w:val="nil"/>
              <w:right w:val="single" w:sz="4" w:space="0" w:color="auto"/>
            </w:tcBorders>
          </w:tcPr>
          <w:p w14:paraId="49B5D22B" w14:textId="77777777" w:rsidR="008455D0" w:rsidRPr="008F37F7" w:rsidRDefault="008455D0" w:rsidP="008455D0">
            <w:pPr>
              <w:keepNext/>
              <w:rPr>
                <w:rFonts w:ascii="Arial" w:hAnsi="Arial" w:cs="Arial"/>
                <w:sz w:val="18"/>
                <w:szCs w:val="18"/>
              </w:rPr>
            </w:pPr>
          </w:p>
        </w:tc>
        <w:tc>
          <w:tcPr>
            <w:tcW w:w="1018" w:type="dxa"/>
            <w:tcBorders>
              <w:top w:val="nil"/>
              <w:left w:val="single" w:sz="4" w:space="0" w:color="auto"/>
              <w:bottom w:val="nil"/>
              <w:right w:val="single" w:sz="4" w:space="0" w:color="auto"/>
            </w:tcBorders>
          </w:tcPr>
          <w:p w14:paraId="5F4CA891" w14:textId="77777777" w:rsidR="008455D0" w:rsidRPr="008F37F7" w:rsidRDefault="008455D0" w:rsidP="008455D0">
            <w:pPr>
              <w:keepNext/>
              <w:jc w:val="right"/>
              <w:rPr>
                <w:rFonts w:ascii="Arial" w:hAnsi="Arial" w:cs="Arial"/>
                <w:sz w:val="18"/>
                <w:szCs w:val="18"/>
              </w:rPr>
            </w:pPr>
          </w:p>
        </w:tc>
        <w:tc>
          <w:tcPr>
            <w:tcW w:w="1115" w:type="dxa"/>
            <w:tcBorders>
              <w:top w:val="nil"/>
              <w:left w:val="single" w:sz="4" w:space="0" w:color="auto"/>
              <w:bottom w:val="nil"/>
            </w:tcBorders>
          </w:tcPr>
          <w:p w14:paraId="1AEBA090" w14:textId="77777777" w:rsidR="008455D0" w:rsidRPr="008F37F7" w:rsidRDefault="008455D0" w:rsidP="008455D0">
            <w:pPr>
              <w:keepNext/>
              <w:rPr>
                <w:rFonts w:ascii="Arial" w:hAnsi="Arial" w:cs="Arial"/>
                <w:sz w:val="18"/>
                <w:szCs w:val="18"/>
              </w:rPr>
            </w:pPr>
          </w:p>
        </w:tc>
      </w:tr>
      <w:tr w:rsidR="008455D0" w:rsidRPr="008F37F7" w14:paraId="32F5197A" w14:textId="77777777" w:rsidTr="00ED7E92">
        <w:tc>
          <w:tcPr>
            <w:tcW w:w="5839" w:type="dxa"/>
            <w:tcBorders>
              <w:top w:val="nil"/>
              <w:bottom w:val="nil"/>
              <w:right w:val="single" w:sz="4" w:space="0" w:color="auto"/>
            </w:tcBorders>
          </w:tcPr>
          <w:p w14:paraId="08B63A9D" w14:textId="439B86C5" w:rsidR="008455D0" w:rsidRPr="008F37F7" w:rsidRDefault="008455D0" w:rsidP="008455D0">
            <w:pPr>
              <w:spacing w:line="276" w:lineRule="auto"/>
              <w:rPr>
                <w:rFonts w:ascii="Arial" w:hAnsi="Arial" w:cs="Arial"/>
                <w:b/>
                <w:sz w:val="18"/>
                <w:szCs w:val="18"/>
                <w:u w:val="single"/>
              </w:rPr>
            </w:pPr>
            <w:r w:rsidRPr="008F37F7">
              <w:rPr>
                <w:sz w:val="20"/>
                <w:szCs w:val="20"/>
              </w:rPr>
              <w:t>Ana ortaklık payları</w:t>
            </w:r>
            <w:r w:rsidRPr="008F37F7" w:rsidDel="00CD14C0">
              <w:rPr>
                <w:sz w:val="20"/>
                <w:szCs w:val="20"/>
              </w:rPr>
              <w:t xml:space="preserve"> </w:t>
            </w:r>
          </w:p>
        </w:tc>
        <w:tc>
          <w:tcPr>
            <w:tcW w:w="1316" w:type="dxa"/>
            <w:tcBorders>
              <w:top w:val="nil"/>
              <w:left w:val="single" w:sz="4" w:space="0" w:color="auto"/>
              <w:bottom w:val="nil"/>
              <w:right w:val="single" w:sz="4" w:space="0" w:color="auto"/>
            </w:tcBorders>
          </w:tcPr>
          <w:p w14:paraId="51F35520" w14:textId="77777777" w:rsidR="008455D0" w:rsidRPr="008F37F7" w:rsidRDefault="008455D0" w:rsidP="008455D0">
            <w:pPr>
              <w:rPr>
                <w:rFonts w:ascii="Arial" w:hAnsi="Arial" w:cs="Arial"/>
                <w:sz w:val="18"/>
                <w:szCs w:val="18"/>
              </w:rPr>
            </w:pPr>
          </w:p>
        </w:tc>
        <w:tc>
          <w:tcPr>
            <w:tcW w:w="1018" w:type="dxa"/>
            <w:tcBorders>
              <w:top w:val="nil"/>
              <w:left w:val="single" w:sz="4" w:space="0" w:color="auto"/>
              <w:bottom w:val="nil"/>
              <w:right w:val="single" w:sz="4" w:space="0" w:color="auto"/>
            </w:tcBorders>
          </w:tcPr>
          <w:p w14:paraId="7F15A063" w14:textId="77777777" w:rsidR="008455D0" w:rsidRPr="008F37F7" w:rsidRDefault="008455D0" w:rsidP="008455D0">
            <w:pPr>
              <w:jc w:val="right"/>
              <w:rPr>
                <w:rFonts w:ascii="Arial" w:hAnsi="Arial" w:cs="Arial"/>
                <w:sz w:val="18"/>
                <w:szCs w:val="18"/>
              </w:rPr>
            </w:pPr>
          </w:p>
        </w:tc>
        <w:tc>
          <w:tcPr>
            <w:tcW w:w="1115" w:type="dxa"/>
            <w:tcBorders>
              <w:top w:val="nil"/>
              <w:left w:val="single" w:sz="4" w:space="0" w:color="auto"/>
              <w:bottom w:val="nil"/>
            </w:tcBorders>
          </w:tcPr>
          <w:p w14:paraId="7BB6E827" w14:textId="77777777" w:rsidR="008455D0" w:rsidRPr="008F37F7" w:rsidRDefault="008455D0" w:rsidP="008455D0">
            <w:pPr>
              <w:rPr>
                <w:rFonts w:ascii="Arial" w:hAnsi="Arial" w:cs="Arial"/>
                <w:sz w:val="18"/>
                <w:szCs w:val="18"/>
              </w:rPr>
            </w:pPr>
          </w:p>
        </w:tc>
      </w:tr>
      <w:tr w:rsidR="008455D0" w:rsidRPr="008F37F7" w14:paraId="0C1050B7" w14:textId="77777777" w:rsidTr="00A31883">
        <w:tc>
          <w:tcPr>
            <w:tcW w:w="5839" w:type="dxa"/>
            <w:tcBorders>
              <w:top w:val="nil"/>
              <w:bottom w:val="single" w:sz="4" w:space="0" w:color="auto"/>
              <w:right w:val="single" w:sz="4" w:space="0" w:color="auto"/>
            </w:tcBorders>
          </w:tcPr>
          <w:p w14:paraId="7FDF3A27" w14:textId="408DFCEC" w:rsidR="008455D0" w:rsidRPr="008F37F7" w:rsidRDefault="008455D0" w:rsidP="008455D0">
            <w:pPr>
              <w:spacing w:line="276" w:lineRule="auto"/>
              <w:rPr>
                <w:rFonts w:ascii="Arial" w:hAnsi="Arial" w:cs="Arial"/>
                <w:b/>
                <w:sz w:val="18"/>
                <w:szCs w:val="18"/>
                <w:u w:val="single"/>
              </w:rPr>
            </w:pPr>
            <w:r w:rsidRPr="008F37F7">
              <w:rPr>
                <w:sz w:val="20"/>
                <w:szCs w:val="20"/>
              </w:rPr>
              <w:t>Kontrol gücü olmayan paylar</w:t>
            </w:r>
            <w:r w:rsidRPr="008F37F7" w:rsidDel="00CD14C0">
              <w:rPr>
                <w:sz w:val="20"/>
                <w:szCs w:val="20"/>
              </w:rPr>
              <w:t xml:space="preserve"> </w:t>
            </w:r>
          </w:p>
        </w:tc>
        <w:tc>
          <w:tcPr>
            <w:tcW w:w="1316" w:type="dxa"/>
            <w:tcBorders>
              <w:top w:val="nil"/>
              <w:left w:val="single" w:sz="4" w:space="0" w:color="auto"/>
              <w:bottom w:val="single" w:sz="4" w:space="0" w:color="auto"/>
              <w:right w:val="single" w:sz="4" w:space="0" w:color="auto"/>
            </w:tcBorders>
          </w:tcPr>
          <w:p w14:paraId="31C6EC65" w14:textId="77777777" w:rsidR="008455D0" w:rsidRPr="008F37F7" w:rsidRDefault="008455D0" w:rsidP="008455D0">
            <w:pPr>
              <w:rPr>
                <w:rFonts w:ascii="Arial" w:hAnsi="Arial" w:cs="Arial"/>
                <w:sz w:val="18"/>
                <w:szCs w:val="18"/>
              </w:rPr>
            </w:pPr>
          </w:p>
        </w:tc>
        <w:tc>
          <w:tcPr>
            <w:tcW w:w="1018" w:type="dxa"/>
            <w:tcBorders>
              <w:top w:val="nil"/>
              <w:left w:val="single" w:sz="4" w:space="0" w:color="auto"/>
              <w:bottom w:val="single" w:sz="4" w:space="0" w:color="auto"/>
              <w:right w:val="single" w:sz="4" w:space="0" w:color="auto"/>
            </w:tcBorders>
          </w:tcPr>
          <w:p w14:paraId="3767ACD8" w14:textId="77777777" w:rsidR="008455D0" w:rsidRPr="008F37F7" w:rsidRDefault="008455D0" w:rsidP="008455D0">
            <w:pPr>
              <w:jc w:val="right"/>
              <w:rPr>
                <w:rFonts w:ascii="Arial" w:hAnsi="Arial" w:cs="Arial"/>
                <w:sz w:val="18"/>
                <w:szCs w:val="18"/>
              </w:rPr>
            </w:pPr>
          </w:p>
        </w:tc>
        <w:tc>
          <w:tcPr>
            <w:tcW w:w="1115" w:type="dxa"/>
            <w:tcBorders>
              <w:top w:val="nil"/>
              <w:left w:val="single" w:sz="4" w:space="0" w:color="auto"/>
              <w:bottom w:val="single" w:sz="4" w:space="0" w:color="auto"/>
            </w:tcBorders>
          </w:tcPr>
          <w:p w14:paraId="1F5E9F41" w14:textId="77777777" w:rsidR="008455D0" w:rsidRPr="008F37F7" w:rsidRDefault="008455D0" w:rsidP="008455D0">
            <w:pPr>
              <w:rPr>
                <w:rFonts w:ascii="Arial" w:hAnsi="Arial" w:cs="Arial"/>
                <w:sz w:val="18"/>
                <w:szCs w:val="18"/>
              </w:rPr>
            </w:pPr>
          </w:p>
        </w:tc>
      </w:tr>
    </w:tbl>
    <w:p w14:paraId="68F5369F" w14:textId="77777777" w:rsidR="004A0257" w:rsidRPr="008F37F7" w:rsidRDefault="004A0257" w:rsidP="00377BCD">
      <w:pPr>
        <w:rPr>
          <w:b/>
        </w:rPr>
        <w:sectPr w:rsidR="004A0257" w:rsidRPr="008F37F7" w:rsidSect="00F8143D">
          <w:headerReference w:type="default" r:id="rId8"/>
          <w:footerReference w:type="default" r:id="rId9"/>
          <w:footnotePr>
            <w:numFmt w:val="chicago"/>
          </w:footnotePr>
          <w:pgSz w:w="11906" w:h="16838"/>
          <w:pgMar w:top="1304" w:right="1418" w:bottom="1304" w:left="1418" w:header="709" w:footer="709" w:gutter="0"/>
          <w:cols w:space="708"/>
          <w:docGrid w:linePitch="360"/>
        </w:sectPr>
      </w:pPr>
    </w:p>
    <w:p w14:paraId="223D702B" w14:textId="7E5B5719" w:rsidR="004A0257" w:rsidRPr="008F37F7" w:rsidRDefault="004A0257" w:rsidP="00924AA0">
      <w:pPr>
        <w:pStyle w:val="Balk2"/>
      </w:pPr>
      <w:r w:rsidRPr="008F37F7">
        <w:lastRenderedPageBreak/>
        <w:t>ÖZKAYNAKLAR DEĞİŞİM TABLOSU</w:t>
      </w:r>
    </w:p>
    <w:tbl>
      <w:tblPr>
        <w:tblStyle w:val="TabloKlavuzu"/>
        <w:tblW w:w="15607" w:type="dxa"/>
        <w:tblInd w:w="-5" w:type="dxa"/>
        <w:tblLook w:val="04A0" w:firstRow="1" w:lastRow="0" w:firstColumn="1" w:lastColumn="0" w:noHBand="0" w:noVBand="1"/>
      </w:tblPr>
      <w:tblGrid>
        <w:gridCol w:w="2699"/>
        <w:gridCol w:w="737"/>
        <w:gridCol w:w="683"/>
        <w:gridCol w:w="817"/>
        <w:gridCol w:w="825"/>
        <w:gridCol w:w="948"/>
        <w:gridCol w:w="763"/>
        <w:gridCol w:w="786"/>
        <w:gridCol w:w="963"/>
        <w:gridCol w:w="27"/>
        <w:gridCol w:w="419"/>
        <w:gridCol w:w="502"/>
        <w:gridCol w:w="27"/>
        <w:gridCol w:w="743"/>
        <w:gridCol w:w="774"/>
        <w:gridCol w:w="695"/>
        <w:gridCol w:w="754"/>
        <w:gridCol w:w="890"/>
        <w:gridCol w:w="656"/>
        <w:gridCol w:w="890"/>
        <w:gridCol w:w="9"/>
      </w:tblGrid>
      <w:tr w:rsidR="00AC661F" w:rsidRPr="008F37F7" w14:paraId="19C2F9FA" w14:textId="77777777" w:rsidTr="00CB68CD">
        <w:trPr>
          <w:tblHeader/>
        </w:trPr>
        <w:tc>
          <w:tcPr>
            <w:tcW w:w="15607" w:type="dxa"/>
            <w:gridSpan w:val="21"/>
            <w:tcBorders>
              <w:left w:val="nil"/>
              <w:right w:val="nil"/>
            </w:tcBorders>
          </w:tcPr>
          <w:p w14:paraId="4A28BF1C" w14:textId="4AC5C112" w:rsidR="00AC661F" w:rsidRPr="008F37F7" w:rsidRDefault="00885268" w:rsidP="00AC661F">
            <w:pPr>
              <w:jc w:val="both"/>
              <w:rPr>
                <w:sz w:val="22"/>
                <w:szCs w:val="22"/>
              </w:rPr>
            </w:pPr>
            <w:r w:rsidRPr="008F37F7">
              <w:rPr>
                <w:sz w:val="22"/>
                <w:szCs w:val="22"/>
              </w:rPr>
              <w:t>… ŞİRKETİ VE BAĞLI ORTAKLIKLARI</w:t>
            </w:r>
            <w:r w:rsidR="00AC661F" w:rsidRPr="008F37F7">
              <w:rPr>
                <w:sz w:val="22"/>
                <w:szCs w:val="22"/>
              </w:rPr>
              <w:t xml:space="preserve"> </w:t>
            </w:r>
          </w:p>
          <w:p w14:paraId="183863B3" w14:textId="64FB2B1D" w:rsidR="00AC661F" w:rsidRPr="008F37F7" w:rsidRDefault="00AC661F" w:rsidP="00AC661F">
            <w:pPr>
              <w:jc w:val="both"/>
              <w:rPr>
                <w:sz w:val="22"/>
                <w:szCs w:val="22"/>
              </w:rPr>
            </w:pPr>
            <w:r w:rsidRPr="008F37F7">
              <w:rPr>
                <w:sz w:val="22"/>
                <w:szCs w:val="22"/>
              </w:rPr>
              <w:t>BAĞIMSIZ DENETİMD</w:t>
            </w:r>
            <w:r w:rsidR="00885268" w:rsidRPr="008F37F7">
              <w:rPr>
                <w:sz w:val="22"/>
                <w:szCs w:val="22"/>
              </w:rPr>
              <w:t>EN GEÇMİŞ (GEÇMEMİŞ) … TARİHLİ KONSOLİDE</w:t>
            </w:r>
            <w:r w:rsidRPr="008F37F7">
              <w:rPr>
                <w:sz w:val="22"/>
                <w:szCs w:val="22"/>
              </w:rPr>
              <w:t xml:space="preserve"> ÖZKAYNAKLAR DEĞİŞİM TABLOSU </w:t>
            </w:r>
          </w:p>
          <w:p w14:paraId="06879099" w14:textId="46558B4A" w:rsidR="00AC661F" w:rsidRPr="008F37F7" w:rsidRDefault="00AC661F" w:rsidP="00AC661F">
            <w:pPr>
              <w:rPr>
                <w:b/>
              </w:rPr>
            </w:pPr>
            <w:r w:rsidRPr="008F37F7">
              <w:rPr>
                <w:sz w:val="22"/>
                <w:szCs w:val="22"/>
              </w:rPr>
              <w:t>(Tüm tutarlar TL olarak gösterilmiştir)</w:t>
            </w:r>
          </w:p>
        </w:tc>
      </w:tr>
      <w:tr w:rsidR="005A006E" w:rsidRPr="008F37F7" w14:paraId="6B78F1D9" w14:textId="77777777" w:rsidTr="00CB68CD">
        <w:trPr>
          <w:tblHeader/>
        </w:trPr>
        <w:tc>
          <w:tcPr>
            <w:tcW w:w="9248" w:type="dxa"/>
            <w:gridSpan w:val="10"/>
          </w:tcPr>
          <w:p w14:paraId="2A82DD85" w14:textId="77777777" w:rsidR="005A006E" w:rsidRPr="008F37F7" w:rsidRDefault="005A006E" w:rsidP="00CF06C3">
            <w:pPr>
              <w:rPr>
                <w:b/>
              </w:rPr>
            </w:pPr>
          </w:p>
        </w:tc>
        <w:tc>
          <w:tcPr>
            <w:tcW w:w="948" w:type="dxa"/>
            <w:gridSpan w:val="3"/>
          </w:tcPr>
          <w:p w14:paraId="347A1E5E" w14:textId="3D1793A9" w:rsidR="005A006E" w:rsidRPr="008F37F7" w:rsidRDefault="005A006E" w:rsidP="00AC661F">
            <w:pPr>
              <w:jc w:val="center"/>
              <w:rPr>
                <w:b/>
              </w:rPr>
            </w:pPr>
            <w:r w:rsidRPr="008F37F7">
              <w:rPr>
                <w:color w:val="000000"/>
                <w:sz w:val="12"/>
                <w:szCs w:val="12"/>
              </w:rPr>
              <w:t>Birikmiş Diğer Kapsamlı Gelir</w:t>
            </w:r>
          </w:p>
        </w:tc>
        <w:tc>
          <w:tcPr>
            <w:tcW w:w="5411" w:type="dxa"/>
            <w:gridSpan w:val="8"/>
          </w:tcPr>
          <w:p w14:paraId="6860FA8D" w14:textId="77777777" w:rsidR="005A006E" w:rsidRPr="008F37F7" w:rsidRDefault="005A006E" w:rsidP="00CF06C3">
            <w:pPr>
              <w:rPr>
                <w:b/>
              </w:rPr>
            </w:pPr>
          </w:p>
        </w:tc>
      </w:tr>
      <w:tr w:rsidR="00C7506F" w:rsidRPr="008F37F7" w14:paraId="07E5FFFE" w14:textId="77777777" w:rsidTr="00CB68CD">
        <w:trPr>
          <w:gridAfter w:val="1"/>
          <w:wAfter w:w="9" w:type="dxa"/>
          <w:tblHeader/>
        </w:trPr>
        <w:tc>
          <w:tcPr>
            <w:tcW w:w="2699" w:type="dxa"/>
          </w:tcPr>
          <w:p w14:paraId="19E310FD" w14:textId="77777777" w:rsidR="00AC661F" w:rsidRPr="008F37F7" w:rsidRDefault="00AC661F" w:rsidP="00AC661F">
            <w:pPr>
              <w:rPr>
                <w:b/>
              </w:rPr>
            </w:pPr>
          </w:p>
        </w:tc>
        <w:tc>
          <w:tcPr>
            <w:tcW w:w="737" w:type="dxa"/>
          </w:tcPr>
          <w:p w14:paraId="370F76D4" w14:textId="31EBB4A8" w:rsidR="00AC661F" w:rsidRPr="008F37F7" w:rsidRDefault="00AC661F" w:rsidP="00AC661F">
            <w:pPr>
              <w:rPr>
                <w:b/>
              </w:rPr>
            </w:pPr>
          </w:p>
        </w:tc>
        <w:tc>
          <w:tcPr>
            <w:tcW w:w="683" w:type="dxa"/>
          </w:tcPr>
          <w:p w14:paraId="674E7057" w14:textId="7F4C6C82" w:rsidR="00AC661F" w:rsidRPr="008F37F7" w:rsidRDefault="00AC661F" w:rsidP="00AC661F">
            <w:pPr>
              <w:rPr>
                <w:b/>
              </w:rPr>
            </w:pPr>
          </w:p>
        </w:tc>
        <w:tc>
          <w:tcPr>
            <w:tcW w:w="817" w:type="dxa"/>
          </w:tcPr>
          <w:p w14:paraId="4738A4D4" w14:textId="636D9DD2" w:rsidR="00AC661F" w:rsidRPr="008F37F7" w:rsidRDefault="00AC661F" w:rsidP="00AC661F">
            <w:pPr>
              <w:rPr>
                <w:b/>
              </w:rPr>
            </w:pPr>
          </w:p>
        </w:tc>
        <w:tc>
          <w:tcPr>
            <w:tcW w:w="825" w:type="dxa"/>
          </w:tcPr>
          <w:p w14:paraId="63183015" w14:textId="7EF04AAC" w:rsidR="00AC661F" w:rsidRPr="008F37F7" w:rsidRDefault="00AC661F" w:rsidP="00AC661F">
            <w:pPr>
              <w:rPr>
                <w:b/>
              </w:rPr>
            </w:pPr>
          </w:p>
        </w:tc>
        <w:tc>
          <w:tcPr>
            <w:tcW w:w="948" w:type="dxa"/>
          </w:tcPr>
          <w:p w14:paraId="31F97204" w14:textId="0D43D934" w:rsidR="00AC661F" w:rsidRPr="008F37F7" w:rsidRDefault="00AC661F" w:rsidP="00AC661F">
            <w:pPr>
              <w:rPr>
                <w:b/>
              </w:rPr>
            </w:pPr>
          </w:p>
        </w:tc>
        <w:tc>
          <w:tcPr>
            <w:tcW w:w="763" w:type="dxa"/>
          </w:tcPr>
          <w:p w14:paraId="4997DBDE" w14:textId="73A14793" w:rsidR="00AC661F" w:rsidRPr="008F37F7" w:rsidRDefault="00AC661F" w:rsidP="00AC661F">
            <w:pPr>
              <w:rPr>
                <w:b/>
              </w:rPr>
            </w:pPr>
          </w:p>
        </w:tc>
        <w:tc>
          <w:tcPr>
            <w:tcW w:w="786" w:type="dxa"/>
          </w:tcPr>
          <w:p w14:paraId="61DABA60" w14:textId="6BD8B4E9" w:rsidR="00AC661F" w:rsidRPr="008F37F7" w:rsidRDefault="00AC661F" w:rsidP="00AC661F">
            <w:pPr>
              <w:rPr>
                <w:b/>
              </w:rPr>
            </w:pPr>
          </w:p>
        </w:tc>
        <w:tc>
          <w:tcPr>
            <w:tcW w:w="963" w:type="dxa"/>
          </w:tcPr>
          <w:p w14:paraId="1F2CCFD7" w14:textId="29E25B63" w:rsidR="00AC661F" w:rsidRPr="008F37F7" w:rsidRDefault="00AC661F" w:rsidP="00AC661F">
            <w:pPr>
              <w:rPr>
                <w:b/>
              </w:rPr>
            </w:pPr>
          </w:p>
        </w:tc>
        <w:tc>
          <w:tcPr>
            <w:tcW w:w="446" w:type="dxa"/>
            <w:gridSpan w:val="2"/>
            <w:vAlign w:val="center"/>
          </w:tcPr>
          <w:p w14:paraId="152E3237" w14:textId="60CE9219" w:rsidR="00AC661F" w:rsidRPr="008F37F7" w:rsidRDefault="00AC661F" w:rsidP="00AC661F">
            <w:pPr>
              <w:jc w:val="center"/>
              <w:rPr>
                <w:b/>
              </w:rPr>
            </w:pPr>
            <w:r w:rsidRPr="008F37F7">
              <w:rPr>
                <w:color w:val="000000"/>
                <w:sz w:val="12"/>
                <w:szCs w:val="12"/>
              </w:rPr>
              <w:t>A</w:t>
            </w:r>
          </w:p>
        </w:tc>
        <w:tc>
          <w:tcPr>
            <w:tcW w:w="502" w:type="dxa"/>
            <w:vAlign w:val="center"/>
          </w:tcPr>
          <w:p w14:paraId="284929EB" w14:textId="0CCF2F72" w:rsidR="00AC661F" w:rsidRPr="008F37F7" w:rsidRDefault="00AC661F" w:rsidP="00AC661F">
            <w:pPr>
              <w:jc w:val="center"/>
              <w:rPr>
                <w:b/>
              </w:rPr>
            </w:pPr>
            <w:r w:rsidRPr="008F37F7">
              <w:rPr>
                <w:color w:val="000000"/>
                <w:sz w:val="12"/>
                <w:szCs w:val="12"/>
              </w:rPr>
              <w:t>B</w:t>
            </w:r>
          </w:p>
        </w:tc>
        <w:tc>
          <w:tcPr>
            <w:tcW w:w="770" w:type="dxa"/>
            <w:gridSpan w:val="2"/>
          </w:tcPr>
          <w:p w14:paraId="19D9F038" w14:textId="549BE91C" w:rsidR="00AC661F" w:rsidRPr="008F37F7" w:rsidRDefault="00AC661F" w:rsidP="00AC661F">
            <w:pPr>
              <w:rPr>
                <w:b/>
              </w:rPr>
            </w:pPr>
          </w:p>
        </w:tc>
        <w:tc>
          <w:tcPr>
            <w:tcW w:w="774" w:type="dxa"/>
          </w:tcPr>
          <w:p w14:paraId="58E151A2" w14:textId="1CC1DF30" w:rsidR="00AC661F" w:rsidRPr="008F37F7" w:rsidRDefault="00AC661F" w:rsidP="00AC661F">
            <w:pPr>
              <w:rPr>
                <w:b/>
              </w:rPr>
            </w:pPr>
          </w:p>
        </w:tc>
        <w:tc>
          <w:tcPr>
            <w:tcW w:w="695" w:type="dxa"/>
          </w:tcPr>
          <w:p w14:paraId="5705A405" w14:textId="77777777" w:rsidR="00AC661F" w:rsidRPr="008F37F7" w:rsidRDefault="00AC661F" w:rsidP="00AC661F">
            <w:pPr>
              <w:rPr>
                <w:b/>
              </w:rPr>
            </w:pPr>
          </w:p>
        </w:tc>
        <w:tc>
          <w:tcPr>
            <w:tcW w:w="754" w:type="dxa"/>
          </w:tcPr>
          <w:p w14:paraId="0E722A70" w14:textId="4DADB9E8" w:rsidR="00AC661F" w:rsidRPr="008F37F7" w:rsidRDefault="00AC661F" w:rsidP="00AC661F">
            <w:pPr>
              <w:rPr>
                <w:b/>
              </w:rPr>
            </w:pPr>
          </w:p>
        </w:tc>
        <w:tc>
          <w:tcPr>
            <w:tcW w:w="890" w:type="dxa"/>
          </w:tcPr>
          <w:p w14:paraId="4CD2BD43" w14:textId="5D923951" w:rsidR="00AC661F" w:rsidRPr="008F37F7" w:rsidRDefault="00AC661F" w:rsidP="00AC661F">
            <w:pPr>
              <w:rPr>
                <w:b/>
              </w:rPr>
            </w:pPr>
          </w:p>
        </w:tc>
        <w:tc>
          <w:tcPr>
            <w:tcW w:w="656" w:type="dxa"/>
          </w:tcPr>
          <w:p w14:paraId="4BB3A47B" w14:textId="72666734" w:rsidR="00AC661F" w:rsidRPr="008F37F7" w:rsidRDefault="00AC661F" w:rsidP="00AC661F">
            <w:pPr>
              <w:rPr>
                <w:b/>
              </w:rPr>
            </w:pPr>
          </w:p>
        </w:tc>
        <w:tc>
          <w:tcPr>
            <w:tcW w:w="890" w:type="dxa"/>
          </w:tcPr>
          <w:p w14:paraId="45B9E72A" w14:textId="02437EDC" w:rsidR="00AC661F" w:rsidRPr="008F37F7" w:rsidRDefault="00AC661F" w:rsidP="00AC661F">
            <w:pPr>
              <w:rPr>
                <w:b/>
              </w:rPr>
            </w:pPr>
          </w:p>
        </w:tc>
      </w:tr>
      <w:tr w:rsidR="007A49AC" w:rsidRPr="008F37F7" w14:paraId="1FACA7F3" w14:textId="77777777" w:rsidTr="00CB68CD">
        <w:trPr>
          <w:gridAfter w:val="1"/>
          <w:wAfter w:w="9" w:type="dxa"/>
          <w:tblHeader/>
        </w:trPr>
        <w:tc>
          <w:tcPr>
            <w:tcW w:w="2699" w:type="dxa"/>
          </w:tcPr>
          <w:p w14:paraId="1D9A5C90" w14:textId="77777777" w:rsidR="007A49AC" w:rsidRPr="008F37F7" w:rsidRDefault="007A49AC" w:rsidP="007A49AC">
            <w:pPr>
              <w:rPr>
                <w:b/>
              </w:rPr>
            </w:pPr>
          </w:p>
        </w:tc>
        <w:tc>
          <w:tcPr>
            <w:tcW w:w="737" w:type="dxa"/>
          </w:tcPr>
          <w:p w14:paraId="45DDB703" w14:textId="4B259030" w:rsidR="007A49AC" w:rsidRPr="008F37F7" w:rsidRDefault="007A49AC" w:rsidP="007A49AC">
            <w:pPr>
              <w:rPr>
                <w:b/>
              </w:rPr>
            </w:pPr>
            <w:r w:rsidRPr="008F37F7">
              <w:rPr>
                <w:color w:val="000000"/>
                <w:sz w:val="12"/>
                <w:szCs w:val="12"/>
              </w:rPr>
              <w:t>Ödenmiş Sermaye</w:t>
            </w:r>
          </w:p>
        </w:tc>
        <w:tc>
          <w:tcPr>
            <w:tcW w:w="683" w:type="dxa"/>
          </w:tcPr>
          <w:p w14:paraId="65C2B87E" w14:textId="7B194DDC" w:rsidR="007A49AC" w:rsidRPr="008F37F7" w:rsidRDefault="007A49AC" w:rsidP="007A49AC">
            <w:pPr>
              <w:rPr>
                <w:b/>
              </w:rPr>
            </w:pPr>
            <w:r w:rsidRPr="008F37F7">
              <w:rPr>
                <w:color w:val="000000"/>
                <w:sz w:val="12"/>
                <w:szCs w:val="12"/>
              </w:rPr>
              <w:t xml:space="preserve">Sermaye Düzeltme Farkları </w:t>
            </w:r>
          </w:p>
        </w:tc>
        <w:tc>
          <w:tcPr>
            <w:tcW w:w="817" w:type="dxa"/>
          </w:tcPr>
          <w:p w14:paraId="7A2CA1C5" w14:textId="14CCFB9E" w:rsidR="007A49AC" w:rsidRPr="008F37F7" w:rsidRDefault="007A49AC" w:rsidP="007A49AC">
            <w:pPr>
              <w:rPr>
                <w:b/>
              </w:rPr>
            </w:pPr>
            <w:r w:rsidRPr="008F37F7">
              <w:rPr>
                <w:color w:val="000000"/>
                <w:sz w:val="12"/>
                <w:szCs w:val="12"/>
              </w:rPr>
              <w:t>Pay Sahiplerinin İlave Sermaye Katkıları</w:t>
            </w:r>
          </w:p>
        </w:tc>
        <w:tc>
          <w:tcPr>
            <w:tcW w:w="825" w:type="dxa"/>
          </w:tcPr>
          <w:p w14:paraId="1D470744" w14:textId="16DD9845" w:rsidR="007A49AC" w:rsidRPr="008F37F7" w:rsidRDefault="007A49AC" w:rsidP="007A49AC">
            <w:pPr>
              <w:rPr>
                <w:b/>
              </w:rPr>
            </w:pPr>
            <w:r w:rsidRPr="008F37F7">
              <w:rPr>
                <w:color w:val="000000"/>
                <w:sz w:val="12"/>
                <w:szCs w:val="12"/>
              </w:rPr>
              <w:t>Sermaye Tamamlama Fonu</w:t>
            </w:r>
            <w:r w:rsidRPr="008F37F7" w:rsidDel="009E29BD">
              <w:rPr>
                <w:color w:val="000000"/>
                <w:sz w:val="12"/>
                <w:szCs w:val="12"/>
              </w:rPr>
              <w:t xml:space="preserve"> </w:t>
            </w:r>
          </w:p>
        </w:tc>
        <w:tc>
          <w:tcPr>
            <w:tcW w:w="948" w:type="dxa"/>
          </w:tcPr>
          <w:p w14:paraId="48EE898E" w14:textId="4CD8CA92" w:rsidR="007A49AC" w:rsidRPr="008F37F7" w:rsidRDefault="007A49AC" w:rsidP="007A49AC">
            <w:pPr>
              <w:rPr>
                <w:b/>
              </w:rPr>
            </w:pPr>
            <w:r w:rsidRPr="008F37F7">
              <w:rPr>
                <w:color w:val="000000"/>
                <w:sz w:val="12"/>
                <w:szCs w:val="12"/>
              </w:rPr>
              <w:t>Geri Alınmış Paylar</w:t>
            </w:r>
          </w:p>
        </w:tc>
        <w:tc>
          <w:tcPr>
            <w:tcW w:w="763" w:type="dxa"/>
          </w:tcPr>
          <w:p w14:paraId="021FDBDD" w14:textId="33E019E2" w:rsidR="007A49AC" w:rsidRPr="008F37F7" w:rsidRDefault="007A49AC" w:rsidP="007A49AC">
            <w:pPr>
              <w:rPr>
                <w:b/>
              </w:rPr>
            </w:pPr>
            <w:r w:rsidRPr="008F37F7">
              <w:rPr>
                <w:color w:val="000000"/>
                <w:sz w:val="12"/>
                <w:szCs w:val="12"/>
              </w:rPr>
              <w:t xml:space="preserve">Karşılıklı İştirak </w:t>
            </w:r>
            <w:r w:rsidRPr="008F37F7">
              <w:rPr>
                <w:color w:val="000000"/>
                <w:sz w:val="12"/>
                <w:szCs w:val="12"/>
              </w:rPr>
              <w:br/>
              <w:t>Sermaye Düzeltmesi</w:t>
            </w:r>
          </w:p>
        </w:tc>
        <w:tc>
          <w:tcPr>
            <w:tcW w:w="786" w:type="dxa"/>
          </w:tcPr>
          <w:p w14:paraId="374DBA96" w14:textId="77777777" w:rsidR="007A49AC" w:rsidRPr="008F37F7" w:rsidRDefault="007A49AC" w:rsidP="007A49AC">
            <w:pPr>
              <w:rPr>
                <w:color w:val="000000"/>
                <w:sz w:val="12"/>
                <w:szCs w:val="12"/>
              </w:rPr>
            </w:pPr>
            <w:r w:rsidRPr="008F37F7">
              <w:rPr>
                <w:color w:val="000000"/>
                <w:sz w:val="12"/>
                <w:szCs w:val="12"/>
              </w:rPr>
              <w:t>Paylara İlişkin Primler/</w:t>
            </w:r>
          </w:p>
          <w:p w14:paraId="1B426782" w14:textId="3BFBCAE8" w:rsidR="007A49AC" w:rsidRPr="008F37F7" w:rsidRDefault="007A49AC" w:rsidP="007A49AC">
            <w:pPr>
              <w:rPr>
                <w:b/>
              </w:rPr>
            </w:pPr>
            <w:r w:rsidRPr="008F37F7">
              <w:rPr>
                <w:color w:val="000000"/>
                <w:sz w:val="12"/>
                <w:szCs w:val="12"/>
              </w:rPr>
              <w:t>İskontolar</w:t>
            </w:r>
          </w:p>
        </w:tc>
        <w:tc>
          <w:tcPr>
            <w:tcW w:w="963" w:type="dxa"/>
          </w:tcPr>
          <w:p w14:paraId="5D899EE0" w14:textId="5B4A0237" w:rsidR="007A49AC" w:rsidRPr="008F37F7" w:rsidRDefault="007A49AC" w:rsidP="007A49AC">
            <w:pPr>
              <w:rPr>
                <w:b/>
              </w:rPr>
            </w:pPr>
            <w:r w:rsidRPr="008F37F7">
              <w:rPr>
                <w:color w:val="000000"/>
                <w:sz w:val="12"/>
                <w:szCs w:val="12"/>
              </w:rPr>
              <w:t>Ortak Kontrole Tabi İşletme Birleşmelerinin Etkisi</w:t>
            </w:r>
          </w:p>
        </w:tc>
        <w:tc>
          <w:tcPr>
            <w:tcW w:w="446" w:type="dxa"/>
            <w:gridSpan w:val="2"/>
            <w:vAlign w:val="center"/>
          </w:tcPr>
          <w:p w14:paraId="03A0CE25" w14:textId="1C3E26E2" w:rsidR="007A49AC" w:rsidRPr="008F37F7" w:rsidRDefault="007A49AC" w:rsidP="007A49AC">
            <w:pPr>
              <w:jc w:val="center"/>
              <w:rPr>
                <w:b/>
              </w:rPr>
            </w:pPr>
            <w:r w:rsidRPr="008F37F7">
              <w:rPr>
                <w:color w:val="000000"/>
                <w:sz w:val="12"/>
                <w:szCs w:val="12"/>
              </w:rPr>
              <w:t>1-8</w:t>
            </w:r>
          </w:p>
        </w:tc>
        <w:tc>
          <w:tcPr>
            <w:tcW w:w="502" w:type="dxa"/>
            <w:vAlign w:val="center"/>
          </w:tcPr>
          <w:p w14:paraId="4B1121F4" w14:textId="17665C6F" w:rsidR="007A49AC" w:rsidRPr="008F37F7" w:rsidRDefault="007A49AC" w:rsidP="007A49AC">
            <w:pPr>
              <w:jc w:val="center"/>
              <w:rPr>
                <w:b/>
              </w:rPr>
            </w:pPr>
            <w:r w:rsidRPr="008F37F7">
              <w:rPr>
                <w:color w:val="000000"/>
                <w:sz w:val="12"/>
                <w:szCs w:val="12"/>
              </w:rPr>
              <w:t>9-17</w:t>
            </w:r>
          </w:p>
        </w:tc>
        <w:tc>
          <w:tcPr>
            <w:tcW w:w="770" w:type="dxa"/>
            <w:gridSpan w:val="2"/>
          </w:tcPr>
          <w:p w14:paraId="6B50768A" w14:textId="48A42E6E" w:rsidR="007A49AC" w:rsidRPr="008F37F7" w:rsidRDefault="007A49AC" w:rsidP="007A49AC">
            <w:pPr>
              <w:rPr>
                <w:b/>
              </w:rPr>
            </w:pPr>
            <w:r w:rsidRPr="008F37F7">
              <w:rPr>
                <w:color w:val="000000"/>
                <w:sz w:val="12"/>
                <w:szCs w:val="12"/>
              </w:rPr>
              <w:t>Kârdan Ayrılan Kısıtlanmış Yedekler</w:t>
            </w:r>
          </w:p>
        </w:tc>
        <w:tc>
          <w:tcPr>
            <w:tcW w:w="774" w:type="dxa"/>
          </w:tcPr>
          <w:p w14:paraId="08E0715D" w14:textId="44C173DC" w:rsidR="007A49AC" w:rsidRPr="008F37F7" w:rsidRDefault="00280D29" w:rsidP="007A49AC">
            <w:pPr>
              <w:rPr>
                <w:b/>
              </w:rPr>
            </w:pPr>
            <w:r w:rsidRPr="008F37F7">
              <w:rPr>
                <w:color w:val="000000"/>
                <w:sz w:val="12"/>
                <w:szCs w:val="12"/>
              </w:rPr>
              <w:t xml:space="preserve">Geçmiş Yıllar </w:t>
            </w:r>
            <w:r w:rsidRPr="008F37F7">
              <w:rPr>
                <w:color w:val="000000"/>
                <w:sz w:val="12"/>
                <w:szCs w:val="12"/>
              </w:rPr>
              <w:br/>
              <w:t>Kârları</w:t>
            </w:r>
            <w:r w:rsidR="007A49AC" w:rsidRPr="008F37F7">
              <w:rPr>
                <w:color w:val="000000"/>
                <w:sz w:val="12"/>
                <w:szCs w:val="12"/>
              </w:rPr>
              <w:t>/</w:t>
            </w:r>
            <w:r w:rsidRPr="008F37F7">
              <w:rPr>
                <w:color w:val="000000"/>
                <w:sz w:val="12"/>
                <w:szCs w:val="12"/>
              </w:rPr>
              <w:t xml:space="preserve"> </w:t>
            </w:r>
            <w:r w:rsidR="007A49AC" w:rsidRPr="008F37F7">
              <w:rPr>
                <w:color w:val="000000"/>
                <w:sz w:val="12"/>
                <w:szCs w:val="12"/>
              </w:rPr>
              <w:t>Zarar</w:t>
            </w:r>
            <w:r w:rsidRPr="008F37F7">
              <w:rPr>
                <w:color w:val="000000"/>
                <w:sz w:val="12"/>
                <w:szCs w:val="12"/>
              </w:rPr>
              <w:t>lar</w:t>
            </w:r>
            <w:r w:rsidR="007A49AC" w:rsidRPr="008F37F7">
              <w:rPr>
                <w:color w:val="000000"/>
                <w:sz w:val="12"/>
                <w:szCs w:val="12"/>
              </w:rPr>
              <w:t>ı</w:t>
            </w:r>
          </w:p>
        </w:tc>
        <w:tc>
          <w:tcPr>
            <w:tcW w:w="695" w:type="dxa"/>
          </w:tcPr>
          <w:p w14:paraId="5E1F025D" w14:textId="77777777" w:rsidR="007A49AC" w:rsidRPr="008F37F7" w:rsidRDefault="007A49AC" w:rsidP="007A49AC">
            <w:pPr>
              <w:rPr>
                <w:color w:val="000000"/>
                <w:sz w:val="12"/>
                <w:szCs w:val="12"/>
              </w:rPr>
            </w:pPr>
            <w:r w:rsidRPr="008F37F7">
              <w:rPr>
                <w:color w:val="000000"/>
                <w:sz w:val="12"/>
                <w:szCs w:val="12"/>
              </w:rPr>
              <w:t>Dönem Net</w:t>
            </w:r>
            <w:r w:rsidRPr="008F37F7">
              <w:rPr>
                <w:color w:val="000000"/>
                <w:sz w:val="12"/>
                <w:szCs w:val="12"/>
              </w:rPr>
              <w:br/>
              <w:t>Kârı/ Zararı</w:t>
            </w:r>
            <w:r w:rsidRPr="008F37F7" w:rsidDel="00F15E35">
              <w:rPr>
                <w:color w:val="000000"/>
                <w:sz w:val="12"/>
                <w:szCs w:val="12"/>
              </w:rPr>
              <w:t xml:space="preserve"> </w:t>
            </w:r>
            <w:r w:rsidRPr="008F37F7">
              <w:rPr>
                <w:color w:val="000000"/>
                <w:sz w:val="12"/>
                <w:szCs w:val="12"/>
              </w:rPr>
              <w:t xml:space="preserve"> </w:t>
            </w:r>
          </w:p>
          <w:p w14:paraId="2569BF8C" w14:textId="77777777" w:rsidR="007A49AC" w:rsidRPr="008F37F7" w:rsidRDefault="007A49AC" w:rsidP="007A49AC">
            <w:pPr>
              <w:rPr>
                <w:b/>
              </w:rPr>
            </w:pPr>
          </w:p>
        </w:tc>
        <w:tc>
          <w:tcPr>
            <w:tcW w:w="754" w:type="dxa"/>
          </w:tcPr>
          <w:p w14:paraId="64E631A1" w14:textId="33A53CFC" w:rsidR="007A49AC" w:rsidRPr="008F37F7" w:rsidRDefault="00ED0CEE" w:rsidP="007A49AC">
            <w:pPr>
              <w:rPr>
                <w:b/>
              </w:rPr>
            </w:pPr>
            <w:r w:rsidRPr="008F37F7">
              <w:rPr>
                <w:color w:val="000000"/>
                <w:sz w:val="12"/>
                <w:szCs w:val="12"/>
              </w:rPr>
              <w:t>Ödenen Kâ</w:t>
            </w:r>
            <w:r w:rsidR="007A49AC" w:rsidRPr="008F37F7">
              <w:rPr>
                <w:color w:val="000000"/>
                <w:sz w:val="12"/>
                <w:szCs w:val="12"/>
              </w:rPr>
              <w:t>r Payı Avansları</w:t>
            </w:r>
            <w:r w:rsidR="007A49AC" w:rsidRPr="008F37F7">
              <w:rPr>
                <w:b/>
                <w:bCs/>
                <w:color w:val="000000"/>
                <w:sz w:val="12"/>
                <w:szCs w:val="12"/>
              </w:rPr>
              <w:t xml:space="preserve"> </w:t>
            </w:r>
          </w:p>
        </w:tc>
        <w:tc>
          <w:tcPr>
            <w:tcW w:w="890" w:type="dxa"/>
          </w:tcPr>
          <w:p w14:paraId="36298711" w14:textId="77777777" w:rsidR="007A49AC" w:rsidRPr="008F37F7" w:rsidRDefault="007A49AC" w:rsidP="007A49AC">
            <w:pPr>
              <w:rPr>
                <w:b/>
                <w:bCs/>
                <w:color w:val="000000"/>
                <w:sz w:val="12"/>
                <w:szCs w:val="12"/>
              </w:rPr>
            </w:pPr>
            <w:r w:rsidRPr="008F37F7">
              <w:rPr>
                <w:b/>
                <w:bCs/>
                <w:color w:val="000000"/>
                <w:sz w:val="12"/>
                <w:szCs w:val="12"/>
              </w:rPr>
              <w:t xml:space="preserve">Ana Ortaklığa </w:t>
            </w:r>
            <w:r w:rsidRPr="008F37F7">
              <w:rPr>
                <w:b/>
                <w:bCs/>
                <w:color w:val="000000"/>
                <w:sz w:val="12"/>
                <w:szCs w:val="12"/>
              </w:rPr>
              <w:br/>
              <w:t>Ait Özkaynaklar</w:t>
            </w:r>
          </w:p>
          <w:p w14:paraId="6E0ACA2C" w14:textId="722F5F1B" w:rsidR="007A49AC" w:rsidRPr="008F37F7" w:rsidRDefault="007A49AC" w:rsidP="007A49AC">
            <w:pPr>
              <w:rPr>
                <w:b/>
              </w:rPr>
            </w:pPr>
            <w:r w:rsidRPr="008F37F7">
              <w:rPr>
                <w:b/>
                <w:bCs/>
                <w:color w:val="000000"/>
                <w:sz w:val="12"/>
                <w:szCs w:val="12"/>
              </w:rPr>
              <w:t>Toplamı</w:t>
            </w:r>
            <w:r w:rsidRPr="008F37F7" w:rsidDel="007B162A">
              <w:rPr>
                <w:color w:val="000000"/>
                <w:sz w:val="12"/>
                <w:szCs w:val="12"/>
              </w:rPr>
              <w:t xml:space="preserve"> </w:t>
            </w:r>
          </w:p>
        </w:tc>
        <w:tc>
          <w:tcPr>
            <w:tcW w:w="656" w:type="dxa"/>
          </w:tcPr>
          <w:p w14:paraId="2EFAEE46" w14:textId="1E607709" w:rsidR="007A49AC" w:rsidRPr="008F37F7" w:rsidRDefault="007A49AC" w:rsidP="007A49AC">
            <w:pPr>
              <w:rPr>
                <w:b/>
              </w:rPr>
            </w:pPr>
            <w:r w:rsidRPr="008F37F7">
              <w:rPr>
                <w:color w:val="000000"/>
                <w:sz w:val="12"/>
                <w:szCs w:val="12"/>
              </w:rPr>
              <w:t xml:space="preserve">Kontrol Gücü </w:t>
            </w:r>
            <w:r w:rsidRPr="008F37F7">
              <w:rPr>
                <w:color w:val="000000"/>
                <w:sz w:val="12"/>
                <w:szCs w:val="12"/>
              </w:rPr>
              <w:br/>
              <w:t>Olmayan Paylar</w:t>
            </w:r>
            <w:r w:rsidRPr="008F37F7" w:rsidDel="007B162A">
              <w:rPr>
                <w:color w:val="000000"/>
                <w:sz w:val="12"/>
                <w:szCs w:val="12"/>
              </w:rPr>
              <w:t xml:space="preserve"> </w:t>
            </w:r>
          </w:p>
        </w:tc>
        <w:tc>
          <w:tcPr>
            <w:tcW w:w="890" w:type="dxa"/>
          </w:tcPr>
          <w:p w14:paraId="6B93C9AB" w14:textId="7BD72C70" w:rsidR="007A49AC" w:rsidRPr="008F37F7" w:rsidRDefault="00280D29" w:rsidP="007A49AC">
            <w:pPr>
              <w:rPr>
                <w:b/>
              </w:rPr>
            </w:pPr>
            <w:r w:rsidRPr="008F37F7">
              <w:rPr>
                <w:b/>
                <w:color w:val="000000"/>
                <w:sz w:val="12"/>
                <w:szCs w:val="12"/>
              </w:rPr>
              <w:t>Toplam Özkaynaklar</w:t>
            </w:r>
          </w:p>
        </w:tc>
      </w:tr>
      <w:tr w:rsidR="007A49AC" w:rsidRPr="008F37F7" w14:paraId="470503B0" w14:textId="77777777" w:rsidTr="00CB68CD">
        <w:trPr>
          <w:gridAfter w:val="1"/>
          <w:wAfter w:w="9" w:type="dxa"/>
          <w:trHeight w:val="97"/>
        </w:trPr>
        <w:tc>
          <w:tcPr>
            <w:tcW w:w="2699" w:type="dxa"/>
            <w:vAlign w:val="bottom"/>
          </w:tcPr>
          <w:p w14:paraId="7A35816A" w14:textId="4753DC38" w:rsidR="007A49AC" w:rsidRPr="008F37F7" w:rsidRDefault="007A49AC" w:rsidP="007A49AC">
            <w:pPr>
              <w:rPr>
                <w:b/>
              </w:rPr>
            </w:pPr>
            <w:r w:rsidRPr="008F37F7">
              <w:rPr>
                <w:b/>
                <w:bCs/>
                <w:color w:val="000000"/>
                <w:sz w:val="16"/>
                <w:szCs w:val="16"/>
              </w:rPr>
              <w:t>ÖNCEKİ DÖNEM</w:t>
            </w:r>
          </w:p>
        </w:tc>
        <w:tc>
          <w:tcPr>
            <w:tcW w:w="737" w:type="dxa"/>
          </w:tcPr>
          <w:p w14:paraId="71B2C70D" w14:textId="77777777" w:rsidR="007A49AC" w:rsidRPr="008F37F7" w:rsidRDefault="007A49AC" w:rsidP="007A49AC">
            <w:pPr>
              <w:rPr>
                <w:b/>
              </w:rPr>
            </w:pPr>
          </w:p>
        </w:tc>
        <w:tc>
          <w:tcPr>
            <w:tcW w:w="683" w:type="dxa"/>
          </w:tcPr>
          <w:p w14:paraId="728B2E30" w14:textId="77777777" w:rsidR="007A49AC" w:rsidRPr="008F37F7" w:rsidRDefault="007A49AC" w:rsidP="007A49AC">
            <w:pPr>
              <w:rPr>
                <w:b/>
              </w:rPr>
            </w:pPr>
          </w:p>
        </w:tc>
        <w:tc>
          <w:tcPr>
            <w:tcW w:w="817" w:type="dxa"/>
          </w:tcPr>
          <w:p w14:paraId="6077DA00" w14:textId="77777777" w:rsidR="007A49AC" w:rsidRPr="008F37F7" w:rsidRDefault="007A49AC" w:rsidP="007A49AC">
            <w:pPr>
              <w:rPr>
                <w:b/>
              </w:rPr>
            </w:pPr>
          </w:p>
        </w:tc>
        <w:tc>
          <w:tcPr>
            <w:tcW w:w="825" w:type="dxa"/>
          </w:tcPr>
          <w:p w14:paraId="70F327DC" w14:textId="77777777" w:rsidR="007A49AC" w:rsidRPr="008F37F7" w:rsidRDefault="007A49AC" w:rsidP="007A49AC">
            <w:pPr>
              <w:rPr>
                <w:b/>
              </w:rPr>
            </w:pPr>
          </w:p>
        </w:tc>
        <w:tc>
          <w:tcPr>
            <w:tcW w:w="948" w:type="dxa"/>
          </w:tcPr>
          <w:p w14:paraId="3B4D1869" w14:textId="7D3571FE" w:rsidR="007A49AC" w:rsidRPr="008F37F7" w:rsidRDefault="007A49AC" w:rsidP="007A49AC">
            <w:pPr>
              <w:rPr>
                <w:b/>
              </w:rPr>
            </w:pPr>
          </w:p>
        </w:tc>
        <w:tc>
          <w:tcPr>
            <w:tcW w:w="763" w:type="dxa"/>
          </w:tcPr>
          <w:p w14:paraId="17AE46CB" w14:textId="77777777" w:rsidR="007A49AC" w:rsidRPr="008F37F7" w:rsidRDefault="007A49AC" w:rsidP="007A49AC">
            <w:pPr>
              <w:rPr>
                <w:b/>
              </w:rPr>
            </w:pPr>
          </w:p>
        </w:tc>
        <w:tc>
          <w:tcPr>
            <w:tcW w:w="786" w:type="dxa"/>
          </w:tcPr>
          <w:p w14:paraId="13DE9AA3" w14:textId="77777777" w:rsidR="007A49AC" w:rsidRPr="008F37F7" w:rsidRDefault="007A49AC" w:rsidP="007A49AC">
            <w:pPr>
              <w:rPr>
                <w:b/>
              </w:rPr>
            </w:pPr>
          </w:p>
        </w:tc>
        <w:tc>
          <w:tcPr>
            <w:tcW w:w="963" w:type="dxa"/>
          </w:tcPr>
          <w:p w14:paraId="5DDF1E3A" w14:textId="77777777" w:rsidR="007A49AC" w:rsidRPr="008F37F7" w:rsidRDefault="007A49AC" w:rsidP="007A49AC">
            <w:pPr>
              <w:rPr>
                <w:b/>
              </w:rPr>
            </w:pPr>
          </w:p>
        </w:tc>
        <w:tc>
          <w:tcPr>
            <w:tcW w:w="446" w:type="dxa"/>
            <w:gridSpan w:val="2"/>
          </w:tcPr>
          <w:p w14:paraId="53978E0E" w14:textId="77777777" w:rsidR="007A49AC" w:rsidRPr="008F37F7" w:rsidRDefault="007A49AC" w:rsidP="007A49AC">
            <w:pPr>
              <w:rPr>
                <w:b/>
              </w:rPr>
            </w:pPr>
          </w:p>
        </w:tc>
        <w:tc>
          <w:tcPr>
            <w:tcW w:w="502" w:type="dxa"/>
          </w:tcPr>
          <w:p w14:paraId="78319A01" w14:textId="77777777" w:rsidR="007A49AC" w:rsidRPr="008F37F7" w:rsidRDefault="007A49AC" w:rsidP="007A49AC">
            <w:pPr>
              <w:rPr>
                <w:b/>
              </w:rPr>
            </w:pPr>
          </w:p>
        </w:tc>
        <w:tc>
          <w:tcPr>
            <w:tcW w:w="770" w:type="dxa"/>
            <w:gridSpan w:val="2"/>
          </w:tcPr>
          <w:p w14:paraId="21EE2049" w14:textId="77777777" w:rsidR="007A49AC" w:rsidRPr="008F37F7" w:rsidRDefault="007A49AC" w:rsidP="007A49AC">
            <w:pPr>
              <w:rPr>
                <w:b/>
              </w:rPr>
            </w:pPr>
          </w:p>
        </w:tc>
        <w:tc>
          <w:tcPr>
            <w:tcW w:w="774" w:type="dxa"/>
          </w:tcPr>
          <w:p w14:paraId="4759572D" w14:textId="77777777" w:rsidR="007A49AC" w:rsidRPr="008F37F7" w:rsidRDefault="007A49AC" w:rsidP="007A49AC">
            <w:pPr>
              <w:rPr>
                <w:b/>
              </w:rPr>
            </w:pPr>
          </w:p>
        </w:tc>
        <w:tc>
          <w:tcPr>
            <w:tcW w:w="695" w:type="dxa"/>
          </w:tcPr>
          <w:p w14:paraId="49723E33" w14:textId="77777777" w:rsidR="007A49AC" w:rsidRPr="008F37F7" w:rsidRDefault="007A49AC" w:rsidP="007A49AC">
            <w:pPr>
              <w:rPr>
                <w:b/>
              </w:rPr>
            </w:pPr>
          </w:p>
        </w:tc>
        <w:tc>
          <w:tcPr>
            <w:tcW w:w="754" w:type="dxa"/>
          </w:tcPr>
          <w:p w14:paraId="3EC91719" w14:textId="77777777" w:rsidR="007A49AC" w:rsidRPr="008F37F7" w:rsidRDefault="007A49AC" w:rsidP="007A49AC">
            <w:pPr>
              <w:rPr>
                <w:b/>
              </w:rPr>
            </w:pPr>
          </w:p>
        </w:tc>
        <w:tc>
          <w:tcPr>
            <w:tcW w:w="890" w:type="dxa"/>
          </w:tcPr>
          <w:p w14:paraId="4387FB7D" w14:textId="77777777" w:rsidR="007A49AC" w:rsidRPr="008F37F7" w:rsidRDefault="007A49AC" w:rsidP="007A49AC">
            <w:pPr>
              <w:rPr>
                <w:b/>
              </w:rPr>
            </w:pPr>
          </w:p>
        </w:tc>
        <w:tc>
          <w:tcPr>
            <w:tcW w:w="656" w:type="dxa"/>
          </w:tcPr>
          <w:p w14:paraId="52C7C958" w14:textId="77777777" w:rsidR="007A49AC" w:rsidRPr="008F37F7" w:rsidRDefault="007A49AC" w:rsidP="007A49AC">
            <w:pPr>
              <w:rPr>
                <w:b/>
              </w:rPr>
            </w:pPr>
          </w:p>
        </w:tc>
        <w:tc>
          <w:tcPr>
            <w:tcW w:w="890" w:type="dxa"/>
          </w:tcPr>
          <w:p w14:paraId="55841420" w14:textId="77777777" w:rsidR="007A49AC" w:rsidRPr="008F37F7" w:rsidRDefault="007A49AC" w:rsidP="007A49AC">
            <w:pPr>
              <w:rPr>
                <w:b/>
              </w:rPr>
            </w:pPr>
          </w:p>
        </w:tc>
      </w:tr>
      <w:tr w:rsidR="007A49AC" w:rsidRPr="008F37F7" w14:paraId="350A6C50" w14:textId="77777777" w:rsidTr="00CB68CD">
        <w:trPr>
          <w:gridAfter w:val="1"/>
          <w:wAfter w:w="9" w:type="dxa"/>
        </w:trPr>
        <w:tc>
          <w:tcPr>
            <w:tcW w:w="2699" w:type="dxa"/>
            <w:vAlign w:val="bottom"/>
          </w:tcPr>
          <w:p w14:paraId="266B5EA4" w14:textId="773439C4" w:rsidR="007A49AC" w:rsidRPr="008F37F7" w:rsidRDefault="007A49AC" w:rsidP="007A49AC">
            <w:pPr>
              <w:rPr>
                <w:b/>
              </w:rPr>
            </w:pPr>
            <w:r w:rsidRPr="008F37F7">
              <w:rPr>
                <w:b/>
                <w:bCs/>
                <w:sz w:val="16"/>
                <w:szCs w:val="16"/>
              </w:rPr>
              <w:t>Dönem Başı Bakiyeler</w:t>
            </w:r>
          </w:p>
        </w:tc>
        <w:tc>
          <w:tcPr>
            <w:tcW w:w="737" w:type="dxa"/>
          </w:tcPr>
          <w:p w14:paraId="001A7C0B" w14:textId="77777777" w:rsidR="007A49AC" w:rsidRPr="008F37F7" w:rsidRDefault="007A49AC" w:rsidP="007A49AC">
            <w:pPr>
              <w:rPr>
                <w:b/>
              </w:rPr>
            </w:pPr>
          </w:p>
        </w:tc>
        <w:tc>
          <w:tcPr>
            <w:tcW w:w="683" w:type="dxa"/>
          </w:tcPr>
          <w:p w14:paraId="131569E5" w14:textId="77777777" w:rsidR="007A49AC" w:rsidRPr="008F37F7" w:rsidRDefault="007A49AC" w:rsidP="007A49AC">
            <w:pPr>
              <w:rPr>
                <w:b/>
              </w:rPr>
            </w:pPr>
          </w:p>
        </w:tc>
        <w:tc>
          <w:tcPr>
            <w:tcW w:w="817" w:type="dxa"/>
          </w:tcPr>
          <w:p w14:paraId="378C3D00" w14:textId="77777777" w:rsidR="007A49AC" w:rsidRPr="008F37F7" w:rsidRDefault="007A49AC" w:rsidP="007A49AC">
            <w:pPr>
              <w:rPr>
                <w:b/>
              </w:rPr>
            </w:pPr>
          </w:p>
        </w:tc>
        <w:tc>
          <w:tcPr>
            <w:tcW w:w="825" w:type="dxa"/>
          </w:tcPr>
          <w:p w14:paraId="1A0D03CC" w14:textId="77777777" w:rsidR="007A49AC" w:rsidRPr="008F37F7" w:rsidRDefault="007A49AC" w:rsidP="007A49AC">
            <w:pPr>
              <w:rPr>
                <w:b/>
              </w:rPr>
            </w:pPr>
          </w:p>
        </w:tc>
        <w:tc>
          <w:tcPr>
            <w:tcW w:w="948" w:type="dxa"/>
          </w:tcPr>
          <w:p w14:paraId="00576A27" w14:textId="77777777" w:rsidR="007A49AC" w:rsidRPr="008F37F7" w:rsidRDefault="007A49AC" w:rsidP="007A49AC">
            <w:pPr>
              <w:rPr>
                <w:b/>
              </w:rPr>
            </w:pPr>
          </w:p>
        </w:tc>
        <w:tc>
          <w:tcPr>
            <w:tcW w:w="763" w:type="dxa"/>
          </w:tcPr>
          <w:p w14:paraId="349000C2" w14:textId="77777777" w:rsidR="007A49AC" w:rsidRPr="008F37F7" w:rsidRDefault="007A49AC" w:rsidP="007A49AC">
            <w:pPr>
              <w:rPr>
                <w:b/>
              </w:rPr>
            </w:pPr>
          </w:p>
        </w:tc>
        <w:tc>
          <w:tcPr>
            <w:tcW w:w="786" w:type="dxa"/>
          </w:tcPr>
          <w:p w14:paraId="1379DADD" w14:textId="77777777" w:rsidR="007A49AC" w:rsidRPr="008F37F7" w:rsidRDefault="007A49AC" w:rsidP="007A49AC">
            <w:pPr>
              <w:rPr>
                <w:b/>
              </w:rPr>
            </w:pPr>
          </w:p>
        </w:tc>
        <w:tc>
          <w:tcPr>
            <w:tcW w:w="963" w:type="dxa"/>
          </w:tcPr>
          <w:p w14:paraId="44CDFD9E" w14:textId="77777777" w:rsidR="007A49AC" w:rsidRPr="008F37F7" w:rsidRDefault="007A49AC" w:rsidP="007A49AC">
            <w:pPr>
              <w:rPr>
                <w:b/>
              </w:rPr>
            </w:pPr>
          </w:p>
        </w:tc>
        <w:tc>
          <w:tcPr>
            <w:tcW w:w="446" w:type="dxa"/>
            <w:gridSpan w:val="2"/>
          </w:tcPr>
          <w:p w14:paraId="2D876C1E" w14:textId="77777777" w:rsidR="007A49AC" w:rsidRPr="008F37F7" w:rsidRDefault="007A49AC" w:rsidP="007A49AC">
            <w:pPr>
              <w:rPr>
                <w:b/>
              </w:rPr>
            </w:pPr>
          </w:p>
        </w:tc>
        <w:tc>
          <w:tcPr>
            <w:tcW w:w="502" w:type="dxa"/>
          </w:tcPr>
          <w:p w14:paraId="3F4B8CF2" w14:textId="77777777" w:rsidR="007A49AC" w:rsidRPr="008F37F7" w:rsidRDefault="007A49AC" w:rsidP="007A49AC">
            <w:pPr>
              <w:rPr>
                <w:b/>
              </w:rPr>
            </w:pPr>
          </w:p>
        </w:tc>
        <w:tc>
          <w:tcPr>
            <w:tcW w:w="770" w:type="dxa"/>
            <w:gridSpan w:val="2"/>
          </w:tcPr>
          <w:p w14:paraId="506AF5C8" w14:textId="77777777" w:rsidR="007A49AC" w:rsidRPr="008F37F7" w:rsidRDefault="007A49AC" w:rsidP="007A49AC">
            <w:pPr>
              <w:rPr>
                <w:b/>
              </w:rPr>
            </w:pPr>
          </w:p>
        </w:tc>
        <w:tc>
          <w:tcPr>
            <w:tcW w:w="774" w:type="dxa"/>
          </w:tcPr>
          <w:p w14:paraId="3263D9A4" w14:textId="77777777" w:rsidR="007A49AC" w:rsidRPr="008F37F7" w:rsidRDefault="007A49AC" w:rsidP="007A49AC">
            <w:pPr>
              <w:rPr>
                <w:b/>
              </w:rPr>
            </w:pPr>
          </w:p>
        </w:tc>
        <w:tc>
          <w:tcPr>
            <w:tcW w:w="695" w:type="dxa"/>
          </w:tcPr>
          <w:p w14:paraId="3BA13634" w14:textId="77777777" w:rsidR="007A49AC" w:rsidRPr="008F37F7" w:rsidRDefault="007A49AC" w:rsidP="007A49AC">
            <w:pPr>
              <w:rPr>
                <w:b/>
              </w:rPr>
            </w:pPr>
          </w:p>
        </w:tc>
        <w:tc>
          <w:tcPr>
            <w:tcW w:w="754" w:type="dxa"/>
          </w:tcPr>
          <w:p w14:paraId="32A949A0" w14:textId="77777777" w:rsidR="007A49AC" w:rsidRPr="008F37F7" w:rsidRDefault="007A49AC" w:rsidP="007A49AC">
            <w:pPr>
              <w:rPr>
                <w:b/>
              </w:rPr>
            </w:pPr>
          </w:p>
        </w:tc>
        <w:tc>
          <w:tcPr>
            <w:tcW w:w="890" w:type="dxa"/>
          </w:tcPr>
          <w:p w14:paraId="237A45B6" w14:textId="77777777" w:rsidR="007A49AC" w:rsidRPr="008F37F7" w:rsidRDefault="007A49AC" w:rsidP="007A49AC">
            <w:pPr>
              <w:rPr>
                <w:b/>
              </w:rPr>
            </w:pPr>
          </w:p>
        </w:tc>
        <w:tc>
          <w:tcPr>
            <w:tcW w:w="656" w:type="dxa"/>
          </w:tcPr>
          <w:p w14:paraId="24D10EA4" w14:textId="77777777" w:rsidR="007A49AC" w:rsidRPr="008F37F7" w:rsidRDefault="007A49AC" w:rsidP="007A49AC">
            <w:pPr>
              <w:rPr>
                <w:b/>
              </w:rPr>
            </w:pPr>
          </w:p>
        </w:tc>
        <w:tc>
          <w:tcPr>
            <w:tcW w:w="890" w:type="dxa"/>
          </w:tcPr>
          <w:p w14:paraId="032B73E9" w14:textId="77777777" w:rsidR="007A49AC" w:rsidRPr="008F37F7" w:rsidRDefault="007A49AC" w:rsidP="007A49AC">
            <w:pPr>
              <w:rPr>
                <w:b/>
              </w:rPr>
            </w:pPr>
          </w:p>
        </w:tc>
      </w:tr>
      <w:tr w:rsidR="007A49AC" w:rsidRPr="008F37F7" w14:paraId="03C4B6DC" w14:textId="77777777" w:rsidTr="00CB68CD">
        <w:trPr>
          <w:gridAfter w:val="1"/>
          <w:wAfter w:w="9" w:type="dxa"/>
        </w:trPr>
        <w:tc>
          <w:tcPr>
            <w:tcW w:w="2699" w:type="dxa"/>
            <w:vAlign w:val="bottom"/>
          </w:tcPr>
          <w:p w14:paraId="6BEA1B85" w14:textId="299903D9" w:rsidR="007A49AC" w:rsidRPr="008F37F7" w:rsidRDefault="007A49AC" w:rsidP="007A49AC">
            <w:pPr>
              <w:rPr>
                <w:b/>
              </w:rPr>
            </w:pPr>
            <w:r w:rsidRPr="008F37F7">
              <w:rPr>
                <w:color w:val="000000"/>
                <w:sz w:val="16"/>
                <w:szCs w:val="16"/>
              </w:rPr>
              <w:t>TFRS Uyarınca Muhasebe Politikalarında Yapılması Gereken Değişikliklerden Kaynaklanan Artış (Azalış)</w:t>
            </w:r>
          </w:p>
        </w:tc>
        <w:tc>
          <w:tcPr>
            <w:tcW w:w="737" w:type="dxa"/>
          </w:tcPr>
          <w:p w14:paraId="0F2EA1B9" w14:textId="77777777" w:rsidR="007A49AC" w:rsidRPr="008F37F7" w:rsidRDefault="007A49AC" w:rsidP="007A49AC">
            <w:pPr>
              <w:rPr>
                <w:b/>
              </w:rPr>
            </w:pPr>
          </w:p>
        </w:tc>
        <w:tc>
          <w:tcPr>
            <w:tcW w:w="683" w:type="dxa"/>
          </w:tcPr>
          <w:p w14:paraId="0AFEF8F9" w14:textId="77777777" w:rsidR="007A49AC" w:rsidRPr="008F37F7" w:rsidRDefault="007A49AC" w:rsidP="007A49AC">
            <w:pPr>
              <w:rPr>
                <w:b/>
              </w:rPr>
            </w:pPr>
          </w:p>
        </w:tc>
        <w:tc>
          <w:tcPr>
            <w:tcW w:w="817" w:type="dxa"/>
          </w:tcPr>
          <w:p w14:paraId="72A215DC" w14:textId="77777777" w:rsidR="007A49AC" w:rsidRPr="008F37F7" w:rsidRDefault="007A49AC" w:rsidP="007A49AC">
            <w:pPr>
              <w:rPr>
                <w:b/>
              </w:rPr>
            </w:pPr>
          </w:p>
        </w:tc>
        <w:tc>
          <w:tcPr>
            <w:tcW w:w="825" w:type="dxa"/>
          </w:tcPr>
          <w:p w14:paraId="4F2D9BF9" w14:textId="77777777" w:rsidR="007A49AC" w:rsidRPr="008F37F7" w:rsidRDefault="007A49AC" w:rsidP="007A49AC">
            <w:pPr>
              <w:rPr>
                <w:b/>
              </w:rPr>
            </w:pPr>
          </w:p>
        </w:tc>
        <w:tc>
          <w:tcPr>
            <w:tcW w:w="948" w:type="dxa"/>
          </w:tcPr>
          <w:p w14:paraId="23C56D76" w14:textId="77777777" w:rsidR="007A49AC" w:rsidRPr="008F37F7" w:rsidRDefault="007A49AC" w:rsidP="007A49AC">
            <w:pPr>
              <w:rPr>
                <w:b/>
              </w:rPr>
            </w:pPr>
          </w:p>
        </w:tc>
        <w:tc>
          <w:tcPr>
            <w:tcW w:w="763" w:type="dxa"/>
          </w:tcPr>
          <w:p w14:paraId="6804FEB6" w14:textId="77777777" w:rsidR="007A49AC" w:rsidRPr="008F37F7" w:rsidRDefault="007A49AC" w:rsidP="007A49AC">
            <w:pPr>
              <w:rPr>
                <w:b/>
              </w:rPr>
            </w:pPr>
          </w:p>
        </w:tc>
        <w:tc>
          <w:tcPr>
            <w:tcW w:w="786" w:type="dxa"/>
          </w:tcPr>
          <w:p w14:paraId="22AC8AD3" w14:textId="77777777" w:rsidR="007A49AC" w:rsidRPr="008F37F7" w:rsidRDefault="007A49AC" w:rsidP="007A49AC">
            <w:pPr>
              <w:rPr>
                <w:b/>
              </w:rPr>
            </w:pPr>
          </w:p>
        </w:tc>
        <w:tc>
          <w:tcPr>
            <w:tcW w:w="963" w:type="dxa"/>
          </w:tcPr>
          <w:p w14:paraId="50567A0C" w14:textId="77777777" w:rsidR="007A49AC" w:rsidRPr="008F37F7" w:rsidRDefault="007A49AC" w:rsidP="007A49AC">
            <w:pPr>
              <w:rPr>
                <w:b/>
              </w:rPr>
            </w:pPr>
          </w:p>
        </w:tc>
        <w:tc>
          <w:tcPr>
            <w:tcW w:w="446" w:type="dxa"/>
            <w:gridSpan w:val="2"/>
          </w:tcPr>
          <w:p w14:paraId="2094FD72" w14:textId="77777777" w:rsidR="007A49AC" w:rsidRPr="008F37F7" w:rsidRDefault="007A49AC" w:rsidP="007A49AC">
            <w:pPr>
              <w:rPr>
                <w:b/>
              </w:rPr>
            </w:pPr>
          </w:p>
        </w:tc>
        <w:tc>
          <w:tcPr>
            <w:tcW w:w="502" w:type="dxa"/>
          </w:tcPr>
          <w:p w14:paraId="0ECBC526" w14:textId="77777777" w:rsidR="007A49AC" w:rsidRPr="008F37F7" w:rsidRDefault="007A49AC" w:rsidP="007A49AC">
            <w:pPr>
              <w:rPr>
                <w:b/>
              </w:rPr>
            </w:pPr>
          </w:p>
        </w:tc>
        <w:tc>
          <w:tcPr>
            <w:tcW w:w="770" w:type="dxa"/>
            <w:gridSpan w:val="2"/>
          </w:tcPr>
          <w:p w14:paraId="3A570844" w14:textId="77777777" w:rsidR="007A49AC" w:rsidRPr="008F37F7" w:rsidRDefault="007A49AC" w:rsidP="007A49AC">
            <w:pPr>
              <w:rPr>
                <w:b/>
              </w:rPr>
            </w:pPr>
          </w:p>
        </w:tc>
        <w:tc>
          <w:tcPr>
            <w:tcW w:w="774" w:type="dxa"/>
          </w:tcPr>
          <w:p w14:paraId="37E4DACA" w14:textId="77777777" w:rsidR="007A49AC" w:rsidRPr="008F37F7" w:rsidRDefault="007A49AC" w:rsidP="007A49AC">
            <w:pPr>
              <w:rPr>
                <w:b/>
              </w:rPr>
            </w:pPr>
          </w:p>
        </w:tc>
        <w:tc>
          <w:tcPr>
            <w:tcW w:w="695" w:type="dxa"/>
          </w:tcPr>
          <w:p w14:paraId="61AA592A" w14:textId="77777777" w:rsidR="007A49AC" w:rsidRPr="008F37F7" w:rsidRDefault="007A49AC" w:rsidP="007A49AC">
            <w:pPr>
              <w:rPr>
                <w:b/>
              </w:rPr>
            </w:pPr>
          </w:p>
        </w:tc>
        <w:tc>
          <w:tcPr>
            <w:tcW w:w="754" w:type="dxa"/>
          </w:tcPr>
          <w:p w14:paraId="5F2B7BAB" w14:textId="77777777" w:rsidR="007A49AC" w:rsidRPr="008F37F7" w:rsidRDefault="007A49AC" w:rsidP="007A49AC">
            <w:pPr>
              <w:rPr>
                <w:b/>
              </w:rPr>
            </w:pPr>
          </w:p>
        </w:tc>
        <w:tc>
          <w:tcPr>
            <w:tcW w:w="890" w:type="dxa"/>
          </w:tcPr>
          <w:p w14:paraId="2234400A" w14:textId="77777777" w:rsidR="007A49AC" w:rsidRPr="008F37F7" w:rsidRDefault="007A49AC" w:rsidP="007A49AC">
            <w:pPr>
              <w:rPr>
                <w:b/>
              </w:rPr>
            </w:pPr>
          </w:p>
        </w:tc>
        <w:tc>
          <w:tcPr>
            <w:tcW w:w="656" w:type="dxa"/>
          </w:tcPr>
          <w:p w14:paraId="49898F35" w14:textId="77777777" w:rsidR="007A49AC" w:rsidRPr="008F37F7" w:rsidRDefault="007A49AC" w:rsidP="007A49AC">
            <w:pPr>
              <w:rPr>
                <w:b/>
              </w:rPr>
            </w:pPr>
          </w:p>
        </w:tc>
        <w:tc>
          <w:tcPr>
            <w:tcW w:w="890" w:type="dxa"/>
          </w:tcPr>
          <w:p w14:paraId="3D47BA59" w14:textId="77777777" w:rsidR="007A49AC" w:rsidRPr="008F37F7" w:rsidRDefault="007A49AC" w:rsidP="007A49AC">
            <w:pPr>
              <w:rPr>
                <w:b/>
              </w:rPr>
            </w:pPr>
          </w:p>
        </w:tc>
      </w:tr>
      <w:tr w:rsidR="007A49AC" w:rsidRPr="008F37F7" w14:paraId="0D06DA25" w14:textId="77777777" w:rsidTr="00CB68CD">
        <w:trPr>
          <w:gridAfter w:val="1"/>
          <w:wAfter w:w="9" w:type="dxa"/>
        </w:trPr>
        <w:tc>
          <w:tcPr>
            <w:tcW w:w="2699" w:type="dxa"/>
            <w:vAlign w:val="bottom"/>
          </w:tcPr>
          <w:p w14:paraId="2CA7D730" w14:textId="6E35682E" w:rsidR="007A49AC" w:rsidRPr="008F37F7" w:rsidRDefault="007A49AC" w:rsidP="007A49AC">
            <w:pPr>
              <w:rPr>
                <w:b/>
              </w:rPr>
            </w:pPr>
            <w:r w:rsidRPr="008F37F7">
              <w:rPr>
                <w:color w:val="000000"/>
                <w:sz w:val="16"/>
                <w:szCs w:val="16"/>
              </w:rPr>
              <w:t>Muhasebe Politikalarındaki Gönüllü Değişikliklerden Kaynaklanan Artış (Azalış)</w:t>
            </w:r>
          </w:p>
        </w:tc>
        <w:tc>
          <w:tcPr>
            <w:tcW w:w="737" w:type="dxa"/>
          </w:tcPr>
          <w:p w14:paraId="3DF707EE" w14:textId="77777777" w:rsidR="007A49AC" w:rsidRPr="008F37F7" w:rsidRDefault="007A49AC" w:rsidP="007A49AC">
            <w:pPr>
              <w:rPr>
                <w:b/>
              </w:rPr>
            </w:pPr>
          </w:p>
        </w:tc>
        <w:tc>
          <w:tcPr>
            <w:tcW w:w="683" w:type="dxa"/>
          </w:tcPr>
          <w:p w14:paraId="48F817D7" w14:textId="77777777" w:rsidR="007A49AC" w:rsidRPr="008F37F7" w:rsidRDefault="007A49AC" w:rsidP="007A49AC">
            <w:pPr>
              <w:rPr>
                <w:b/>
              </w:rPr>
            </w:pPr>
          </w:p>
        </w:tc>
        <w:tc>
          <w:tcPr>
            <w:tcW w:w="817" w:type="dxa"/>
          </w:tcPr>
          <w:p w14:paraId="70B77FE6" w14:textId="77777777" w:rsidR="007A49AC" w:rsidRPr="008F37F7" w:rsidRDefault="007A49AC" w:rsidP="007A49AC">
            <w:pPr>
              <w:rPr>
                <w:b/>
              </w:rPr>
            </w:pPr>
          </w:p>
        </w:tc>
        <w:tc>
          <w:tcPr>
            <w:tcW w:w="825" w:type="dxa"/>
          </w:tcPr>
          <w:p w14:paraId="4AB290DE" w14:textId="77777777" w:rsidR="007A49AC" w:rsidRPr="008F37F7" w:rsidRDefault="007A49AC" w:rsidP="007A49AC">
            <w:pPr>
              <w:rPr>
                <w:b/>
              </w:rPr>
            </w:pPr>
          </w:p>
        </w:tc>
        <w:tc>
          <w:tcPr>
            <w:tcW w:w="948" w:type="dxa"/>
          </w:tcPr>
          <w:p w14:paraId="3F6C674B" w14:textId="77777777" w:rsidR="007A49AC" w:rsidRPr="008F37F7" w:rsidRDefault="007A49AC" w:rsidP="007A49AC">
            <w:pPr>
              <w:rPr>
                <w:b/>
              </w:rPr>
            </w:pPr>
          </w:p>
        </w:tc>
        <w:tc>
          <w:tcPr>
            <w:tcW w:w="763" w:type="dxa"/>
          </w:tcPr>
          <w:p w14:paraId="3CC38F7F" w14:textId="77777777" w:rsidR="007A49AC" w:rsidRPr="008F37F7" w:rsidRDefault="007A49AC" w:rsidP="007A49AC">
            <w:pPr>
              <w:rPr>
                <w:b/>
              </w:rPr>
            </w:pPr>
          </w:p>
        </w:tc>
        <w:tc>
          <w:tcPr>
            <w:tcW w:w="786" w:type="dxa"/>
          </w:tcPr>
          <w:p w14:paraId="3564E084" w14:textId="77777777" w:rsidR="007A49AC" w:rsidRPr="008F37F7" w:rsidRDefault="007A49AC" w:rsidP="007A49AC">
            <w:pPr>
              <w:rPr>
                <w:b/>
              </w:rPr>
            </w:pPr>
          </w:p>
        </w:tc>
        <w:tc>
          <w:tcPr>
            <w:tcW w:w="963" w:type="dxa"/>
          </w:tcPr>
          <w:p w14:paraId="7A05F893" w14:textId="77777777" w:rsidR="007A49AC" w:rsidRPr="008F37F7" w:rsidRDefault="007A49AC" w:rsidP="007A49AC">
            <w:pPr>
              <w:rPr>
                <w:b/>
              </w:rPr>
            </w:pPr>
          </w:p>
        </w:tc>
        <w:tc>
          <w:tcPr>
            <w:tcW w:w="446" w:type="dxa"/>
            <w:gridSpan w:val="2"/>
          </w:tcPr>
          <w:p w14:paraId="521E0A53" w14:textId="77777777" w:rsidR="007A49AC" w:rsidRPr="008F37F7" w:rsidRDefault="007A49AC" w:rsidP="007A49AC">
            <w:pPr>
              <w:rPr>
                <w:b/>
              </w:rPr>
            </w:pPr>
          </w:p>
        </w:tc>
        <w:tc>
          <w:tcPr>
            <w:tcW w:w="502" w:type="dxa"/>
          </w:tcPr>
          <w:p w14:paraId="657EF3C8" w14:textId="77777777" w:rsidR="007A49AC" w:rsidRPr="008F37F7" w:rsidRDefault="007A49AC" w:rsidP="007A49AC">
            <w:pPr>
              <w:rPr>
                <w:b/>
              </w:rPr>
            </w:pPr>
          </w:p>
        </w:tc>
        <w:tc>
          <w:tcPr>
            <w:tcW w:w="770" w:type="dxa"/>
            <w:gridSpan w:val="2"/>
          </w:tcPr>
          <w:p w14:paraId="525B337F" w14:textId="77777777" w:rsidR="007A49AC" w:rsidRPr="008F37F7" w:rsidRDefault="007A49AC" w:rsidP="007A49AC">
            <w:pPr>
              <w:rPr>
                <w:b/>
              </w:rPr>
            </w:pPr>
          </w:p>
        </w:tc>
        <w:tc>
          <w:tcPr>
            <w:tcW w:w="774" w:type="dxa"/>
          </w:tcPr>
          <w:p w14:paraId="0FD361F0" w14:textId="77777777" w:rsidR="007A49AC" w:rsidRPr="008F37F7" w:rsidRDefault="007A49AC" w:rsidP="007A49AC">
            <w:pPr>
              <w:rPr>
                <w:b/>
              </w:rPr>
            </w:pPr>
          </w:p>
        </w:tc>
        <w:tc>
          <w:tcPr>
            <w:tcW w:w="695" w:type="dxa"/>
          </w:tcPr>
          <w:p w14:paraId="3B60DCA6" w14:textId="77777777" w:rsidR="007A49AC" w:rsidRPr="008F37F7" w:rsidRDefault="007A49AC" w:rsidP="007A49AC">
            <w:pPr>
              <w:rPr>
                <w:b/>
              </w:rPr>
            </w:pPr>
          </w:p>
        </w:tc>
        <w:tc>
          <w:tcPr>
            <w:tcW w:w="754" w:type="dxa"/>
          </w:tcPr>
          <w:p w14:paraId="0DFDA972" w14:textId="77777777" w:rsidR="007A49AC" w:rsidRPr="008F37F7" w:rsidRDefault="007A49AC" w:rsidP="007A49AC">
            <w:pPr>
              <w:rPr>
                <w:b/>
              </w:rPr>
            </w:pPr>
          </w:p>
        </w:tc>
        <w:tc>
          <w:tcPr>
            <w:tcW w:w="890" w:type="dxa"/>
          </w:tcPr>
          <w:p w14:paraId="575A256C" w14:textId="77777777" w:rsidR="007A49AC" w:rsidRPr="008F37F7" w:rsidRDefault="007A49AC" w:rsidP="007A49AC">
            <w:pPr>
              <w:rPr>
                <w:b/>
              </w:rPr>
            </w:pPr>
          </w:p>
        </w:tc>
        <w:tc>
          <w:tcPr>
            <w:tcW w:w="656" w:type="dxa"/>
          </w:tcPr>
          <w:p w14:paraId="385A841D" w14:textId="77777777" w:rsidR="007A49AC" w:rsidRPr="008F37F7" w:rsidRDefault="007A49AC" w:rsidP="007A49AC">
            <w:pPr>
              <w:rPr>
                <w:b/>
              </w:rPr>
            </w:pPr>
          </w:p>
        </w:tc>
        <w:tc>
          <w:tcPr>
            <w:tcW w:w="890" w:type="dxa"/>
          </w:tcPr>
          <w:p w14:paraId="038B2B40" w14:textId="77777777" w:rsidR="007A49AC" w:rsidRPr="008F37F7" w:rsidRDefault="007A49AC" w:rsidP="007A49AC">
            <w:pPr>
              <w:rPr>
                <w:b/>
              </w:rPr>
            </w:pPr>
          </w:p>
        </w:tc>
      </w:tr>
      <w:tr w:rsidR="007A49AC" w:rsidRPr="008F37F7" w14:paraId="59879D37" w14:textId="77777777" w:rsidTr="00CB68CD">
        <w:trPr>
          <w:gridAfter w:val="1"/>
          <w:wAfter w:w="9" w:type="dxa"/>
        </w:trPr>
        <w:tc>
          <w:tcPr>
            <w:tcW w:w="2699" w:type="dxa"/>
            <w:vAlign w:val="bottom"/>
          </w:tcPr>
          <w:p w14:paraId="5AEB7124" w14:textId="11EAB070" w:rsidR="007A49AC" w:rsidRPr="008F37F7" w:rsidRDefault="007A49AC" w:rsidP="007A49AC">
            <w:pPr>
              <w:rPr>
                <w:b/>
              </w:rPr>
            </w:pPr>
            <w:r w:rsidRPr="008F37F7">
              <w:rPr>
                <w:color w:val="000000"/>
                <w:sz w:val="16"/>
                <w:szCs w:val="16"/>
              </w:rPr>
              <w:t>Geçmiş Dönem Hatalarının Düzeltilmesinden Kaynaklanan Artış (Azalış)</w:t>
            </w:r>
          </w:p>
        </w:tc>
        <w:tc>
          <w:tcPr>
            <w:tcW w:w="737" w:type="dxa"/>
          </w:tcPr>
          <w:p w14:paraId="156058A8" w14:textId="77777777" w:rsidR="007A49AC" w:rsidRPr="008F37F7" w:rsidRDefault="007A49AC" w:rsidP="007A49AC">
            <w:pPr>
              <w:rPr>
                <w:b/>
              </w:rPr>
            </w:pPr>
          </w:p>
        </w:tc>
        <w:tc>
          <w:tcPr>
            <w:tcW w:w="683" w:type="dxa"/>
          </w:tcPr>
          <w:p w14:paraId="2C35F20F" w14:textId="77777777" w:rsidR="007A49AC" w:rsidRPr="008F37F7" w:rsidRDefault="007A49AC" w:rsidP="007A49AC">
            <w:pPr>
              <w:rPr>
                <w:b/>
              </w:rPr>
            </w:pPr>
          </w:p>
        </w:tc>
        <w:tc>
          <w:tcPr>
            <w:tcW w:w="817" w:type="dxa"/>
          </w:tcPr>
          <w:p w14:paraId="2C93F8CD" w14:textId="77777777" w:rsidR="007A49AC" w:rsidRPr="008F37F7" w:rsidRDefault="007A49AC" w:rsidP="007A49AC">
            <w:pPr>
              <w:rPr>
                <w:b/>
              </w:rPr>
            </w:pPr>
          </w:p>
        </w:tc>
        <w:tc>
          <w:tcPr>
            <w:tcW w:w="825" w:type="dxa"/>
          </w:tcPr>
          <w:p w14:paraId="43BC91A9" w14:textId="77777777" w:rsidR="007A49AC" w:rsidRPr="008F37F7" w:rsidRDefault="007A49AC" w:rsidP="007A49AC">
            <w:pPr>
              <w:rPr>
                <w:b/>
              </w:rPr>
            </w:pPr>
          </w:p>
        </w:tc>
        <w:tc>
          <w:tcPr>
            <w:tcW w:w="948" w:type="dxa"/>
          </w:tcPr>
          <w:p w14:paraId="342CDB49" w14:textId="77777777" w:rsidR="007A49AC" w:rsidRPr="008F37F7" w:rsidRDefault="007A49AC" w:rsidP="007A49AC">
            <w:pPr>
              <w:rPr>
                <w:b/>
              </w:rPr>
            </w:pPr>
          </w:p>
        </w:tc>
        <w:tc>
          <w:tcPr>
            <w:tcW w:w="763" w:type="dxa"/>
          </w:tcPr>
          <w:p w14:paraId="37E53FA9" w14:textId="77777777" w:rsidR="007A49AC" w:rsidRPr="008F37F7" w:rsidRDefault="007A49AC" w:rsidP="007A49AC">
            <w:pPr>
              <w:rPr>
                <w:b/>
              </w:rPr>
            </w:pPr>
          </w:p>
        </w:tc>
        <w:tc>
          <w:tcPr>
            <w:tcW w:w="786" w:type="dxa"/>
          </w:tcPr>
          <w:p w14:paraId="70C7FC73" w14:textId="77777777" w:rsidR="007A49AC" w:rsidRPr="008F37F7" w:rsidRDefault="007A49AC" w:rsidP="007A49AC">
            <w:pPr>
              <w:rPr>
                <w:b/>
              </w:rPr>
            </w:pPr>
          </w:p>
        </w:tc>
        <w:tc>
          <w:tcPr>
            <w:tcW w:w="963" w:type="dxa"/>
          </w:tcPr>
          <w:p w14:paraId="432CC19C" w14:textId="77777777" w:rsidR="007A49AC" w:rsidRPr="008F37F7" w:rsidRDefault="007A49AC" w:rsidP="007A49AC">
            <w:pPr>
              <w:rPr>
                <w:b/>
              </w:rPr>
            </w:pPr>
          </w:p>
        </w:tc>
        <w:tc>
          <w:tcPr>
            <w:tcW w:w="446" w:type="dxa"/>
            <w:gridSpan w:val="2"/>
          </w:tcPr>
          <w:p w14:paraId="270C6500" w14:textId="77777777" w:rsidR="007A49AC" w:rsidRPr="008F37F7" w:rsidRDefault="007A49AC" w:rsidP="007A49AC">
            <w:pPr>
              <w:rPr>
                <w:b/>
              </w:rPr>
            </w:pPr>
          </w:p>
        </w:tc>
        <w:tc>
          <w:tcPr>
            <w:tcW w:w="502" w:type="dxa"/>
          </w:tcPr>
          <w:p w14:paraId="218B76FC" w14:textId="77777777" w:rsidR="007A49AC" w:rsidRPr="008F37F7" w:rsidRDefault="007A49AC" w:rsidP="007A49AC">
            <w:pPr>
              <w:rPr>
                <w:b/>
              </w:rPr>
            </w:pPr>
          </w:p>
        </w:tc>
        <w:tc>
          <w:tcPr>
            <w:tcW w:w="770" w:type="dxa"/>
            <w:gridSpan w:val="2"/>
          </w:tcPr>
          <w:p w14:paraId="7E606E0C" w14:textId="77777777" w:rsidR="007A49AC" w:rsidRPr="008F37F7" w:rsidRDefault="007A49AC" w:rsidP="007A49AC">
            <w:pPr>
              <w:rPr>
                <w:b/>
              </w:rPr>
            </w:pPr>
          </w:p>
        </w:tc>
        <w:tc>
          <w:tcPr>
            <w:tcW w:w="774" w:type="dxa"/>
          </w:tcPr>
          <w:p w14:paraId="546AADA8" w14:textId="77777777" w:rsidR="007A49AC" w:rsidRPr="008F37F7" w:rsidRDefault="007A49AC" w:rsidP="007A49AC">
            <w:pPr>
              <w:rPr>
                <w:b/>
              </w:rPr>
            </w:pPr>
          </w:p>
        </w:tc>
        <w:tc>
          <w:tcPr>
            <w:tcW w:w="695" w:type="dxa"/>
          </w:tcPr>
          <w:p w14:paraId="1B94E412" w14:textId="77777777" w:rsidR="007A49AC" w:rsidRPr="008F37F7" w:rsidRDefault="007A49AC" w:rsidP="007A49AC">
            <w:pPr>
              <w:rPr>
                <w:b/>
              </w:rPr>
            </w:pPr>
          </w:p>
        </w:tc>
        <w:tc>
          <w:tcPr>
            <w:tcW w:w="754" w:type="dxa"/>
          </w:tcPr>
          <w:p w14:paraId="39FE3871" w14:textId="77777777" w:rsidR="007A49AC" w:rsidRPr="008F37F7" w:rsidRDefault="007A49AC" w:rsidP="007A49AC">
            <w:pPr>
              <w:rPr>
                <w:b/>
              </w:rPr>
            </w:pPr>
          </w:p>
        </w:tc>
        <w:tc>
          <w:tcPr>
            <w:tcW w:w="890" w:type="dxa"/>
          </w:tcPr>
          <w:p w14:paraId="68C81FD7" w14:textId="77777777" w:rsidR="007A49AC" w:rsidRPr="008F37F7" w:rsidRDefault="007A49AC" w:rsidP="007A49AC">
            <w:pPr>
              <w:rPr>
                <w:b/>
              </w:rPr>
            </w:pPr>
          </w:p>
        </w:tc>
        <w:tc>
          <w:tcPr>
            <w:tcW w:w="656" w:type="dxa"/>
          </w:tcPr>
          <w:p w14:paraId="607A5E4F" w14:textId="77777777" w:rsidR="007A49AC" w:rsidRPr="008F37F7" w:rsidRDefault="007A49AC" w:rsidP="007A49AC">
            <w:pPr>
              <w:rPr>
                <w:b/>
              </w:rPr>
            </w:pPr>
          </w:p>
        </w:tc>
        <w:tc>
          <w:tcPr>
            <w:tcW w:w="890" w:type="dxa"/>
          </w:tcPr>
          <w:p w14:paraId="5180E96B" w14:textId="77777777" w:rsidR="007A49AC" w:rsidRPr="008F37F7" w:rsidRDefault="007A49AC" w:rsidP="007A49AC">
            <w:pPr>
              <w:rPr>
                <w:b/>
              </w:rPr>
            </w:pPr>
          </w:p>
        </w:tc>
      </w:tr>
      <w:tr w:rsidR="007A49AC" w:rsidRPr="008F37F7" w14:paraId="32FF1DD7" w14:textId="77777777" w:rsidTr="00CB68CD">
        <w:trPr>
          <w:gridAfter w:val="1"/>
          <w:wAfter w:w="9" w:type="dxa"/>
        </w:trPr>
        <w:tc>
          <w:tcPr>
            <w:tcW w:w="2699" w:type="dxa"/>
            <w:vAlign w:val="bottom"/>
          </w:tcPr>
          <w:p w14:paraId="42A71DAC" w14:textId="699927D8" w:rsidR="007A49AC" w:rsidRPr="008F37F7" w:rsidRDefault="007A49AC" w:rsidP="007A49AC">
            <w:pPr>
              <w:rPr>
                <w:b/>
                <w:color w:val="000000"/>
                <w:sz w:val="16"/>
                <w:szCs w:val="16"/>
              </w:rPr>
            </w:pPr>
            <w:r w:rsidRPr="008F37F7">
              <w:rPr>
                <w:b/>
                <w:color w:val="000000"/>
                <w:sz w:val="16"/>
                <w:szCs w:val="16"/>
              </w:rPr>
              <w:t>Düzeltmelerden Sonraki Dönem Başı Bakiyeler</w:t>
            </w:r>
          </w:p>
        </w:tc>
        <w:tc>
          <w:tcPr>
            <w:tcW w:w="737" w:type="dxa"/>
          </w:tcPr>
          <w:p w14:paraId="202A2F65" w14:textId="77777777" w:rsidR="007A49AC" w:rsidRPr="008F37F7" w:rsidRDefault="007A49AC" w:rsidP="007A49AC">
            <w:pPr>
              <w:rPr>
                <w:b/>
              </w:rPr>
            </w:pPr>
          </w:p>
        </w:tc>
        <w:tc>
          <w:tcPr>
            <w:tcW w:w="683" w:type="dxa"/>
          </w:tcPr>
          <w:p w14:paraId="0D68FC5A" w14:textId="77777777" w:rsidR="007A49AC" w:rsidRPr="008F37F7" w:rsidRDefault="007A49AC" w:rsidP="007A49AC">
            <w:pPr>
              <w:rPr>
                <w:b/>
              </w:rPr>
            </w:pPr>
          </w:p>
        </w:tc>
        <w:tc>
          <w:tcPr>
            <w:tcW w:w="817" w:type="dxa"/>
          </w:tcPr>
          <w:p w14:paraId="0FA5C730" w14:textId="77777777" w:rsidR="007A49AC" w:rsidRPr="008F37F7" w:rsidRDefault="007A49AC" w:rsidP="007A49AC">
            <w:pPr>
              <w:rPr>
                <w:b/>
              </w:rPr>
            </w:pPr>
          </w:p>
        </w:tc>
        <w:tc>
          <w:tcPr>
            <w:tcW w:w="825" w:type="dxa"/>
          </w:tcPr>
          <w:p w14:paraId="65D742A5" w14:textId="77777777" w:rsidR="007A49AC" w:rsidRPr="008F37F7" w:rsidRDefault="007A49AC" w:rsidP="007A49AC">
            <w:pPr>
              <w:rPr>
                <w:b/>
              </w:rPr>
            </w:pPr>
          </w:p>
        </w:tc>
        <w:tc>
          <w:tcPr>
            <w:tcW w:w="948" w:type="dxa"/>
          </w:tcPr>
          <w:p w14:paraId="0E24955A" w14:textId="77777777" w:rsidR="007A49AC" w:rsidRPr="008F37F7" w:rsidRDefault="007A49AC" w:rsidP="007A49AC">
            <w:pPr>
              <w:rPr>
                <w:b/>
              </w:rPr>
            </w:pPr>
          </w:p>
        </w:tc>
        <w:tc>
          <w:tcPr>
            <w:tcW w:w="763" w:type="dxa"/>
          </w:tcPr>
          <w:p w14:paraId="2C825645" w14:textId="77777777" w:rsidR="007A49AC" w:rsidRPr="008F37F7" w:rsidRDefault="007A49AC" w:rsidP="007A49AC">
            <w:pPr>
              <w:rPr>
                <w:b/>
              </w:rPr>
            </w:pPr>
          </w:p>
        </w:tc>
        <w:tc>
          <w:tcPr>
            <w:tcW w:w="786" w:type="dxa"/>
          </w:tcPr>
          <w:p w14:paraId="1F344DDD" w14:textId="77777777" w:rsidR="007A49AC" w:rsidRPr="008F37F7" w:rsidRDefault="007A49AC" w:rsidP="007A49AC">
            <w:pPr>
              <w:rPr>
                <w:b/>
              </w:rPr>
            </w:pPr>
          </w:p>
        </w:tc>
        <w:tc>
          <w:tcPr>
            <w:tcW w:w="963" w:type="dxa"/>
          </w:tcPr>
          <w:p w14:paraId="349BE4FD" w14:textId="77777777" w:rsidR="007A49AC" w:rsidRPr="008F37F7" w:rsidRDefault="007A49AC" w:rsidP="007A49AC">
            <w:pPr>
              <w:rPr>
                <w:b/>
              </w:rPr>
            </w:pPr>
          </w:p>
        </w:tc>
        <w:tc>
          <w:tcPr>
            <w:tcW w:w="446" w:type="dxa"/>
            <w:gridSpan w:val="2"/>
          </w:tcPr>
          <w:p w14:paraId="5BAC7F3F" w14:textId="77777777" w:rsidR="007A49AC" w:rsidRPr="008F37F7" w:rsidRDefault="007A49AC" w:rsidP="007A49AC">
            <w:pPr>
              <w:rPr>
                <w:b/>
              </w:rPr>
            </w:pPr>
          </w:p>
        </w:tc>
        <w:tc>
          <w:tcPr>
            <w:tcW w:w="502" w:type="dxa"/>
          </w:tcPr>
          <w:p w14:paraId="039A7CB7" w14:textId="77777777" w:rsidR="007A49AC" w:rsidRPr="008F37F7" w:rsidRDefault="007A49AC" w:rsidP="007A49AC">
            <w:pPr>
              <w:rPr>
                <w:b/>
              </w:rPr>
            </w:pPr>
          </w:p>
        </w:tc>
        <w:tc>
          <w:tcPr>
            <w:tcW w:w="770" w:type="dxa"/>
            <w:gridSpan w:val="2"/>
          </w:tcPr>
          <w:p w14:paraId="58AF3060" w14:textId="77777777" w:rsidR="007A49AC" w:rsidRPr="008F37F7" w:rsidRDefault="007A49AC" w:rsidP="007A49AC">
            <w:pPr>
              <w:rPr>
                <w:b/>
              </w:rPr>
            </w:pPr>
          </w:p>
        </w:tc>
        <w:tc>
          <w:tcPr>
            <w:tcW w:w="774" w:type="dxa"/>
          </w:tcPr>
          <w:p w14:paraId="53DFC00B" w14:textId="77777777" w:rsidR="007A49AC" w:rsidRPr="008F37F7" w:rsidRDefault="007A49AC" w:rsidP="007A49AC">
            <w:pPr>
              <w:rPr>
                <w:b/>
              </w:rPr>
            </w:pPr>
          </w:p>
        </w:tc>
        <w:tc>
          <w:tcPr>
            <w:tcW w:w="695" w:type="dxa"/>
          </w:tcPr>
          <w:p w14:paraId="49D758C9" w14:textId="77777777" w:rsidR="007A49AC" w:rsidRPr="008F37F7" w:rsidRDefault="007A49AC" w:rsidP="007A49AC">
            <w:pPr>
              <w:rPr>
                <w:b/>
              </w:rPr>
            </w:pPr>
          </w:p>
        </w:tc>
        <w:tc>
          <w:tcPr>
            <w:tcW w:w="754" w:type="dxa"/>
          </w:tcPr>
          <w:p w14:paraId="6575FB59" w14:textId="77777777" w:rsidR="007A49AC" w:rsidRPr="008F37F7" w:rsidRDefault="007A49AC" w:rsidP="007A49AC">
            <w:pPr>
              <w:rPr>
                <w:b/>
              </w:rPr>
            </w:pPr>
          </w:p>
        </w:tc>
        <w:tc>
          <w:tcPr>
            <w:tcW w:w="890" w:type="dxa"/>
          </w:tcPr>
          <w:p w14:paraId="7A38677C" w14:textId="77777777" w:rsidR="007A49AC" w:rsidRPr="008F37F7" w:rsidRDefault="007A49AC" w:rsidP="007A49AC">
            <w:pPr>
              <w:rPr>
                <w:b/>
              </w:rPr>
            </w:pPr>
          </w:p>
        </w:tc>
        <w:tc>
          <w:tcPr>
            <w:tcW w:w="656" w:type="dxa"/>
          </w:tcPr>
          <w:p w14:paraId="60E6FE4D" w14:textId="77777777" w:rsidR="007A49AC" w:rsidRPr="008F37F7" w:rsidRDefault="007A49AC" w:rsidP="007A49AC">
            <w:pPr>
              <w:rPr>
                <w:b/>
              </w:rPr>
            </w:pPr>
          </w:p>
        </w:tc>
        <w:tc>
          <w:tcPr>
            <w:tcW w:w="890" w:type="dxa"/>
          </w:tcPr>
          <w:p w14:paraId="18B6AC5D" w14:textId="77777777" w:rsidR="007A49AC" w:rsidRPr="008F37F7" w:rsidRDefault="007A49AC" w:rsidP="007A49AC">
            <w:pPr>
              <w:rPr>
                <w:b/>
              </w:rPr>
            </w:pPr>
          </w:p>
        </w:tc>
      </w:tr>
      <w:tr w:rsidR="007A49AC" w:rsidRPr="008F37F7" w14:paraId="6A0CFBF3" w14:textId="77777777" w:rsidTr="00CB68CD">
        <w:trPr>
          <w:gridAfter w:val="1"/>
          <w:wAfter w:w="9" w:type="dxa"/>
          <w:trHeight w:val="123"/>
        </w:trPr>
        <w:tc>
          <w:tcPr>
            <w:tcW w:w="2699" w:type="dxa"/>
            <w:vAlign w:val="bottom"/>
          </w:tcPr>
          <w:p w14:paraId="00288179" w14:textId="7B46F9A1" w:rsidR="007A49AC" w:rsidRPr="008F37F7" w:rsidRDefault="007A49AC" w:rsidP="007A49AC">
            <w:pPr>
              <w:rPr>
                <w:b/>
              </w:rPr>
            </w:pPr>
            <w:r w:rsidRPr="008F37F7">
              <w:rPr>
                <w:color w:val="000000"/>
                <w:sz w:val="16"/>
                <w:szCs w:val="16"/>
              </w:rPr>
              <w:t>Transferler</w:t>
            </w:r>
          </w:p>
        </w:tc>
        <w:tc>
          <w:tcPr>
            <w:tcW w:w="737" w:type="dxa"/>
          </w:tcPr>
          <w:p w14:paraId="2CFBB38F" w14:textId="77777777" w:rsidR="007A49AC" w:rsidRPr="008F37F7" w:rsidRDefault="007A49AC" w:rsidP="007A49AC">
            <w:pPr>
              <w:rPr>
                <w:b/>
              </w:rPr>
            </w:pPr>
          </w:p>
        </w:tc>
        <w:tc>
          <w:tcPr>
            <w:tcW w:w="683" w:type="dxa"/>
          </w:tcPr>
          <w:p w14:paraId="4F243C0F" w14:textId="77777777" w:rsidR="007A49AC" w:rsidRPr="008F37F7" w:rsidRDefault="007A49AC" w:rsidP="007A49AC">
            <w:pPr>
              <w:rPr>
                <w:b/>
              </w:rPr>
            </w:pPr>
          </w:p>
        </w:tc>
        <w:tc>
          <w:tcPr>
            <w:tcW w:w="817" w:type="dxa"/>
          </w:tcPr>
          <w:p w14:paraId="3C20DBC6" w14:textId="77777777" w:rsidR="007A49AC" w:rsidRPr="008F37F7" w:rsidRDefault="007A49AC" w:rsidP="007A49AC">
            <w:pPr>
              <w:rPr>
                <w:b/>
              </w:rPr>
            </w:pPr>
          </w:p>
        </w:tc>
        <w:tc>
          <w:tcPr>
            <w:tcW w:w="825" w:type="dxa"/>
          </w:tcPr>
          <w:p w14:paraId="539C09FA" w14:textId="77777777" w:rsidR="007A49AC" w:rsidRPr="008F37F7" w:rsidRDefault="007A49AC" w:rsidP="007A49AC">
            <w:pPr>
              <w:rPr>
                <w:b/>
              </w:rPr>
            </w:pPr>
          </w:p>
        </w:tc>
        <w:tc>
          <w:tcPr>
            <w:tcW w:w="948" w:type="dxa"/>
          </w:tcPr>
          <w:p w14:paraId="2437ADDD" w14:textId="77777777" w:rsidR="007A49AC" w:rsidRPr="008F37F7" w:rsidRDefault="007A49AC" w:rsidP="007A49AC">
            <w:pPr>
              <w:rPr>
                <w:b/>
              </w:rPr>
            </w:pPr>
          </w:p>
        </w:tc>
        <w:tc>
          <w:tcPr>
            <w:tcW w:w="763" w:type="dxa"/>
          </w:tcPr>
          <w:p w14:paraId="0715BC4C" w14:textId="77777777" w:rsidR="007A49AC" w:rsidRPr="008F37F7" w:rsidRDefault="007A49AC" w:rsidP="007A49AC">
            <w:pPr>
              <w:rPr>
                <w:b/>
              </w:rPr>
            </w:pPr>
          </w:p>
        </w:tc>
        <w:tc>
          <w:tcPr>
            <w:tcW w:w="786" w:type="dxa"/>
          </w:tcPr>
          <w:p w14:paraId="67E56E3F" w14:textId="77777777" w:rsidR="007A49AC" w:rsidRPr="008F37F7" w:rsidRDefault="007A49AC" w:rsidP="007A49AC">
            <w:pPr>
              <w:rPr>
                <w:b/>
              </w:rPr>
            </w:pPr>
          </w:p>
        </w:tc>
        <w:tc>
          <w:tcPr>
            <w:tcW w:w="963" w:type="dxa"/>
          </w:tcPr>
          <w:p w14:paraId="67C36164" w14:textId="77777777" w:rsidR="007A49AC" w:rsidRPr="008F37F7" w:rsidRDefault="007A49AC" w:rsidP="007A49AC">
            <w:pPr>
              <w:rPr>
                <w:b/>
              </w:rPr>
            </w:pPr>
          </w:p>
        </w:tc>
        <w:tc>
          <w:tcPr>
            <w:tcW w:w="446" w:type="dxa"/>
            <w:gridSpan w:val="2"/>
          </w:tcPr>
          <w:p w14:paraId="4D7C38DB" w14:textId="77777777" w:rsidR="007A49AC" w:rsidRPr="008F37F7" w:rsidRDefault="007A49AC" w:rsidP="007A49AC">
            <w:pPr>
              <w:rPr>
                <w:b/>
              </w:rPr>
            </w:pPr>
          </w:p>
        </w:tc>
        <w:tc>
          <w:tcPr>
            <w:tcW w:w="502" w:type="dxa"/>
          </w:tcPr>
          <w:p w14:paraId="319E093E" w14:textId="77777777" w:rsidR="007A49AC" w:rsidRPr="008F37F7" w:rsidRDefault="007A49AC" w:rsidP="007A49AC">
            <w:pPr>
              <w:rPr>
                <w:b/>
              </w:rPr>
            </w:pPr>
          </w:p>
        </w:tc>
        <w:tc>
          <w:tcPr>
            <w:tcW w:w="770" w:type="dxa"/>
            <w:gridSpan w:val="2"/>
          </w:tcPr>
          <w:p w14:paraId="16D567A4" w14:textId="77777777" w:rsidR="007A49AC" w:rsidRPr="008F37F7" w:rsidRDefault="007A49AC" w:rsidP="007A49AC">
            <w:pPr>
              <w:rPr>
                <w:b/>
              </w:rPr>
            </w:pPr>
          </w:p>
        </w:tc>
        <w:tc>
          <w:tcPr>
            <w:tcW w:w="774" w:type="dxa"/>
          </w:tcPr>
          <w:p w14:paraId="13F5C96F" w14:textId="77777777" w:rsidR="007A49AC" w:rsidRPr="008F37F7" w:rsidRDefault="007A49AC" w:rsidP="007A49AC">
            <w:pPr>
              <w:rPr>
                <w:b/>
              </w:rPr>
            </w:pPr>
          </w:p>
        </w:tc>
        <w:tc>
          <w:tcPr>
            <w:tcW w:w="695" w:type="dxa"/>
          </w:tcPr>
          <w:p w14:paraId="573D6C68" w14:textId="77777777" w:rsidR="007A49AC" w:rsidRPr="008F37F7" w:rsidRDefault="007A49AC" w:rsidP="007A49AC">
            <w:pPr>
              <w:rPr>
                <w:b/>
              </w:rPr>
            </w:pPr>
          </w:p>
        </w:tc>
        <w:tc>
          <w:tcPr>
            <w:tcW w:w="754" w:type="dxa"/>
          </w:tcPr>
          <w:p w14:paraId="6A74BDC0" w14:textId="77777777" w:rsidR="007A49AC" w:rsidRPr="008F37F7" w:rsidRDefault="007A49AC" w:rsidP="007A49AC">
            <w:pPr>
              <w:rPr>
                <w:b/>
              </w:rPr>
            </w:pPr>
          </w:p>
        </w:tc>
        <w:tc>
          <w:tcPr>
            <w:tcW w:w="890" w:type="dxa"/>
          </w:tcPr>
          <w:p w14:paraId="1BA06524" w14:textId="77777777" w:rsidR="007A49AC" w:rsidRPr="008F37F7" w:rsidRDefault="007A49AC" w:rsidP="007A49AC">
            <w:pPr>
              <w:rPr>
                <w:b/>
              </w:rPr>
            </w:pPr>
          </w:p>
        </w:tc>
        <w:tc>
          <w:tcPr>
            <w:tcW w:w="656" w:type="dxa"/>
          </w:tcPr>
          <w:p w14:paraId="7354C940" w14:textId="77777777" w:rsidR="007A49AC" w:rsidRPr="008F37F7" w:rsidRDefault="007A49AC" w:rsidP="007A49AC">
            <w:pPr>
              <w:rPr>
                <w:b/>
              </w:rPr>
            </w:pPr>
          </w:p>
        </w:tc>
        <w:tc>
          <w:tcPr>
            <w:tcW w:w="890" w:type="dxa"/>
          </w:tcPr>
          <w:p w14:paraId="16B99EC7" w14:textId="77777777" w:rsidR="007A49AC" w:rsidRPr="008F37F7" w:rsidRDefault="007A49AC" w:rsidP="007A49AC">
            <w:pPr>
              <w:rPr>
                <w:b/>
              </w:rPr>
            </w:pPr>
          </w:p>
        </w:tc>
      </w:tr>
      <w:tr w:rsidR="007A49AC" w:rsidRPr="008F37F7" w14:paraId="57E4F166" w14:textId="77777777" w:rsidTr="00CB68CD">
        <w:trPr>
          <w:gridAfter w:val="1"/>
          <w:wAfter w:w="9" w:type="dxa"/>
        </w:trPr>
        <w:tc>
          <w:tcPr>
            <w:tcW w:w="2699" w:type="dxa"/>
            <w:vAlign w:val="bottom"/>
          </w:tcPr>
          <w:p w14:paraId="0F2A9A4F" w14:textId="6C02B98A" w:rsidR="007A49AC" w:rsidRPr="008F37F7" w:rsidRDefault="00ED0CEE" w:rsidP="007A49AC">
            <w:pPr>
              <w:rPr>
                <w:b/>
              </w:rPr>
            </w:pPr>
            <w:r w:rsidRPr="008F37F7">
              <w:rPr>
                <w:color w:val="000000"/>
                <w:sz w:val="16"/>
                <w:szCs w:val="16"/>
              </w:rPr>
              <w:t>Dönem Net Kâ</w:t>
            </w:r>
            <w:r w:rsidR="007A49AC" w:rsidRPr="008F37F7">
              <w:rPr>
                <w:color w:val="000000"/>
                <w:sz w:val="16"/>
                <w:szCs w:val="16"/>
              </w:rPr>
              <w:t>rı (Zararı)</w:t>
            </w:r>
          </w:p>
        </w:tc>
        <w:tc>
          <w:tcPr>
            <w:tcW w:w="737" w:type="dxa"/>
          </w:tcPr>
          <w:p w14:paraId="706E73EE" w14:textId="77777777" w:rsidR="007A49AC" w:rsidRPr="008F37F7" w:rsidRDefault="007A49AC" w:rsidP="007A49AC">
            <w:pPr>
              <w:rPr>
                <w:b/>
              </w:rPr>
            </w:pPr>
          </w:p>
        </w:tc>
        <w:tc>
          <w:tcPr>
            <w:tcW w:w="683" w:type="dxa"/>
          </w:tcPr>
          <w:p w14:paraId="58626A3F" w14:textId="77777777" w:rsidR="007A49AC" w:rsidRPr="008F37F7" w:rsidRDefault="007A49AC" w:rsidP="007A49AC">
            <w:pPr>
              <w:rPr>
                <w:b/>
              </w:rPr>
            </w:pPr>
          </w:p>
        </w:tc>
        <w:tc>
          <w:tcPr>
            <w:tcW w:w="817" w:type="dxa"/>
          </w:tcPr>
          <w:p w14:paraId="5292C53B" w14:textId="77777777" w:rsidR="007A49AC" w:rsidRPr="008F37F7" w:rsidRDefault="007A49AC" w:rsidP="007A49AC">
            <w:pPr>
              <w:rPr>
                <w:b/>
              </w:rPr>
            </w:pPr>
          </w:p>
        </w:tc>
        <w:tc>
          <w:tcPr>
            <w:tcW w:w="825" w:type="dxa"/>
          </w:tcPr>
          <w:p w14:paraId="63A55A2C" w14:textId="77777777" w:rsidR="007A49AC" w:rsidRPr="008F37F7" w:rsidRDefault="007A49AC" w:rsidP="007A49AC">
            <w:pPr>
              <w:rPr>
                <w:b/>
              </w:rPr>
            </w:pPr>
          </w:p>
        </w:tc>
        <w:tc>
          <w:tcPr>
            <w:tcW w:w="948" w:type="dxa"/>
          </w:tcPr>
          <w:p w14:paraId="59813FD8" w14:textId="77777777" w:rsidR="007A49AC" w:rsidRPr="008F37F7" w:rsidRDefault="007A49AC" w:rsidP="007A49AC">
            <w:pPr>
              <w:rPr>
                <w:b/>
              </w:rPr>
            </w:pPr>
          </w:p>
        </w:tc>
        <w:tc>
          <w:tcPr>
            <w:tcW w:w="763" w:type="dxa"/>
          </w:tcPr>
          <w:p w14:paraId="4E7B36F5" w14:textId="77777777" w:rsidR="007A49AC" w:rsidRPr="008F37F7" w:rsidRDefault="007A49AC" w:rsidP="007A49AC">
            <w:pPr>
              <w:rPr>
                <w:b/>
              </w:rPr>
            </w:pPr>
          </w:p>
        </w:tc>
        <w:tc>
          <w:tcPr>
            <w:tcW w:w="786" w:type="dxa"/>
          </w:tcPr>
          <w:p w14:paraId="67F827A6" w14:textId="77777777" w:rsidR="007A49AC" w:rsidRPr="008F37F7" w:rsidRDefault="007A49AC" w:rsidP="007A49AC">
            <w:pPr>
              <w:rPr>
                <w:b/>
              </w:rPr>
            </w:pPr>
          </w:p>
        </w:tc>
        <w:tc>
          <w:tcPr>
            <w:tcW w:w="963" w:type="dxa"/>
          </w:tcPr>
          <w:p w14:paraId="3615F28F" w14:textId="77777777" w:rsidR="007A49AC" w:rsidRPr="008F37F7" w:rsidRDefault="007A49AC" w:rsidP="007A49AC">
            <w:pPr>
              <w:rPr>
                <w:b/>
              </w:rPr>
            </w:pPr>
          </w:p>
        </w:tc>
        <w:tc>
          <w:tcPr>
            <w:tcW w:w="446" w:type="dxa"/>
            <w:gridSpan w:val="2"/>
          </w:tcPr>
          <w:p w14:paraId="030716F8" w14:textId="77777777" w:rsidR="007A49AC" w:rsidRPr="008F37F7" w:rsidRDefault="007A49AC" w:rsidP="007A49AC">
            <w:pPr>
              <w:rPr>
                <w:b/>
              </w:rPr>
            </w:pPr>
          </w:p>
        </w:tc>
        <w:tc>
          <w:tcPr>
            <w:tcW w:w="502" w:type="dxa"/>
          </w:tcPr>
          <w:p w14:paraId="4208D25A" w14:textId="77777777" w:rsidR="007A49AC" w:rsidRPr="008F37F7" w:rsidRDefault="007A49AC" w:rsidP="007A49AC">
            <w:pPr>
              <w:rPr>
                <w:b/>
              </w:rPr>
            </w:pPr>
          </w:p>
        </w:tc>
        <w:tc>
          <w:tcPr>
            <w:tcW w:w="770" w:type="dxa"/>
            <w:gridSpan w:val="2"/>
          </w:tcPr>
          <w:p w14:paraId="677AB19E" w14:textId="77777777" w:rsidR="007A49AC" w:rsidRPr="008F37F7" w:rsidRDefault="007A49AC" w:rsidP="007A49AC">
            <w:pPr>
              <w:rPr>
                <w:b/>
              </w:rPr>
            </w:pPr>
          </w:p>
        </w:tc>
        <w:tc>
          <w:tcPr>
            <w:tcW w:w="774" w:type="dxa"/>
          </w:tcPr>
          <w:p w14:paraId="68FCF2F5" w14:textId="77777777" w:rsidR="007A49AC" w:rsidRPr="008F37F7" w:rsidRDefault="007A49AC" w:rsidP="007A49AC">
            <w:pPr>
              <w:rPr>
                <w:b/>
              </w:rPr>
            </w:pPr>
          </w:p>
        </w:tc>
        <w:tc>
          <w:tcPr>
            <w:tcW w:w="695" w:type="dxa"/>
          </w:tcPr>
          <w:p w14:paraId="4B0184CF" w14:textId="77777777" w:rsidR="007A49AC" w:rsidRPr="008F37F7" w:rsidRDefault="007A49AC" w:rsidP="007A49AC">
            <w:pPr>
              <w:rPr>
                <w:b/>
              </w:rPr>
            </w:pPr>
          </w:p>
        </w:tc>
        <w:tc>
          <w:tcPr>
            <w:tcW w:w="754" w:type="dxa"/>
          </w:tcPr>
          <w:p w14:paraId="1450D0F1" w14:textId="77777777" w:rsidR="007A49AC" w:rsidRPr="008F37F7" w:rsidRDefault="007A49AC" w:rsidP="007A49AC">
            <w:pPr>
              <w:rPr>
                <w:b/>
              </w:rPr>
            </w:pPr>
          </w:p>
        </w:tc>
        <w:tc>
          <w:tcPr>
            <w:tcW w:w="890" w:type="dxa"/>
          </w:tcPr>
          <w:p w14:paraId="7B6C7BEC" w14:textId="77777777" w:rsidR="007A49AC" w:rsidRPr="008F37F7" w:rsidRDefault="007A49AC" w:rsidP="007A49AC">
            <w:pPr>
              <w:rPr>
                <w:b/>
              </w:rPr>
            </w:pPr>
          </w:p>
        </w:tc>
        <w:tc>
          <w:tcPr>
            <w:tcW w:w="656" w:type="dxa"/>
          </w:tcPr>
          <w:p w14:paraId="0BDB0CCA" w14:textId="77777777" w:rsidR="007A49AC" w:rsidRPr="008F37F7" w:rsidRDefault="007A49AC" w:rsidP="007A49AC">
            <w:pPr>
              <w:rPr>
                <w:b/>
              </w:rPr>
            </w:pPr>
          </w:p>
        </w:tc>
        <w:tc>
          <w:tcPr>
            <w:tcW w:w="890" w:type="dxa"/>
          </w:tcPr>
          <w:p w14:paraId="6D866531" w14:textId="77777777" w:rsidR="007A49AC" w:rsidRPr="008F37F7" w:rsidRDefault="007A49AC" w:rsidP="007A49AC">
            <w:pPr>
              <w:rPr>
                <w:b/>
              </w:rPr>
            </w:pPr>
          </w:p>
        </w:tc>
      </w:tr>
      <w:tr w:rsidR="007A49AC" w:rsidRPr="008F37F7" w14:paraId="7091869D" w14:textId="77777777" w:rsidTr="00CB68CD">
        <w:trPr>
          <w:gridAfter w:val="1"/>
          <w:wAfter w:w="9" w:type="dxa"/>
        </w:trPr>
        <w:tc>
          <w:tcPr>
            <w:tcW w:w="2699" w:type="dxa"/>
            <w:vAlign w:val="bottom"/>
          </w:tcPr>
          <w:p w14:paraId="050DC5C7" w14:textId="703D8CB4" w:rsidR="007A49AC" w:rsidRPr="008F37F7" w:rsidRDefault="007A49AC" w:rsidP="007A49AC">
            <w:pPr>
              <w:rPr>
                <w:b/>
              </w:rPr>
            </w:pPr>
            <w:r w:rsidRPr="008F37F7">
              <w:rPr>
                <w:color w:val="000000"/>
                <w:sz w:val="16"/>
                <w:szCs w:val="16"/>
              </w:rPr>
              <w:t xml:space="preserve">Toplam Diğer Kapsamlı Gelir </w:t>
            </w:r>
          </w:p>
        </w:tc>
        <w:tc>
          <w:tcPr>
            <w:tcW w:w="737" w:type="dxa"/>
          </w:tcPr>
          <w:p w14:paraId="7C691019" w14:textId="77777777" w:rsidR="007A49AC" w:rsidRPr="008F37F7" w:rsidRDefault="007A49AC" w:rsidP="007A49AC">
            <w:pPr>
              <w:rPr>
                <w:b/>
              </w:rPr>
            </w:pPr>
          </w:p>
        </w:tc>
        <w:tc>
          <w:tcPr>
            <w:tcW w:w="683" w:type="dxa"/>
          </w:tcPr>
          <w:p w14:paraId="659B80BF" w14:textId="77777777" w:rsidR="007A49AC" w:rsidRPr="008F37F7" w:rsidRDefault="007A49AC" w:rsidP="007A49AC">
            <w:pPr>
              <w:rPr>
                <w:b/>
              </w:rPr>
            </w:pPr>
          </w:p>
        </w:tc>
        <w:tc>
          <w:tcPr>
            <w:tcW w:w="817" w:type="dxa"/>
          </w:tcPr>
          <w:p w14:paraId="19A70E5C" w14:textId="77777777" w:rsidR="007A49AC" w:rsidRPr="008F37F7" w:rsidRDefault="007A49AC" w:rsidP="007A49AC">
            <w:pPr>
              <w:rPr>
                <w:b/>
              </w:rPr>
            </w:pPr>
          </w:p>
        </w:tc>
        <w:tc>
          <w:tcPr>
            <w:tcW w:w="825" w:type="dxa"/>
          </w:tcPr>
          <w:p w14:paraId="38DE9346" w14:textId="77777777" w:rsidR="007A49AC" w:rsidRPr="008F37F7" w:rsidRDefault="007A49AC" w:rsidP="007A49AC">
            <w:pPr>
              <w:rPr>
                <w:b/>
              </w:rPr>
            </w:pPr>
          </w:p>
        </w:tc>
        <w:tc>
          <w:tcPr>
            <w:tcW w:w="948" w:type="dxa"/>
          </w:tcPr>
          <w:p w14:paraId="4DC4B294" w14:textId="77777777" w:rsidR="007A49AC" w:rsidRPr="008F37F7" w:rsidRDefault="007A49AC" w:rsidP="007A49AC">
            <w:pPr>
              <w:rPr>
                <w:b/>
              </w:rPr>
            </w:pPr>
          </w:p>
        </w:tc>
        <w:tc>
          <w:tcPr>
            <w:tcW w:w="763" w:type="dxa"/>
          </w:tcPr>
          <w:p w14:paraId="0E03C2EB" w14:textId="77777777" w:rsidR="007A49AC" w:rsidRPr="008F37F7" w:rsidRDefault="007A49AC" w:rsidP="007A49AC">
            <w:pPr>
              <w:rPr>
                <w:b/>
              </w:rPr>
            </w:pPr>
          </w:p>
        </w:tc>
        <w:tc>
          <w:tcPr>
            <w:tcW w:w="786" w:type="dxa"/>
          </w:tcPr>
          <w:p w14:paraId="41595B1B" w14:textId="77777777" w:rsidR="007A49AC" w:rsidRPr="008F37F7" w:rsidRDefault="007A49AC" w:rsidP="007A49AC">
            <w:pPr>
              <w:rPr>
                <w:b/>
              </w:rPr>
            </w:pPr>
          </w:p>
        </w:tc>
        <w:tc>
          <w:tcPr>
            <w:tcW w:w="963" w:type="dxa"/>
          </w:tcPr>
          <w:p w14:paraId="1C08FB52" w14:textId="77777777" w:rsidR="007A49AC" w:rsidRPr="008F37F7" w:rsidRDefault="007A49AC" w:rsidP="007A49AC">
            <w:pPr>
              <w:rPr>
                <w:b/>
              </w:rPr>
            </w:pPr>
          </w:p>
        </w:tc>
        <w:tc>
          <w:tcPr>
            <w:tcW w:w="446" w:type="dxa"/>
            <w:gridSpan w:val="2"/>
          </w:tcPr>
          <w:p w14:paraId="1F9E2A78" w14:textId="77777777" w:rsidR="007A49AC" w:rsidRPr="008F37F7" w:rsidRDefault="007A49AC" w:rsidP="007A49AC">
            <w:pPr>
              <w:rPr>
                <w:b/>
              </w:rPr>
            </w:pPr>
          </w:p>
        </w:tc>
        <w:tc>
          <w:tcPr>
            <w:tcW w:w="502" w:type="dxa"/>
          </w:tcPr>
          <w:p w14:paraId="11D0017B" w14:textId="77777777" w:rsidR="007A49AC" w:rsidRPr="008F37F7" w:rsidRDefault="007A49AC" w:rsidP="007A49AC">
            <w:pPr>
              <w:rPr>
                <w:b/>
              </w:rPr>
            </w:pPr>
          </w:p>
        </w:tc>
        <w:tc>
          <w:tcPr>
            <w:tcW w:w="770" w:type="dxa"/>
            <w:gridSpan w:val="2"/>
          </w:tcPr>
          <w:p w14:paraId="73D594E3" w14:textId="77777777" w:rsidR="007A49AC" w:rsidRPr="008F37F7" w:rsidRDefault="007A49AC" w:rsidP="007A49AC">
            <w:pPr>
              <w:rPr>
                <w:b/>
              </w:rPr>
            </w:pPr>
          </w:p>
        </w:tc>
        <w:tc>
          <w:tcPr>
            <w:tcW w:w="774" w:type="dxa"/>
          </w:tcPr>
          <w:p w14:paraId="63BDB40F" w14:textId="77777777" w:rsidR="007A49AC" w:rsidRPr="008F37F7" w:rsidRDefault="007A49AC" w:rsidP="007A49AC">
            <w:pPr>
              <w:rPr>
                <w:b/>
              </w:rPr>
            </w:pPr>
          </w:p>
        </w:tc>
        <w:tc>
          <w:tcPr>
            <w:tcW w:w="695" w:type="dxa"/>
          </w:tcPr>
          <w:p w14:paraId="7FB19D5B" w14:textId="77777777" w:rsidR="007A49AC" w:rsidRPr="008F37F7" w:rsidRDefault="007A49AC" w:rsidP="007A49AC">
            <w:pPr>
              <w:rPr>
                <w:b/>
              </w:rPr>
            </w:pPr>
          </w:p>
        </w:tc>
        <w:tc>
          <w:tcPr>
            <w:tcW w:w="754" w:type="dxa"/>
          </w:tcPr>
          <w:p w14:paraId="5BEE9A34" w14:textId="77777777" w:rsidR="007A49AC" w:rsidRPr="008F37F7" w:rsidRDefault="007A49AC" w:rsidP="007A49AC">
            <w:pPr>
              <w:rPr>
                <w:b/>
              </w:rPr>
            </w:pPr>
          </w:p>
        </w:tc>
        <w:tc>
          <w:tcPr>
            <w:tcW w:w="890" w:type="dxa"/>
          </w:tcPr>
          <w:p w14:paraId="6B9E9754" w14:textId="77777777" w:rsidR="007A49AC" w:rsidRPr="008F37F7" w:rsidRDefault="007A49AC" w:rsidP="007A49AC">
            <w:pPr>
              <w:rPr>
                <w:b/>
              </w:rPr>
            </w:pPr>
          </w:p>
        </w:tc>
        <w:tc>
          <w:tcPr>
            <w:tcW w:w="656" w:type="dxa"/>
          </w:tcPr>
          <w:p w14:paraId="3E205492" w14:textId="77777777" w:rsidR="007A49AC" w:rsidRPr="008F37F7" w:rsidRDefault="007A49AC" w:rsidP="007A49AC">
            <w:pPr>
              <w:rPr>
                <w:b/>
              </w:rPr>
            </w:pPr>
          </w:p>
        </w:tc>
        <w:tc>
          <w:tcPr>
            <w:tcW w:w="890" w:type="dxa"/>
          </w:tcPr>
          <w:p w14:paraId="795943F8" w14:textId="77777777" w:rsidR="007A49AC" w:rsidRPr="008F37F7" w:rsidRDefault="007A49AC" w:rsidP="007A49AC">
            <w:pPr>
              <w:rPr>
                <w:b/>
              </w:rPr>
            </w:pPr>
          </w:p>
        </w:tc>
      </w:tr>
      <w:tr w:rsidR="007A49AC" w:rsidRPr="008F37F7" w14:paraId="251A2B12" w14:textId="77777777" w:rsidTr="00CB68CD">
        <w:trPr>
          <w:gridAfter w:val="1"/>
          <w:wAfter w:w="9" w:type="dxa"/>
        </w:trPr>
        <w:tc>
          <w:tcPr>
            <w:tcW w:w="2699" w:type="dxa"/>
            <w:vAlign w:val="bottom"/>
          </w:tcPr>
          <w:p w14:paraId="2B4D42D4" w14:textId="696E1B12" w:rsidR="007A49AC" w:rsidRPr="008F37F7" w:rsidRDefault="007A49AC" w:rsidP="007A49AC">
            <w:pPr>
              <w:rPr>
                <w:b/>
              </w:rPr>
            </w:pPr>
            <w:r w:rsidRPr="008F37F7">
              <w:rPr>
                <w:color w:val="000000"/>
                <w:sz w:val="16"/>
                <w:szCs w:val="16"/>
              </w:rPr>
              <w:t>Sermaye Artırımı</w:t>
            </w:r>
          </w:p>
        </w:tc>
        <w:tc>
          <w:tcPr>
            <w:tcW w:w="737" w:type="dxa"/>
          </w:tcPr>
          <w:p w14:paraId="4E097A5C" w14:textId="77777777" w:rsidR="007A49AC" w:rsidRPr="008F37F7" w:rsidRDefault="007A49AC" w:rsidP="007A49AC">
            <w:pPr>
              <w:rPr>
                <w:b/>
              </w:rPr>
            </w:pPr>
          </w:p>
        </w:tc>
        <w:tc>
          <w:tcPr>
            <w:tcW w:w="683" w:type="dxa"/>
          </w:tcPr>
          <w:p w14:paraId="5CA7EFDD" w14:textId="77777777" w:rsidR="007A49AC" w:rsidRPr="008F37F7" w:rsidRDefault="007A49AC" w:rsidP="007A49AC">
            <w:pPr>
              <w:rPr>
                <w:b/>
              </w:rPr>
            </w:pPr>
          </w:p>
        </w:tc>
        <w:tc>
          <w:tcPr>
            <w:tcW w:w="817" w:type="dxa"/>
          </w:tcPr>
          <w:p w14:paraId="31A9E653" w14:textId="77777777" w:rsidR="007A49AC" w:rsidRPr="008F37F7" w:rsidRDefault="007A49AC" w:rsidP="007A49AC">
            <w:pPr>
              <w:rPr>
                <w:b/>
              </w:rPr>
            </w:pPr>
          </w:p>
        </w:tc>
        <w:tc>
          <w:tcPr>
            <w:tcW w:w="825" w:type="dxa"/>
          </w:tcPr>
          <w:p w14:paraId="5DF5CD5A" w14:textId="77777777" w:rsidR="007A49AC" w:rsidRPr="008F37F7" w:rsidRDefault="007A49AC" w:rsidP="007A49AC">
            <w:pPr>
              <w:rPr>
                <w:b/>
              </w:rPr>
            </w:pPr>
          </w:p>
        </w:tc>
        <w:tc>
          <w:tcPr>
            <w:tcW w:w="948" w:type="dxa"/>
          </w:tcPr>
          <w:p w14:paraId="39D3CF4F" w14:textId="77777777" w:rsidR="007A49AC" w:rsidRPr="008F37F7" w:rsidRDefault="007A49AC" w:rsidP="007A49AC">
            <w:pPr>
              <w:rPr>
                <w:b/>
              </w:rPr>
            </w:pPr>
          </w:p>
        </w:tc>
        <w:tc>
          <w:tcPr>
            <w:tcW w:w="763" w:type="dxa"/>
          </w:tcPr>
          <w:p w14:paraId="0DC4ECD5" w14:textId="77777777" w:rsidR="007A49AC" w:rsidRPr="008F37F7" w:rsidRDefault="007A49AC" w:rsidP="007A49AC">
            <w:pPr>
              <w:rPr>
                <w:b/>
              </w:rPr>
            </w:pPr>
          </w:p>
        </w:tc>
        <w:tc>
          <w:tcPr>
            <w:tcW w:w="786" w:type="dxa"/>
          </w:tcPr>
          <w:p w14:paraId="56BE66C4" w14:textId="77777777" w:rsidR="007A49AC" w:rsidRPr="008F37F7" w:rsidRDefault="007A49AC" w:rsidP="007A49AC">
            <w:pPr>
              <w:rPr>
                <w:b/>
              </w:rPr>
            </w:pPr>
          </w:p>
        </w:tc>
        <w:tc>
          <w:tcPr>
            <w:tcW w:w="963" w:type="dxa"/>
          </w:tcPr>
          <w:p w14:paraId="617960AA" w14:textId="77777777" w:rsidR="007A49AC" w:rsidRPr="008F37F7" w:rsidRDefault="007A49AC" w:rsidP="007A49AC">
            <w:pPr>
              <w:rPr>
                <w:b/>
              </w:rPr>
            </w:pPr>
          </w:p>
        </w:tc>
        <w:tc>
          <w:tcPr>
            <w:tcW w:w="446" w:type="dxa"/>
            <w:gridSpan w:val="2"/>
          </w:tcPr>
          <w:p w14:paraId="087E5671" w14:textId="77777777" w:rsidR="007A49AC" w:rsidRPr="008F37F7" w:rsidRDefault="007A49AC" w:rsidP="007A49AC">
            <w:pPr>
              <w:rPr>
                <w:b/>
              </w:rPr>
            </w:pPr>
          </w:p>
        </w:tc>
        <w:tc>
          <w:tcPr>
            <w:tcW w:w="502" w:type="dxa"/>
          </w:tcPr>
          <w:p w14:paraId="71C6EA1D" w14:textId="77777777" w:rsidR="007A49AC" w:rsidRPr="008F37F7" w:rsidRDefault="007A49AC" w:rsidP="007A49AC">
            <w:pPr>
              <w:rPr>
                <w:b/>
              </w:rPr>
            </w:pPr>
          </w:p>
        </w:tc>
        <w:tc>
          <w:tcPr>
            <w:tcW w:w="770" w:type="dxa"/>
            <w:gridSpan w:val="2"/>
          </w:tcPr>
          <w:p w14:paraId="77105C28" w14:textId="77777777" w:rsidR="007A49AC" w:rsidRPr="008F37F7" w:rsidRDefault="007A49AC" w:rsidP="007A49AC">
            <w:pPr>
              <w:rPr>
                <w:b/>
              </w:rPr>
            </w:pPr>
          </w:p>
        </w:tc>
        <w:tc>
          <w:tcPr>
            <w:tcW w:w="774" w:type="dxa"/>
          </w:tcPr>
          <w:p w14:paraId="49AC7406" w14:textId="77777777" w:rsidR="007A49AC" w:rsidRPr="008F37F7" w:rsidRDefault="007A49AC" w:rsidP="007A49AC">
            <w:pPr>
              <w:rPr>
                <w:b/>
              </w:rPr>
            </w:pPr>
          </w:p>
        </w:tc>
        <w:tc>
          <w:tcPr>
            <w:tcW w:w="695" w:type="dxa"/>
          </w:tcPr>
          <w:p w14:paraId="77EBF001" w14:textId="77777777" w:rsidR="007A49AC" w:rsidRPr="008F37F7" w:rsidRDefault="007A49AC" w:rsidP="007A49AC">
            <w:pPr>
              <w:rPr>
                <w:b/>
              </w:rPr>
            </w:pPr>
          </w:p>
        </w:tc>
        <w:tc>
          <w:tcPr>
            <w:tcW w:w="754" w:type="dxa"/>
          </w:tcPr>
          <w:p w14:paraId="316350CC" w14:textId="77777777" w:rsidR="007A49AC" w:rsidRPr="008F37F7" w:rsidRDefault="007A49AC" w:rsidP="007A49AC">
            <w:pPr>
              <w:rPr>
                <w:b/>
              </w:rPr>
            </w:pPr>
          </w:p>
        </w:tc>
        <w:tc>
          <w:tcPr>
            <w:tcW w:w="890" w:type="dxa"/>
          </w:tcPr>
          <w:p w14:paraId="4A1F7475" w14:textId="77777777" w:rsidR="007A49AC" w:rsidRPr="008F37F7" w:rsidRDefault="007A49AC" w:rsidP="007A49AC">
            <w:pPr>
              <w:rPr>
                <w:b/>
              </w:rPr>
            </w:pPr>
          </w:p>
        </w:tc>
        <w:tc>
          <w:tcPr>
            <w:tcW w:w="656" w:type="dxa"/>
          </w:tcPr>
          <w:p w14:paraId="33C377E2" w14:textId="77777777" w:rsidR="007A49AC" w:rsidRPr="008F37F7" w:rsidRDefault="007A49AC" w:rsidP="007A49AC">
            <w:pPr>
              <w:rPr>
                <w:b/>
              </w:rPr>
            </w:pPr>
          </w:p>
        </w:tc>
        <w:tc>
          <w:tcPr>
            <w:tcW w:w="890" w:type="dxa"/>
          </w:tcPr>
          <w:p w14:paraId="6CDAE899" w14:textId="77777777" w:rsidR="007A49AC" w:rsidRPr="008F37F7" w:rsidRDefault="007A49AC" w:rsidP="007A49AC">
            <w:pPr>
              <w:rPr>
                <w:b/>
              </w:rPr>
            </w:pPr>
          </w:p>
        </w:tc>
      </w:tr>
      <w:tr w:rsidR="007A49AC" w:rsidRPr="008F37F7" w14:paraId="717377C5" w14:textId="77777777" w:rsidTr="00CB68CD">
        <w:trPr>
          <w:gridAfter w:val="1"/>
          <w:wAfter w:w="9" w:type="dxa"/>
        </w:trPr>
        <w:tc>
          <w:tcPr>
            <w:tcW w:w="2699" w:type="dxa"/>
            <w:vAlign w:val="bottom"/>
          </w:tcPr>
          <w:p w14:paraId="77F3242F" w14:textId="40117514" w:rsidR="007A49AC" w:rsidRPr="008F37F7" w:rsidRDefault="007A49AC" w:rsidP="007A49AC">
            <w:pPr>
              <w:rPr>
                <w:b/>
              </w:rPr>
            </w:pPr>
            <w:r w:rsidRPr="008F37F7">
              <w:rPr>
                <w:color w:val="000000"/>
                <w:sz w:val="16"/>
                <w:szCs w:val="16"/>
              </w:rPr>
              <w:t>Pay Sahiplerinin Diğer Katkıları</w:t>
            </w:r>
          </w:p>
        </w:tc>
        <w:tc>
          <w:tcPr>
            <w:tcW w:w="737" w:type="dxa"/>
          </w:tcPr>
          <w:p w14:paraId="45C00653" w14:textId="77777777" w:rsidR="007A49AC" w:rsidRPr="008F37F7" w:rsidRDefault="007A49AC" w:rsidP="007A49AC">
            <w:pPr>
              <w:rPr>
                <w:b/>
              </w:rPr>
            </w:pPr>
          </w:p>
        </w:tc>
        <w:tc>
          <w:tcPr>
            <w:tcW w:w="683" w:type="dxa"/>
          </w:tcPr>
          <w:p w14:paraId="72BF83AD" w14:textId="77777777" w:rsidR="007A49AC" w:rsidRPr="008F37F7" w:rsidRDefault="007A49AC" w:rsidP="007A49AC">
            <w:pPr>
              <w:rPr>
                <w:b/>
              </w:rPr>
            </w:pPr>
          </w:p>
        </w:tc>
        <w:tc>
          <w:tcPr>
            <w:tcW w:w="817" w:type="dxa"/>
          </w:tcPr>
          <w:p w14:paraId="382B88C5" w14:textId="77777777" w:rsidR="007A49AC" w:rsidRPr="008F37F7" w:rsidRDefault="007A49AC" w:rsidP="007A49AC">
            <w:pPr>
              <w:rPr>
                <w:b/>
              </w:rPr>
            </w:pPr>
          </w:p>
        </w:tc>
        <w:tc>
          <w:tcPr>
            <w:tcW w:w="825" w:type="dxa"/>
          </w:tcPr>
          <w:p w14:paraId="792AD065" w14:textId="77777777" w:rsidR="007A49AC" w:rsidRPr="008F37F7" w:rsidRDefault="007A49AC" w:rsidP="007A49AC">
            <w:pPr>
              <w:rPr>
                <w:b/>
              </w:rPr>
            </w:pPr>
          </w:p>
        </w:tc>
        <w:tc>
          <w:tcPr>
            <w:tcW w:w="948" w:type="dxa"/>
          </w:tcPr>
          <w:p w14:paraId="7A89A2EE" w14:textId="77777777" w:rsidR="007A49AC" w:rsidRPr="008F37F7" w:rsidRDefault="007A49AC" w:rsidP="007A49AC">
            <w:pPr>
              <w:rPr>
                <w:b/>
              </w:rPr>
            </w:pPr>
          </w:p>
        </w:tc>
        <w:tc>
          <w:tcPr>
            <w:tcW w:w="763" w:type="dxa"/>
          </w:tcPr>
          <w:p w14:paraId="0D3C8890" w14:textId="77777777" w:rsidR="007A49AC" w:rsidRPr="008F37F7" w:rsidRDefault="007A49AC" w:rsidP="007A49AC">
            <w:pPr>
              <w:rPr>
                <w:b/>
              </w:rPr>
            </w:pPr>
          </w:p>
        </w:tc>
        <w:tc>
          <w:tcPr>
            <w:tcW w:w="786" w:type="dxa"/>
          </w:tcPr>
          <w:p w14:paraId="664FB8C7" w14:textId="77777777" w:rsidR="007A49AC" w:rsidRPr="008F37F7" w:rsidRDefault="007A49AC" w:rsidP="007A49AC">
            <w:pPr>
              <w:rPr>
                <w:b/>
              </w:rPr>
            </w:pPr>
          </w:p>
        </w:tc>
        <w:tc>
          <w:tcPr>
            <w:tcW w:w="963" w:type="dxa"/>
          </w:tcPr>
          <w:p w14:paraId="1B709A8A" w14:textId="77777777" w:rsidR="007A49AC" w:rsidRPr="008F37F7" w:rsidRDefault="007A49AC" w:rsidP="007A49AC">
            <w:pPr>
              <w:rPr>
                <w:b/>
              </w:rPr>
            </w:pPr>
          </w:p>
        </w:tc>
        <w:tc>
          <w:tcPr>
            <w:tcW w:w="446" w:type="dxa"/>
            <w:gridSpan w:val="2"/>
          </w:tcPr>
          <w:p w14:paraId="49E5575B" w14:textId="77777777" w:rsidR="007A49AC" w:rsidRPr="008F37F7" w:rsidRDefault="007A49AC" w:rsidP="007A49AC">
            <w:pPr>
              <w:rPr>
                <w:b/>
              </w:rPr>
            </w:pPr>
          </w:p>
        </w:tc>
        <w:tc>
          <w:tcPr>
            <w:tcW w:w="502" w:type="dxa"/>
          </w:tcPr>
          <w:p w14:paraId="7E5512E0" w14:textId="77777777" w:rsidR="007A49AC" w:rsidRPr="008F37F7" w:rsidRDefault="007A49AC" w:rsidP="007A49AC">
            <w:pPr>
              <w:rPr>
                <w:b/>
              </w:rPr>
            </w:pPr>
          </w:p>
        </w:tc>
        <w:tc>
          <w:tcPr>
            <w:tcW w:w="770" w:type="dxa"/>
            <w:gridSpan w:val="2"/>
          </w:tcPr>
          <w:p w14:paraId="20C20CE5" w14:textId="77777777" w:rsidR="007A49AC" w:rsidRPr="008F37F7" w:rsidRDefault="007A49AC" w:rsidP="007A49AC">
            <w:pPr>
              <w:rPr>
                <w:b/>
              </w:rPr>
            </w:pPr>
          </w:p>
        </w:tc>
        <w:tc>
          <w:tcPr>
            <w:tcW w:w="774" w:type="dxa"/>
          </w:tcPr>
          <w:p w14:paraId="4F7567DC" w14:textId="77777777" w:rsidR="007A49AC" w:rsidRPr="008F37F7" w:rsidRDefault="007A49AC" w:rsidP="007A49AC">
            <w:pPr>
              <w:rPr>
                <w:b/>
              </w:rPr>
            </w:pPr>
          </w:p>
        </w:tc>
        <w:tc>
          <w:tcPr>
            <w:tcW w:w="695" w:type="dxa"/>
          </w:tcPr>
          <w:p w14:paraId="661E4560" w14:textId="77777777" w:rsidR="007A49AC" w:rsidRPr="008F37F7" w:rsidRDefault="007A49AC" w:rsidP="007A49AC">
            <w:pPr>
              <w:rPr>
                <w:b/>
              </w:rPr>
            </w:pPr>
          </w:p>
        </w:tc>
        <w:tc>
          <w:tcPr>
            <w:tcW w:w="754" w:type="dxa"/>
          </w:tcPr>
          <w:p w14:paraId="325867A4" w14:textId="77777777" w:rsidR="007A49AC" w:rsidRPr="008F37F7" w:rsidRDefault="007A49AC" w:rsidP="007A49AC">
            <w:pPr>
              <w:rPr>
                <w:b/>
              </w:rPr>
            </w:pPr>
          </w:p>
        </w:tc>
        <w:tc>
          <w:tcPr>
            <w:tcW w:w="890" w:type="dxa"/>
          </w:tcPr>
          <w:p w14:paraId="048CCA69" w14:textId="77777777" w:rsidR="007A49AC" w:rsidRPr="008F37F7" w:rsidRDefault="007A49AC" w:rsidP="007A49AC">
            <w:pPr>
              <w:rPr>
                <w:b/>
              </w:rPr>
            </w:pPr>
          </w:p>
        </w:tc>
        <w:tc>
          <w:tcPr>
            <w:tcW w:w="656" w:type="dxa"/>
          </w:tcPr>
          <w:p w14:paraId="283DCABB" w14:textId="77777777" w:rsidR="007A49AC" w:rsidRPr="008F37F7" w:rsidRDefault="007A49AC" w:rsidP="007A49AC">
            <w:pPr>
              <w:rPr>
                <w:b/>
              </w:rPr>
            </w:pPr>
          </w:p>
        </w:tc>
        <w:tc>
          <w:tcPr>
            <w:tcW w:w="890" w:type="dxa"/>
          </w:tcPr>
          <w:p w14:paraId="65971E54" w14:textId="77777777" w:rsidR="007A49AC" w:rsidRPr="008F37F7" w:rsidRDefault="007A49AC" w:rsidP="007A49AC">
            <w:pPr>
              <w:rPr>
                <w:b/>
              </w:rPr>
            </w:pPr>
          </w:p>
        </w:tc>
      </w:tr>
      <w:tr w:rsidR="007A49AC" w:rsidRPr="008F37F7" w14:paraId="56EDD783" w14:textId="77777777" w:rsidTr="00CB68CD">
        <w:trPr>
          <w:gridAfter w:val="1"/>
          <w:wAfter w:w="9" w:type="dxa"/>
        </w:trPr>
        <w:tc>
          <w:tcPr>
            <w:tcW w:w="2699" w:type="dxa"/>
            <w:vAlign w:val="bottom"/>
          </w:tcPr>
          <w:p w14:paraId="75C6B90C" w14:textId="78C55D8C" w:rsidR="007A49AC" w:rsidRPr="008F37F7" w:rsidRDefault="007A49AC" w:rsidP="007A49AC">
            <w:pPr>
              <w:rPr>
                <w:b/>
              </w:rPr>
            </w:pPr>
            <w:r w:rsidRPr="008F37F7">
              <w:rPr>
                <w:color w:val="000000"/>
                <w:sz w:val="16"/>
                <w:szCs w:val="16"/>
              </w:rPr>
              <w:t>Sermaye Azaltımı</w:t>
            </w:r>
          </w:p>
        </w:tc>
        <w:tc>
          <w:tcPr>
            <w:tcW w:w="737" w:type="dxa"/>
          </w:tcPr>
          <w:p w14:paraId="63B6048F" w14:textId="77777777" w:rsidR="007A49AC" w:rsidRPr="008F37F7" w:rsidRDefault="007A49AC" w:rsidP="007A49AC">
            <w:pPr>
              <w:rPr>
                <w:b/>
              </w:rPr>
            </w:pPr>
          </w:p>
        </w:tc>
        <w:tc>
          <w:tcPr>
            <w:tcW w:w="683" w:type="dxa"/>
          </w:tcPr>
          <w:p w14:paraId="58D9BDE3" w14:textId="77777777" w:rsidR="007A49AC" w:rsidRPr="008F37F7" w:rsidRDefault="007A49AC" w:rsidP="007A49AC">
            <w:pPr>
              <w:rPr>
                <w:b/>
              </w:rPr>
            </w:pPr>
          </w:p>
        </w:tc>
        <w:tc>
          <w:tcPr>
            <w:tcW w:w="817" w:type="dxa"/>
          </w:tcPr>
          <w:p w14:paraId="3456826F" w14:textId="77777777" w:rsidR="007A49AC" w:rsidRPr="008F37F7" w:rsidRDefault="007A49AC" w:rsidP="007A49AC">
            <w:pPr>
              <w:rPr>
                <w:b/>
              </w:rPr>
            </w:pPr>
          </w:p>
        </w:tc>
        <w:tc>
          <w:tcPr>
            <w:tcW w:w="825" w:type="dxa"/>
          </w:tcPr>
          <w:p w14:paraId="75D6B569" w14:textId="77777777" w:rsidR="007A49AC" w:rsidRPr="008F37F7" w:rsidRDefault="007A49AC" w:rsidP="007A49AC">
            <w:pPr>
              <w:rPr>
                <w:b/>
              </w:rPr>
            </w:pPr>
          </w:p>
        </w:tc>
        <w:tc>
          <w:tcPr>
            <w:tcW w:w="948" w:type="dxa"/>
          </w:tcPr>
          <w:p w14:paraId="48FA7C39" w14:textId="77777777" w:rsidR="007A49AC" w:rsidRPr="008F37F7" w:rsidRDefault="007A49AC" w:rsidP="007A49AC">
            <w:pPr>
              <w:rPr>
                <w:b/>
              </w:rPr>
            </w:pPr>
          </w:p>
        </w:tc>
        <w:tc>
          <w:tcPr>
            <w:tcW w:w="763" w:type="dxa"/>
          </w:tcPr>
          <w:p w14:paraId="4C7C72F1" w14:textId="77777777" w:rsidR="007A49AC" w:rsidRPr="008F37F7" w:rsidRDefault="007A49AC" w:rsidP="007A49AC">
            <w:pPr>
              <w:rPr>
                <w:b/>
              </w:rPr>
            </w:pPr>
          </w:p>
        </w:tc>
        <w:tc>
          <w:tcPr>
            <w:tcW w:w="786" w:type="dxa"/>
          </w:tcPr>
          <w:p w14:paraId="5D527864" w14:textId="77777777" w:rsidR="007A49AC" w:rsidRPr="008F37F7" w:rsidRDefault="007A49AC" w:rsidP="007A49AC">
            <w:pPr>
              <w:rPr>
                <w:b/>
              </w:rPr>
            </w:pPr>
          </w:p>
        </w:tc>
        <w:tc>
          <w:tcPr>
            <w:tcW w:w="963" w:type="dxa"/>
          </w:tcPr>
          <w:p w14:paraId="3FE1834C" w14:textId="77777777" w:rsidR="007A49AC" w:rsidRPr="008F37F7" w:rsidRDefault="007A49AC" w:rsidP="007A49AC">
            <w:pPr>
              <w:rPr>
                <w:b/>
              </w:rPr>
            </w:pPr>
          </w:p>
        </w:tc>
        <w:tc>
          <w:tcPr>
            <w:tcW w:w="446" w:type="dxa"/>
            <w:gridSpan w:val="2"/>
          </w:tcPr>
          <w:p w14:paraId="4976D4D3" w14:textId="77777777" w:rsidR="007A49AC" w:rsidRPr="008F37F7" w:rsidRDefault="007A49AC" w:rsidP="007A49AC">
            <w:pPr>
              <w:rPr>
                <w:b/>
              </w:rPr>
            </w:pPr>
          </w:p>
        </w:tc>
        <w:tc>
          <w:tcPr>
            <w:tcW w:w="502" w:type="dxa"/>
          </w:tcPr>
          <w:p w14:paraId="6ECF70CD" w14:textId="77777777" w:rsidR="007A49AC" w:rsidRPr="008F37F7" w:rsidRDefault="007A49AC" w:rsidP="007A49AC">
            <w:pPr>
              <w:rPr>
                <w:b/>
              </w:rPr>
            </w:pPr>
          </w:p>
        </w:tc>
        <w:tc>
          <w:tcPr>
            <w:tcW w:w="770" w:type="dxa"/>
            <w:gridSpan w:val="2"/>
          </w:tcPr>
          <w:p w14:paraId="2727539F" w14:textId="77777777" w:rsidR="007A49AC" w:rsidRPr="008F37F7" w:rsidRDefault="007A49AC" w:rsidP="007A49AC">
            <w:pPr>
              <w:rPr>
                <w:b/>
              </w:rPr>
            </w:pPr>
          </w:p>
        </w:tc>
        <w:tc>
          <w:tcPr>
            <w:tcW w:w="774" w:type="dxa"/>
          </w:tcPr>
          <w:p w14:paraId="2ABFCB03" w14:textId="77777777" w:rsidR="007A49AC" w:rsidRPr="008F37F7" w:rsidRDefault="007A49AC" w:rsidP="007A49AC">
            <w:pPr>
              <w:rPr>
                <w:b/>
              </w:rPr>
            </w:pPr>
          </w:p>
        </w:tc>
        <w:tc>
          <w:tcPr>
            <w:tcW w:w="695" w:type="dxa"/>
          </w:tcPr>
          <w:p w14:paraId="1ADBFA2C" w14:textId="77777777" w:rsidR="007A49AC" w:rsidRPr="008F37F7" w:rsidRDefault="007A49AC" w:rsidP="007A49AC">
            <w:pPr>
              <w:rPr>
                <w:b/>
              </w:rPr>
            </w:pPr>
          </w:p>
        </w:tc>
        <w:tc>
          <w:tcPr>
            <w:tcW w:w="754" w:type="dxa"/>
          </w:tcPr>
          <w:p w14:paraId="041939C9" w14:textId="77777777" w:rsidR="007A49AC" w:rsidRPr="008F37F7" w:rsidRDefault="007A49AC" w:rsidP="007A49AC">
            <w:pPr>
              <w:rPr>
                <w:b/>
              </w:rPr>
            </w:pPr>
          </w:p>
        </w:tc>
        <w:tc>
          <w:tcPr>
            <w:tcW w:w="890" w:type="dxa"/>
          </w:tcPr>
          <w:p w14:paraId="56CA98A7" w14:textId="77777777" w:rsidR="007A49AC" w:rsidRPr="008F37F7" w:rsidRDefault="007A49AC" w:rsidP="007A49AC">
            <w:pPr>
              <w:rPr>
                <w:b/>
              </w:rPr>
            </w:pPr>
          </w:p>
        </w:tc>
        <w:tc>
          <w:tcPr>
            <w:tcW w:w="656" w:type="dxa"/>
          </w:tcPr>
          <w:p w14:paraId="354F2732" w14:textId="77777777" w:rsidR="007A49AC" w:rsidRPr="008F37F7" w:rsidRDefault="007A49AC" w:rsidP="007A49AC">
            <w:pPr>
              <w:rPr>
                <w:b/>
              </w:rPr>
            </w:pPr>
          </w:p>
        </w:tc>
        <w:tc>
          <w:tcPr>
            <w:tcW w:w="890" w:type="dxa"/>
          </w:tcPr>
          <w:p w14:paraId="389F6B8D" w14:textId="77777777" w:rsidR="007A49AC" w:rsidRPr="008F37F7" w:rsidRDefault="007A49AC" w:rsidP="007A49AC">
            <w:pPr>
              <w:rPr>
                <w:b/>
              </w:rPr>
            </w:pPr>
          </w:p>
        </w:tc>
      </w:tr>
      <w:tr w:rsidR="007A49AC" w:rsidRPr="008F37F7" w14:paraId="2B5CB7FF" w14:textId="77777777" w:rsidTr="00CB68CD">
        <w:trPr>
          <w:gridAfter w:val="1"/>
          <w:wAfter w:w="9" w:type="dxa"/>
        </w:trPr>
        <w:tc>
          <w:tcPr>
            <w:tcW w:w="2699" w:type="dxa"/>
            <w:vAlign w:val="bottom"/>
          </w:tcPr>
          <w:p w14:paraId="7D71ADE1" w14:textId="3581CFFA" w:rsidR="007A49AC" w:rsidRPr="008F37F7" w:rsidRDefault="00ED0CEE" w:rsidP="007A49AC">
            <w:pPr>
              <w:rPr>
                <w:b/>
              </w:rPr>
            </w:pPr>
            <w:r w:rsidRPr="008F37F7">
              <w:rPr>
                <w:color w:val="000000"/>
                <w:sz w:val="16"/>
                <w:szCs w:val="16"/>
              </w:rPr>
              <w:t>Kâ</w:t>
            </w:r>
            <w:r w:rsidR="007A49AC" w:rsidRPr="008F37F7">
              <w:rPr>
                <w:color w:val="000000"/>
                <w:sz w:val="16"/>
                <w:szCs w:val="16"/>
              </w:rPr>
              <w:t>r Payları</w:t>
            </w:r>
          </w:p>
        </w:tc>
        <w:tc>
          <w:tcPr>
            <w:tcW w:w="737" w:type="dxa"/>
          </w:tcPr>
          <w:p w14:paraId="0D288328" w14:textId="77777777" w:rsidR="007A49AC" w:rsidRPr="008F37F7" w:rsidRDefault="007A49AC" w:rsidP="007A49AC">
            <w:pPr>
              <w:rPr>
                <w:b/>
              </w:rPr>
            </w:pPr>
          </w:p>
        </w:tc>
        <w:tc>
          <w:tcPr>
            <w:tcW w:w="683" w:type="dxa"/>
          </w:tcPr>
          <w:p w14:paraId="663C5717" w14:textId="77777777" w:rsidR="007A49AC" w:rsidRPr="008F37F7" w:rsidRDefault="007A49AC" w:rsidP="007A49AC">
            <w:pPr>
              <w:rPr>
                <w:b/>
              </w:rPr>
            </w:pPr>
          </w:p>
        </w:tc>
        <w:tc>
          <w:tcPr>
            <w:tcW w:w="817" w:type="dxa"/>
          </w:tcPr>
          <w:p w14:paraId="33E60B16" w14:textId="77777777" w:rsidR="007A49AC" w:rsidRPr="008F37F7" w:rsidRDefault="007A49AC" w:rsidP="007A49AC">
            <w:pPr>
              <w:rPr>
                <w:b/>
              </w:rPr>
            </w:pPr>
          </w:p>
        </w:tc>
        <w:tc>
          <w:tcPr>
            <w:tcW w:w="825" w:type="dxa"/>
          </w:tcPr>
          <w:p w14:paraId="1B441CE4" w14:textId="77777777" w:rsidR="007A49AC" w:rsidRPr="008F37F7" w:rsidRDefault="007A49AC" w:rsidP="007A49AC">
            <w:pPr>
              <w:rPr>
                <w:b/>
              </w:rPr>
            </w:pPr>
          </w:p>
        </w:tc>
        <w:tc>
          <w:tcPr>
            <w:tcW w:w="948" w:type="dxa"/>
          </w:tcPr>
          <w:p w14:paraId="1F151EC3" w14:textId="77777777" w:rsidR="007A49AC" w:rsidRPr="008F37F7" w:rsidRDefault="007A49AC" w:rsidP="007A49AC">
            <w:pPr>
              <w:rPr>
                <w:b/>
              </w:rPr>
            </w:pPr>
          </w:p>
        </w:tc>
        <w:tc>
          <w:tcPr>
            <w:tcW w:w="763" w:type="dxa"/>
          </w:tcPr>
          <w:p w14:paraId="0849E0B5" w14:textId="77777777" w:rsidR="007A49AC" w:rsidRPr="008F37F7" w:rsidRDefault="007A49AC" w:rsidP="007A49AC">
            <w:pPr>
              <w:rPr>
                <w:b/>
              </w:rPr>
            </w:pPr>
          </w:p>
        </w:tc>
        <w:tc>
          <w:tcPr>
            <w:tcW w:w="786" w:type="dxa"/>
          </w:tcPr>
          <w:p w14:paraId="153E2645" w14:textId="77777777" w:rsidR="007A49AC" w:rsidRPr="008F37F7" w:rsidRDefault="007A49AC" w:rsidP="007A49AC">
            <w:pPr>
              <w:rPr>
                <w:b/>
              </w:rPr>
            </w:pPr>
          </w:p>
        </w:tc>
        <w:tc>
          <w:tcPr>
            <w:tcW w:w="963" w:type="dxa"/>
          </w:tcPr>
          <w:p w14:paraId="0C4EE67B" w14:textId="77777777" w:rsidR="007A49AC" w:rsidRPr="008F37F7" w:rsidRDefault="007A49AC" w:rsidP="007A49AC">
            <w:pPr>
              <w:rPr>
                <w:b/>
              </w:rPr>
            </w:pPr>
          </w:p>
        </w:tc>
        <w:tc>
          <w:tcPr>
            <w:tcW w:w="446" w:type="dxa"/>
            <w:gridSpan w:val="2"/>
          </w:tcPr>
          <w:p w14:paraId="49ECC61D" w14:textId="77777777" w:rsidR="007A49AC" w:rsidRPr="008F37F7" w:rsidRDefault="007A49AC" w:rsidP="007A49AC">
            <w:pPr>
              <w:rPr>
                <w:b/>
              </w:rPr>
            </w:pPr>
          </w:p>
        </w:tc>
        <w:tc>
          <w:tcPr>
            <w:tcW w:w="502" w:type="dxa"/>
          </w:tcPr>
          <w:p w14:paraId="1B7920AD" w14:textId="77777777" w:rsidR="007A49AC" w:rsidRPr="008F37F7" w:rsidRDefault="007A49AC" w:rsidP="007A49AC">
            <w:pPr>
              <w:rPr>
                <w:b/>
              </w:rPr>
            </w:pPr>
          </w:p>
        </w:tc>
        <w:tc>
          <w:tcPr>
            <w:tcW w:w="770" w:type="dxa"/>
            <w:gridSpan w:val="2"/>
          </w:tcPr>
          <w:p w14:paraId="10E75408" w14:textId="77777777" w:rsidR="007A49AC" w:rsidRPr="008F37F7" w:rsidRDefault="007A49AC" w:rsidP="007A49AC">
            <w:pPr>
              <w:rPr>
                <w:b/>
              </w:rPr>
            </w:pPr>
          </w:p>
        </w:tc>
        <w:tc>
          <w:tcPr>
            <w:tcW w:w="774" w:type="dxa"/>
          </w:tcPr>
          <w:p w14:paraId="158F7FD0" w14:textId="77777777" w:rsidR="007A49AC" w:rsidRPr="008F37F7" w:rsidRDefault="007A49AC" w:rsidP="007A49AC">
            <w:pPr>
              <w:rPr>
                <w:b/>
              </w:rPr>
            </w:pPr>
          </w:p>
        </w:tc>
        <w:tc>
          <w:tcPr>
            <w:tcW w:w="695" w:type="dxa"/>
          </w:tcPr>
          <w:p w14:paraId="3D271E49" w14:textId="77777777" w:rsidR="007A49AC" w:rsidRPr="008F37F7" w:rsidRDefault="007A49AC" w:rsidP="007A49AC">
            <w:pPr>
              <w:rPr>
                <w:b/>
              </w:rPr>
            </w:pPr>
          </w:p>
        </w:tc>
        <w:tc>
          <w:tcPr>
            <w:tcW w:w="754" w:type="dxa"/>
          </w:tcPr>
          <w:p w14:paraId="20C1BA8D" w14:textId="77777777" w:rsidR="007A49AC" w:rsidRPr="008F37F7" w:rsidRDefault="007A49AC" w:rsidP="007A49AC">
            <w:pPr>
              <w:rPr>
                <w:b/>
              </w:rPr>
            </w:pPr>
          </w:p>
        </w:tc>
        <w:tc>
          <w:tcPr>
            <w:tcW w:w="890" w:type="dxa"/>
          </w:tcPr>
          <w:p w14:paraId="431E7981" w14:textId="77777777" w:rsidR="007A49AC" w:rsidRPr="008F37F7" w:rsidRDefault="007A49AC" w:rsidP="007A49AC">
            <w:pPr>
              <w:rPr>
                <w:b/>
              </w:rPr>
            </w:pPr>
          </w:p>
        </w:tc>
        <w:tc>
          <w:tcPr>
            <w:tcW w:w="656" w:type="dxa"/>
          </w:tcPr>
          <w:p w14:paraId="0328323E" w14:textId="77777777" w:rsidR="007A49AC" w:rsidRPr="008F37F7" w:rsidRDefault="007A49AC" w:rsidP="007A49AC">
            <w:pPr>
              <w:rPr>
                <w:b/>
              </w:rPr>
            </w:pPr>
          </w:p>
        </w:tc>
        <w:tc>
          <w:tcPr>
            <w:tcW w:w="890" w:type="dxa"/>
          </w:tcPr>
          <w:p w14:paraId="381C28F9" w14:textId="77777777" w:rsidR="007A49AC" w:rsidRPr="008F37F7" w:rsidRDefault="007A49AC" w:rsidP="007A49AC">
            <w:pPr>
              <w:rPr>
                <w:b/>
              </w:rPr>
            </w:pPr>
          </w:p>
        </w:tc>
      </w:tr>
      <w:tr w:rsidR="007A49AC" w:rsidRPr="008F37F7" w14:paraId="39EDDFA4" w14:textId="77777777" w:rsidTr="00CB68CD">
        <w:trPr>
          <w:gridAfter w:val="1"/>
          <w:wAfter w:w="9" w:type="dxa"/>
        </w:trPr>
        <w:tc>
          <w:tcPr>
            <w:tcW w:w="2699" w:type="dxa"/>
            <w:vAlign w:val="bottom"/>
          </w:tcPr>
          <w:p w14:paraId="1F0B6C75" w14:textId="06CFF8BE" w:rsidR="007A49AC" w:rsidRPr="008F37F7" w:rsidRDefault="00ED0CEE" w:rsidP="007A49AC">
            <w:pPr>
              <w:rPr>
                <w:b/>
              </w:rPr>
            </w:pPr>
            <w:r w:rsidRPr="008F37F7">
              <w:rPr>
                <w:color w:val="000000"/>
                <w:sz w:val="16"/>
                <w:szCs w:val="16"/>
              </w:rPr>
              <w:t>Kâ</w:t>
            </w:r>
            <w:r w:rsidR="007A49AC" w:rsidRPr="008F37F7">
              <w:rPr>
                <w:color w:val="000000"/>
                <w:sz w:val="16"/>
                <w:szCs w:val="16"/>
              </w:rPr>
              <w:t>r Payları Hariç Pay Sahiplerine Yapılan Diğer Ödemeler</w:t>
            </w:r>
          </w:p>
        </w:tc>
        <w:tc>
          <w:tcPr>
            <w:tcW w:w="737" w:type="dxa"/>
          </w:tcPr>
          <w:p w14:paraId="144C8E89" w14:textId="77777777" w:rsidR="007A49AC" w:rsidRPr="008F37F7" w:rsidRDefault="007A49AC" w:rsidP="007A49AC">
            <w:pPr>
              <w:rPr>
                <w:b/>
              </w:rPr>
            </w:pPr>
          </w:p>
        </w:tc>
        <w:tc>
          <w:tcPr>
            <w:tcW w:w="683" w:type="dxa"/>
          </w:tcPr>
          <w:p w14:paraId="5804E2ED" w14:textId="77777777" w:rsidR="007A49AC" w:rsidRPr="008F37F7" w:rsidRDefault="007A49AC" w:rsidP="007A49AC">
            <w:pPr>
              <w:rPr>
                <w:b/>
              </w:rPr>
            </w:pPr>
          </w:p>
        </w:tc>
        <w:tc>
          <w:tcPr>
            <w:tcW w:w="817" w:type="dxa"/>
          </w:tcPr>
          <w:p w14:paraId="4E829109" w14:textId="77777777" w:rsidR="007A49AC" w:rsidRPr="008F37F7" w:rsidRDefault="007A49AC" w:rsidP="007A49AC">
            <w:pPr>
              <w:rPr>
                <w:b/>
              </w:rPr>
            </w:pPr>
          </w:p>
        </w:tc>
        <w:tc>
          <w:tcPr>
            <w:tcW w:w="825" w:type="dxa"/>
          </w:tcPr>
          <w:p w14:paraId="0202F88A" w14:textId="77777777" w:rsidR="007A49AC" w:rsidRPr="008F37F7" w:rsidRDefault="007A49AC" w:rsidP="007A49AC">
            <w:pPr>
              <w:rPr>
                <w:b/>
              </w:rPr>
            </w:pPr>
          </w:p>
        </w:tc>
        <w:tc>
          <w:tcPr>
            <w:tcW w:w="948" w:type="dxa"/>
          </w:tcPr>
          <w:p w14:paraId="470579AF" w14:textId="77777777" w:rsidR="007A49AC" w:rsidRPr="008F37F7" w:rsidRDefault="007A49AC" w:rsidP="007A49AC">
            <w:pPr>
              <w:rPr>
                <w:b/>
              </w:rPr>
            </w:pPr>
          </w:p>
        </w:tc>
        <w:tc>
          <w:tcPr>
            <w:tcW w:w="763" w:type="dxa"/>
          </w:tcPr>
          <w:p w14:paraId="381A0738" w14:textId="77777777" w:rsidR="007A49AC" w:rsidRPr="008F37F7" w:rsidRDefault="007A49AC" w:rsidP="007A49AC">
            <w:pPr>
              <w:rPr>
                <w:b/>
              </w:rPr>
            </w:pPr>
          </w:p>
        </w:tc>
        <w:tc>
          <w:tcPr>
            <w:tcW w:w="786" w:type="dxa"/>
          </w:tcPr>
          <w:p w14:paraId="5993B540" w14:textId="77777777" w:rsidR="007A49AC" w:rsidRPr="008F37F7" w:rsidRDefault="007A49AC" w:rsidP="007A49AC">
            <w:pPr>
              <w:rPr>
                <w:b/>
              </w:rPr>
            </w:pPr>
          </w:p>
        </w:tc>
        <w:tc>
          <w:tcPr>
            <w:tcW w:w="963" w:type="dxa"/>
          </w:tcPr>
          <w:p w14:paraId="129D4426" w14:textId="77777777" w:rsidR="007A49AC" w:rsidRPr="008F37F7" w:rsidRDefault="007A49AC" w:rsidP="007A49AC">
            <w:pPr>
              <w:rPr>
                <w:b/>
              </w:rPr>
            </w:pPr>
          </w:p>
        </w:tc>
        <w:tc>
          <w:tcPr>
            <w:tcW w:w="446" w:type="dxa"/>
            <w:gridSpan w:val="2"/>
          </w:tcPr>
          <w:p w14:paraId="364C2EDC" w14:textId="77777777" w:rsidR="007A49AC" w:rsidRPr="008F37F7" w:rsidRDefault="007A49AC" w:rsidP="007A49AC">
            <w:pPr>
              <w:rPr>
                <w:b/>
              </w:rPr>
            </w:pPr>
          </w:p>
        </w:tc>
        <w:tc>
          <w:tcPr>
            <w:tcW w:w="502" w:type="dxa"/>
          </w:tcPr>
          <w:p w14:paraId="23AE8B96" w14:textId="77777777" w:rsidR="007A49AC" w:rsidRPr="008F37F7" w:rsidRDefault="007A49AC" w:rsidP="007A49AC">
            <w:pPr>
              <w:rPr>
                <w:b/>
              </w:rPr>
            </w:pPr>
          </w:p>
        </w:tc>
        <w:tc>
          <w:tcPr>
            <w:tcW w:w="770" w:type="dxa"/>
            <w:gridSpan w:val="2"/>
          </w:tcPr>
          <w:p w14:paraId="7A2DAEEA" w14:textId="77777777" w:rsidR="007A49AC" w:rsidRPr="008F37F7" w:rsidRDefault="007A49AC" w:rsidP="007A49AC">
            <w:pPr>
              <w:rPr>
                <w:b/>
              </w:rPr>
            </w:pPr>
          </w:p>
        </w:tc>
        <w:tc>
          <w:tcPr>
            <w:tcW w:w="774" w:type="dxa"/>
          </w:tcPr>
          <w:p w14:paraId="459C3467" w14:textId="77777777" w:rsidR="007A49AC" w:rsidRPr="008F37F7" w:rsidRDefault="007A49AC" w:rsidP="007A49AC">
            <w:pPr>
              <w:rPr>
                <w:b/>
              </w:rPr>
            </w:pPr>
          </w:p>
        </w:tc>
        <w:tc>
          <w:tcPr>
            <w:tcW w:w="695" w:type="dxa"/>
          </w:tcPr>
          <w:p w14:paraId="149334C1" w14:textId="77777777" w:rsidR="007A49AC" w:rsidRPr="008F37F7" w:rsidRDefault="007A49AC" w:rsidP="007A49AC">
            <w:pPr>
              <w:rPr>
                <w:b/>
              </w:rPr>
            </w:pPr>
          </w:p>
        </w:tc>
        <w:tc>
          <w:tcPr>
            <w:tcW w:w="754" w:type="dxa"/>
          </w:tcPr>
          <w:p w14:paraId="6E5B81B7" w14:textId="77777777" w:rsidR="007A49AC" w:rsidRPr="008F37F7" w:rsidRDefault="007A49AC" w:rsidP="007A49AC">
            <w:pPr>
              <w:rPr>
                <w:b/>
              </w:rPr>
            </w:pPr>
          </w:p>
        </w:tc>
        <w:tc>
          <w:tcPr>
            <w:tcW w:w="890" w:type="dxa"/>
          </w:tcPr>
          <w:p w14:paraId="478C2CC3" w14:textId="77777777" w:rsidR="007A49AC" w:rsidRPr="008F37F7" w:rsidRDefault="007A49AC" w:rsidP="007A49AC">
            <w:pPr>
              <w:rPr>
                <w:b/>
              </w:rPr>
            </w:pPr>
          </w:p>
        </w:tc>
        <w:tc>
          <w:tcPr>
            <w:tcW w:w="656" w:type="dxa"/>
          </w:tcPr>
          <w:p w14:paraId="679E023D" w14:textId="77777777" w:rsidR="007A49AC" w:rsidRPr="008F37F7" w:rsidRDefault="007A49AC" w:rsidP="007A49AC">
            <w:pPr>
              <w:rPr>
                <w:b/>
              </w:rPr>
            </w:pPr>
          </w:p>
        </w:tc>
        <w:tc>
          <w:tcPr>
            <w:tcW w:w="890" w:type="dxa"/>
          </w:tcPr>
          <w:p w14:paraId="33C8D05A" w14:textId="77777777" w:rsidR="007A49AC" w:rsidRPr="008F37F7" w:rsidRDefault="007A49AC" w:rsidP="007A49AC">
            <w:pPr>
              <w:rPr>
                <w:b/>
              </w:rPr>
            </w:pPr>
          </w:p>
        </w:tc>
      </w:tr>
      <w:tr w:rsidR="007A49AC" w:rsidRPr="008F37F7" w14:paraId="6C27DD7B" w14:textId="77777777" w:rsidTr="00CB68CD">
        <w:trPr>
          <w:gridAfter w:val="1"/>
          <w:wAfter w:w="9" w:type="dxa"/>
        </w:trPr>
        <w:tc>
          <w:tcPr>
            <w:tcW w:w="2699" w:type="dxa"/>
            <w:vAlign w:val="bottom"/>
          </w:tcPr>
          <w:p w14:paraId="75A97356" w14:textId="00647F75" w:rsidR="007A49AC" w:rsidRPr="008F37F7" w:rsidRDefault="007A49AC" w:rsidP="007A49AC">
            <w:pPr>
              <w:rPr>
                <w:b/>
              </w:rPr>
            </w:pPr>
            <w:r w:rsidRPr="008F37F7">
              <w:rPr>
                <w:color w:val="000000"/>
                <w:sz w:val="16"/>
                <w:szCs w:val="16"/>
              </w:rPr>
              <w:t>Ortak Kontrole Tabi İşletme Birleşmelerinin Etkisi</w:t>
            </w:r>
          </w:p>
        </w:tc>
        <w:tc>
          <w:tcPr>
            <w:tcW w:w="737" w:type="dxa"/>
          </w:tcPr>
          <w:p w14:paraId="00BAA581" w14:textId="77777777" w:rsidR="007A49AC" w:rsidRPr="008F37F7" w:rsidRDefault="007A49AC" w:rsidP="007A49AC">
            <w:pPr>
              <w:rPr>
                <w:b/>
              </w:rPr>
            </w:pPr>
          </w:p>
        </w:tc>
        <w:tc>
          <w:tcPr>
            <w:tcW w:w="683" w:type="dxa"/>
          </w:tcPr>
          <w:p w14:paraId="136BF1B3" w14:textId="77777777" w:rsidR="007A49AC" w:rsidRPr="008F37F7" w:rsidRDefault="007A49AC" w:rsidP="007A49AC">
            <w:pPr>
              <w:rPr>
                <w:b/>
              </w:rPr>
            </w:pPr>
          </w:p>
        </w:tc>
        <w:tc>
          <w:tcPr>
            <w:tcW w:w="817" w:type="dxa"/>
          </w:tcPr>
          <w:p w14:paraId="2F241D79" w14:textId="77777777" w:rsidR="007A49AC" w:rsidRPr="008F37F7" w:rsidRDefault="007A49AC" w:rsidP="007A49AC">
            <w:pPr>
              <w:rPr>
                <w:b/>
              </w:rPr>
            </w:pPr>
          </w:p>
        </w:tc>
        <w:tc>
          <w:tcPr>
            <w:tcW w:w="825" w:type="dxa"/>
          </w:tcPr>
          <w:p w14:paraId="178B67D7" w14:textId="77777777" w:rsidR="007A49AC" w:rsidRPr="008F37F7" w:rsidRDefault="007A49AC" w:rsidP="007A49AC">
            <w:pPr>
              <w:rPr>
                <w:b/>
              </w:rPr>
            </w:pPr>
          </w:p>
        </w:tc>
        <w:tc>
          <w:tcPr>
            <w:tcW w:w="948" w:type="dxa"/>
          </w:tcPr>
          <w:p w14:paraId="5A1B59C4" w14:textId="77777777" w:rsidR="007A49AC" w:rsidRPr="008F37F7" w:rsidRDefault="007A49AC" w:rsidP="007A49AC">
            <w:pPr>
              <w:rPr>
                <w:b/>
              </w:rPr>
            </w:pPr>
          </w:p>
        </w:tc>
        <w:tc>
          <w:tcPr>
            <w:tcW w:w="763" w:type="dxa"/>
          </w:tcPr>
          <w:p w14:paraId="664F8E4D" w14:textId="77777777" w:rsidR="007A49AC" w:rsidRPr="008F37F7" w:rsidRDefault="007A49AC" w:rsidP="007A49AC">
            <w:pPr>
              <w:rPr>
                <w:b/>
              </w:rPr>
            </w:pPr>
          </w:p>
        </w:tc>
        <w:tc>
          <w:tcPr>
            <w:tcW w:w="786" w:type="dxa"/>
          </w:tcPr>
          <w:p w14:paraId="15131D41" w14:textId="77777777" w:rsidR="007A49AC" w:rsidRPr="008F37F7" w:rsidRDefault="007A49AC" w:rsidP="007A49AC">
            <w:pPr>
              <w:rPr>
                <w:b/>
              </w:rPr>
            </w:pPr>
          </w:p>
        </w:tc>
        <w:tc>
          <w:tcPr>
            <w:tcW w:w="963" w:type="dxa"/>
          </w:tcPr>
          <w:p w14:paraId="19561511" w14:textId="77777777" w:rsidR="007A49AC" w:rsidRPr="008F37F7" w:rsidRDefault="007A49AC" w:rsidP="007A49AC">
            <w:pPr>
              <w:rPr>
                <w:b/>
              </w:rPr>
            </w:pPr>
          </w:p>
        </w:tc>
        <w:tc>
          <w:tcPr>
            <w:tcW w:w="446" w:type="dxa"/>
            <w:gridSpan w:val="2"/>
          </w:tcPr>
          <w:p w14:paraId="1672E779" w14:textId="77777777" w:rsidR="007A49AC" w:rsidRPr="008F37F7" w:rsidRDefault="007A49AC" w:rsidP="007A49AC">
            <w:pPr>
              <w:rPr>
                <w:b/>
              </w:rPr>
            </w:pPr>
          </w:p>
        </w:tc>
        <w:tc>
          <w:tcPr>
            <w:tcW w:w="502" w:type="dxa"/>
          </w:tcPr>
          <w:p w14:paraId="5126CC92" w14:textId="77777777" w:rsidR="007A49AC" w:rsidRPr="008F37F7" w:rsidRDefault="007A49AC" w:rsidP="007A49AC">
            <w:pPr>
              <w:rPr>
                <w:b/>
              </w:rPr>
            </w:pPr>
          </w:p>
        </w:tc>
        <w:tc>
          <w:tcPr>
            <w:tcW w:w="770" w:type="dxa"/>
            <w:gridSpan w:val="2"/>
          </w:tcPr>
          <w:p w14:paraId="5882DF0B" w14:textId="77777777" w:rsidR="007A49AC" w:rsidRPr="008F37F7" w:rsidRDefault="007A49AC" w:rsidP="007A49AC">
            <w:pPr>
              <w:rPr>
                <w:b/>
              </w:rPr>
            </w:pPr>
          </w:p>
        </w:tc>
        <w:tc>
          <w:tcPr>
            <w:tcW w:w="774" w:type="dxa"/>
          </w:tcPr>
          <w:p w14:paraId="2FB39951" w14:textId="77777777" w:rsidR="007A49AC" w:rsidRPr="008F37F7" w:rsidRDefault="007A49AC" w:rsidP="007A49AC">
            <w:pPr>
              <w:rPr>
                <w:b/>
              </w:rPr>
            </w:pPr>
          </w:p>
        </w:tc>
        <w:tc>
          <w:tcPr>
            <w:tcW w:w="695" w:type="dxa"/>
          </w:tcPr>
          <w:p w14:paraId="180D769E" w14:textId="77777777" w:rsidR="007A49AC" w:rsidRPr="008F37F7" w:rsidRDefault="007A49AC" w:rsidP="007A49AC">
            <w:pPr>
              <w:rPr>
                <w:b/>
              </w:rPr>
            </w:pPr>
          </w:p>
        </w:tc>
        <w:tc>
          <w:tcPr>
            <w:tcW w:w="754" w:type="dxa"/>
          </w:tcPr>
          <w:p w14:paraId="578C5C18" w14:textId="77777777" w:rsidR="007A49AC" w:rsidRPr="008F37F7" w:rsidRDefault="007A49AC" w:rsidP="007A49AC">
            <w:pPr>
              <w:rPr>
                <w:b/>
              </w:rPr>
            </w:pPr>
          </w:p>
        </w:tc>
        <w:tc>
          <w:tcPr>
            <w:tcW w:w="890" w:type="dxa"/>
          </w:tcPr>
          <w:p w14:paraId="3EB5F69C" w14:textId="77777777" w:rsidR="007A49AC" w:rsidRPr="008F37F7" w:rsidRDefault="007A49AC" w:rsidP="007A49AC">
            <w:pPr>
              <w:rPr>
                <w:b/>
              </w:rPr>
            </w:pPr>
          </w:p>
        </w:tc>
        <w:tc>
          <w:tcPr>
            <w:tcW w:w="656" w:type="dxa"/>
          </w:tcPr>
          <w:p w14:paraId="65C29C1B" w14:textId="77777777" w:rsidR="007A49AC" w:rsidRPr="008F37F7" w:rsidRDefault="007A49AC" w:rsidP="007A49AC">
            <w:pPr>
              <w:rPr>
                <w:b/>
              </w:rPr>
            </w:pPr>
          </w:p>
        </w:tc>
        <w:tc>
          <w:tcPr>
            <w:tcW w:w="890" w:type="dxa"/>
          </w:tcPr>
          <w:p w14:paraId="75EBA50D" w14:textId="77777777" w:rsidR="007A49AC" w:rsidRPr="008F37F7" w:rsidRDefault="007A49AC" w:rsidP="007A49AC">
            <w:pPr>
              <w:rPr>
                <w:b/>
              </w:rPr>
            </w:pPr>
          </w:p>
        </w:tc>
      </w:tr>
      <w:tr w:rsidR="007A49AC" w:rsidRPr="008F37F7" w14:paraId="350C4F4B" w14:textId="77777777" w:rsidTr="00CB68CD">
        <w:trPr>
          <w:gridAfter w:val="1"/>
          <w:wAfter w:w="9" w:type="dxa"/>
        </w:trPr>
        <w:tc>
          <w:tcPr>
            <w:tcW w:w="2699" w:type="dxa"/>
            <w:vAlign w:val="bottom"/>
          </w:tcPr>
          <w:p w14:paraId="506897F7" w14:textId="2A7A6EDE" w:rsidR="007A49AC" w:rsidRPr="008F37F7" w:rsidRDefault="007A49AC" w:rsidP="007A49AC">
            <w:pPr>
              <w:rPr>
                <w:b/>
              </w:rPr>
            </w:pPr>
            <w:r w:rsidRPr="008F37F7">
              <w:rPr>
                <w:color w:val="000000"/>
                <w:sz w:val="16"/>
                <w:szCs w:val="16"/>
              </w:rPr>
              <w:lastRenderedPageBreak/>
              <w:t>Payların Geri Alım İşlemleri Dolayısıyla Meydana Gelen Artış (Azalış)</w:t>
            </w:r>
          </w:p>
        </w:tc>
        <w:tc>
          <w:tcPr>
            <w:tcW w:w="737" w:type="dxa"/>
          </w:tcPr>
          <w:p w14:paraId="579AC84E" w14:textId="77777777" w:rsidR="007A49AC" w:rsidRPr="008F37F7" w:rsidRDefault="007A49AC" w:rsidP="007A49AC">
            <w:pPr>
              <w:rPr>
                <w:b/>
              </w:rPr>
            </w:pPr>
          </w:p>
        </w:tc>
        <w:tc>
          <w:tcPr>
            <w:tcW w:w="683" w:type="dxa"/>
          </w:tcPr>
          <w:p w14:paraId="68032F8D" w14:textId="77777777" w:rsidR="007A49AC" w:rsidRPr="008F37F7" w:rsidRDefault="007A49AC" w:rsidP="007A49AC">
            <w:pPr>
              <w:rPr>
                <w:b/>
              </w:rPr>
            </w:pPr>
          </w:p>
        </w:tc>
        <w:tc>
          <w:tcPr>
            <w:tcW w:w="817" w:type="dxa"/>
          </w:tcPr>
          <w:p w14:paraId="5D441E8B" w14:textId="77777777" w:rsidR="007A49AC" w:rsidRPr="008F37F7" w:rsidRDefault="007A49AC" w:rsidP="007A49AC">
            <w:pPr>
              <w:rPr>
                <w:b/>
              </w:rPr>
            </w:pPr>
          </w:p>
        </w:tc>
        <w:tc>
          <w:tcPr>
            <w:tcW w:w="825" w:type="dxa"/>
          </w:tcPr>
          <w:p w14:paraId="1954B109" w14:textId="77777777" w:rsidR="007A49AC" w:rsidRPr="008F37F7" w:rsidRDefault="007A49AC" w:rsidP="007A49AC">
            <w:pPr>
              <w:rPr>
                <w:b/>
              </w:rPr>
            </w:pPr>
          </w:p>
        </w:tc>
        <w:tc>
          <w:tcPr>
            <w:tcW w:w="948" w:type="dxa"/>
          </w:tcPr>
          <w:p w14:paraId="61186761" w14:textId="77777777" w:rsidR="007A49AC" w:rsidRPr="008F37F7" w:rsidRDefault="007A49AC" w:rsidP="007A49AC">
            <w:pPr>
              <w:rPr>
                <w:b/>
              </w:rPr>
            </w:pPr>
          </w:p>
        </w:tc>
        <w:tc>
          <w:tcPr>
            <w:tcW w:w="763" w:type="dxa"/>
          </w:tcPr>
          <w:p w14:paraId="0042EE87" w14:textId="77777777" w:rsidR="007A49AC" w:rsidRPr="008F37F7" w:rsidRDefault="007A49AC" w:rsidP="007A49AC">
            <w:pPr>
              <w:rPr>
                <w:b/>
              </w:rPr>
            </w:pPr>
          </w:p>
        </w:tc>
        <w:tc>
          <w:tcPr>
            <w:tcW w:w="786" w:type="dxa"/>
          </w:tcPr>
          <w:p w14:paraId="22C54EF1" w14:textId="77777777" w:rsidR="007A49AC" w:rsidRPr="008F37F7" w:rsidRDefault="007A49AC" w:rsidP="007A49AC">
            <w:pPr>
              <w:rPr>
                <w:b/>
              </w:rPr>
            </w:pPr>
          </w:p>
        </w:tc>
        <w:tc>
          <w:tcPr>
            <w:tcW w:w="963" w:type="dxa"/>
          </w:tcPr>
          <w:p w14:paraId="0672393D" w14:textId="77777777" w:rsidR="007A49AC" w:rsidRPr="008F37F7" w:rsidRDefault="007A49AC" w:rsidP="007A49AC">
            <w:pPr>
              <w:rPr>
                <w:b/>
              </w:rPr>
            </w:pPr>
          </w:p>
        </w:tc>
        <w:tc>
          <w:tcPr>
            <w:tcW w:w="446" w:type="dxa"/>
            <w:gridSpan w:val="2"/>
          </w:tcPr>
          <w:p w14:paraId="670A982C" w14:textId="77777777" w:rsidR="007A49AC" w:rsidRPr="008F37F7" w:rsidRDefault="007A49AC" w:rsidP="007A49AC">
            <w:pPr>
              <w:rPr>
                <w:b/>
              </w:rPr>
            </w:pPr>
          </w:p>
        </w:tc>
        <w:tc>
          <w:tcPr>
            <w:tcW w:w="502" w:type="dxa"/>
          </w:tcPr>
          <w:p w14:paraId="1C7CC6F9" w14:textId="77777777" w:rsidR="007A49AC" w:rsidRPr="008F37F7" w:rsidRDefault="007A49AC" w:rsidP="007A49AC">
            <w:pPr>
              <w:rPr>
                <w:b/>
              </w:rPr>
            </w:pPr>
          </w:p>
        </w:tc>
        <w:tc>
          <w:tcPr>
            <w:tcW w:w="770" w:type="dxa"/>
            <w:gridSpan w:val="2"/>
          </w:tcPr>
          <w:p w14:paraId="79EA0303" w14:textId="77777777" w:rsidR="007A49AC" w:rsidRPr="008F37F7" w:rsidRDefault="007A49AC" w:rsidP="007A49AC">
            <w:pPr>
              <w:rPr>
                <w:b/>
              </w:rPr>
            </w:pPr>
          </w:p>
        </w:tc>
        <w:tc>
          <w:tcPr>
            <w:tcW w:w="774" w:type="dxa"/>
          </w:tcPr>
          <w:p w14:paraId="21829203" w14:textId="77777777" w:rsidR="007A49AC" w:rsidRPr="008F37F7" w:rsidRDefault="007A49AC" w:rsidP="007A49AC">
            <w:pPr>
              <w:rPr>
                <w:b/>
              </w:rPr>
            </w:pPr>
          </w:p>
        </w:tc>
        <w:tc>
          <w:tcPr>
            <w:tcW w:w="695" w:type="dxa"/>
          </w:tcPr>
          <w:p w14:paraId="292843C0" w14:textId="77777777" w:rsidR="007A49AC" w:rsidRPr="008F37F7" w:rsidRDefault="007A49AC" w:rsidP="007A49AC">
            <w:pPr>
              <w:rPr>
                <w:b/>
              </w:rPr>
            </w:pPr>
          </w:p>
        </w:tc>
        <w:tc>
          <w:tcPr>
            <w:tcW w:w="754" w:type="dxa"/>
          </w:tcPr>
          <w:p w14:paraId="08BBDB3E" w14:textId="77777777" w:rsidR="007A49AC" w:rsidRPr="008F37F7" w:rsidRDefault="007A49AC" w:rsidP="007A49AC">
            <w:pPr>
              <w:rPr>
                <w:b/>
              </w:rPr>
            </w:pPr>
          </w:p>
        </w:tc>
        <w:tc>
          <w:tcPr>
            <w:tcW w:w="890" w:type="dxa"/>
          </w:tcPr>
          <w:p w14:paraId="29D69FBC" w14:textId="77777777" w:rsidR="007A49AC" w:rsidRPr="008F37F7" w:rsidRDefault="007A49AC" w:rsidP="007A49AC">
            <w:pPr>
              <w:rPr>
                <w:b/>
              </w:rPr>
            </w:pPr>
          </w:p>
        </w:tc>
        <w:tc>
          <w:tcPr>
            <w:tcW w:w="656" w:type="dxa"/>
          </w:tcPr>
          <w:p w14:paraId="29BAAA58" w14:textId="77777777" w:rsidR="007A49AC" w:rsidRPr="008F37F7" w:rsidRDefault="007A49AC" w:rsidP="007A49AC">
            <w:pPr>
              <w:rPr>
                <w:b/>
              </w:rPr>
            </w:pPr>
          </w:p>
        </w:tc>
        <w:tc>
          <w:tcPr>
            <w:tcW w:w="890" w:type="dxa"/>
          </w:tcPr>
          <w:p w14:paraId="7925AA89" w14:textId="77777777" w:rsidR="007A49AC" w:rsidRPr="008F37F7" w:rsidRDefault="007A49AC" w:rsidP="007A49AC">
            <w:pPr>
              <w:rPr>
                <w:b/>
              </w:rPr>
            </w:pPr>
          </w:p>
        </w:tc>
      </w:tr>
      <w:tr w:rsidR="007A49AC" w:rsidRPr="008F37F7" w14:paraId="19152083" w14:textId="77777777" w:rsidTr="00CB68CD">
        <w:trPr>
          <w:gridAfter w:val="1"/>
          <w:wAfter w:w="9" w:type="dxa"/>
        </w:trPr>
        <w:tc>
          <w:tcPr>
            <w:tcW w:w="2699" w:type="dxa"/>
            <w:vAlign w:val="bottom"/>
          </w:tcPr>
          <w:p w14:paraId="344ABE19" w14:textId="35FBF971" w:rsidR="007A49AC" w:rsidRPr="008F37F7" w:rsidRDefault="007A49AC" w:rsidP="007A49AC">
            <w:pPr>
              <w:rPr>
                <w:b/>
              </w:rPr>
            </w:pPr>
            <w:r w:rsidRPr="008F37F7">
              <w:rPr>
                <w:color w:val="000000"/>
                <w:sz w:val="16"/>
                <w:szCs w:val="16"/>
              </w:rPr>
              <w:t xml:space="preserve">Pay Bazlı İşlemler Dolayısıyla </w:t>
            </w:r>
            <w:r w:rsidRPr="008F37F7">
              <w:rPr>
                <w:color w:val="000000"/>
                <w:sz w:val="16"/>
                <w:szCs w:val="16"/>
              </w:rPr>
              <w:br/>
              <w:t>Meydana Gelen Artış (Azalış)</w:t>
            </w:r>
          </w:p>
        </w:tc>
        <w:tc>
          <w:tcPr>
            <w:tcW w:w="737" w:type="dxa"/>
          </w:tcPr>
          <w:p w14:paraId="326B945B" w14:textId="77777777" w:rsidR="007A49AC" w:rsidRPr="008F37F7" w:rsidRDefault="007A49AC" w:rsidP="007A49AC">
            <w:pPr>
              <w:rPr>
                <w:b/>
              </w:rPr>
            </w:pPr>
          </w:p>
        </w:tc>
        <w:tc>
          <w:tcPr>
            <w:tcW w:w="683" w:type="dxa"/>
          </w:tcPr>
          <w:p w14:paraId="642747A4" w14:textId="77777777" w:rsidR="007A49AC" w:rsidRPr="008F37F7" w:rsidRDefault="007A49AC" w:rsidP="007A49AC">
            <w:pPr>
              <w:rPr>
                <w:b/>
              </w:rPr>
            </w:pPr>
          </w:p>
        </w:tc>
        <w:tc>
          <w:tcPr>
            <w:tcW w:w="817" w:type="dxa"/>
          </w:tcPr>
          <w:p w14:paraId="51F43D96" w14:textId="77777777" w:rsidR="007A49AC" w:rsidRPr="008F37F7" w:rsidRDefault="007A49AC" w:rsidP="007A49AC">
            <w:pPr>
              <w:rPr>
                <w:b/>
              </w:rPr>
            </w:pPr>
          </w:p>
        </w:tc>
        <w:tc>
          <w:tcPr>
            <w:tcW w:w="825" w:type="dxa"/>
          </w:tcPr>
          <w:p w14:paraId="21EB899F" w14:textId="77777777" w:rsidR="007A49AC" w:rsidRPr="008F37F7" w:rsidRDefault="007A49AC" w:rsidP="007A49AC">
            <w:pPr>
              <w:rPr>
                <w:b/>
              </w:rPr>
            </w:pPr>
          </w:p>
        </w:tc>
        <w:tc>
          <w:tcPr>
            <w:tcW w:w="948" w:type="dxa"/>
          </w:tcPr>
          <w:p w14:paraId="640B6257" w14:textId="77777777" w:rsidR="007A49AC" w:rsidRPr="008F37F7" w:rsidRDefault="007A49AC" w:rsidP="007A49AC">
            <w:pPr>
              <w:rPr>
                <w:b/>
              </w:rPr>
            </w:pPr>
          </w:p>
        </w:tc>
        <w:tc>
          <w:tcPr>
            <w:tcW w:w="763" w:type="dxa"/>
          </w:tcPr>
          <w:p w14:paraId="23C88BAF" w14:textId="77777777" w:rsidR="007A49AC" w:rsidRPr="008F37F7" w:rsidRDefault="007A49AC" w:rsidP="007A49AC">
            <w:pPr>
              <w:rPr>
                <w:b/>
              </w:rPr>
            </w:pPr>
          </w:p>
        </w:tc>
        <w:tc>
          <w:tcPr>
            <w:tcW w:w="786" w:type="dxa"/>
          </w:tcPr>
          <w:p w14:paraId="5FA37783" w14:textId="77777777" w:rsidR="007A49AC" w:rsidRPr="008F37F7" w:rsidRDefault="007A49AC" w:rsidP="007A49AC">
            <w:pPr>
              <w:rPr>
                <w:b/>
              </w:rPr>
            </w:pPr>
          </w:p>
        </w:tc>
        <w:tc>
          <w:tcPr>
            <w:tcW w:w="963" w:type="dxa"/>
          </w:tcPr>
          <w:p w14:paraId="1D2CCC9C" w14:textId="77777777" w:rsidR="007A49AC" w:rsidRPr="008F37F7" w:rsidRDefault="007A49AC" w:rsidP="007A49AC">
            <w:pPr>
              <w:rPr>
                <w:b/>
              </w:rPr>
            </w:pPr>
          </w:p>
        </w:tc>
        <w:tc>
          <w:tcPr>
            <w:tcW w:w="446" w:type="dxa"/>
            <w:gridSpan w:val="2"/>
          </w:tcPr>
          <w:p w14:paraId="5AB2455A" w14:textId="77777777" w:rsidR="007A49AC" w:rsidRPr="008F37F7" w:rsidRDefault="007A49AC" w:rsidP="007A49AC">
            <w:pPr>
              <w:rPr>
                <w:b/>
              </w:rPr>
            </w:pPr>
          </w:p>
        </w:tc>
        <w:tc>
          <w:tcPr>
            <w:tcW w:w="502" w:type="dxa"/>
          </w:tcPr>
          <w:p w14:paraId="041B6EE2" w14:textId="77777777" w:rsidR="007A49AC" w:rsidRPr="008F37F7" w:rsidRDefault="007A49AC" w:rsidP="007A49AC">
            <w:pPr>
              <w:rPr>
                <w:b/>
              </w:rPr>
            </w:pPr>
          </w:p>
        </w:tc>
        <w:tc>
          <w:tcPr>
            <w:tcW w:w="770" w:type="dxa"/>
            <w:gridSpan w:val="2"/>
          </w:tcPr>
          <w:p w14:paraId="2B7977C5" w14:textId="77777777" w:rsidR="007A49AC" w:rsidRPr="008F37F7" w:rsidRDefault="007A49AC" w:rsidP="007A49AC">
            <w:pPr>
              <w:rPr>
                <w:b/>
              </w:rPr>
            </w:pPr>
          </w:p>
        </w:tc>
        <w:tc>
          <w:tcPr>
            <w:tcW w:w="774" w:type="dxa"/>
          </w:tcPr>
          <w:p w14:paraId="6DF485B9" w14:textId="77777777" w:rsidR="007A49AC" w:rsidRPr="008F37F7" w:rsidRDefault="007A49AC" w:rsidP="007A49AC">
            <w:pPr>
              <w:rPr>
                <w:b/>
              </w:rPr>
            </w:pPr>
          </w:p>
        </w:tc>
        <w:tc>
          <w:tcPr>
            <w:tcW w:w="695" w:type="dxa"/>
          </w:tcPr>
          <w:p w14:paraId="58BAFD25" w14:textId="77777777" w:rsidR="007A49AC" w:rsidRPr="008F37F7" w:rsidRDefault="007A49AC" w:rsidP="007A49AC">
            <w:pPr>
              <w:rPr>
                <w:b/>
              </w:rPr>
            </w:pPr>
          </w:p>
        </w:tc>
        <w:tc>
          <w:tcPr>
            <w:tcW w:w="754" w:type="dxa"/>
          </w:tcPr>
          <w:p w14:paraId="188E66DC" w14:textId="77777777" w:rsidR="007A49AC" w:rsidRPr="008F37F7" w:rsidRDefault="007A49AC" w:rsidP="007A49AC">
            <w:pPr>
              <w:rPr>
                <w:b/>
              </w:rPr>
            </w:pPr>
          </w:p>
        </w:tc>
        <w:tc>
          <w:tcPr>
            <w:tcW w:w="890" w:type="dxa"/>
          </w:tcPr>
          <w:p w14:paraId="2A0CC769" w14:textId="77777777" w:rsidR="007A49AC" w:rsidRPr="008F37F7" w:rsidRDefault="007A49AC" w:rsidP="007A49AC">
            <w:pPr>
              <w:rPr>
                <w:b/>
              </w:rPr>
            </w:pPr>
          </w:p>
        </w:tc>
        <w:tc>
          <w:tcPr>
            <w:tcW w:w="656" w:type="dxa"/>
          </w:tcPr>
          <w:p w14:paraId="474AD78B" w14:textId="77777777" w:rsidR="007A49AC" w:rsidRPr="008F37F7" w:rsidRDefault="007A49AC" w:rsidP="007A49AC">
            <w:pPr>
              <w:rPr>
                <w:b/>
              </w:rPr>
            </w:pPr>
          </w:p>
        </w:tc>
        <w:tc>
          <w:tcPr>
            <w:tcW w:w="890" w:type="dxa"/>
          </w:tcPr>
          <w:p w14:paraId="1D3BC584" w14:textId="77777777" w:rsidR="007A49AC" w:rsidRPr="008F37F7" w:rsidRDefault="007A49AC" w:rsidP="007A49AC">
            <w:pPr>
              <w:rPr>
                <w:b/>
              </w:rPr>
            </w:pPr>
          </w:p>
        </w:tc>
      </w:tr>
      <w:tr w:rsidR="007A49AC" w:rsidRPr="008F37F7" w14:paraId="25A0CA46" w14:textId="77777777" w:rsidTr="00CB68CD">
        <w:trPr>
          <w:gridAfter w:val="1"/>
          <w:wAfter w:w="9" w:type="dxa"/>
        </w:trPr>
        <w:tc>
          <w:tcPr>
            <w:tcW w:w="2699" w:type="dxa"/>
            <w:vAlign w:val="bottom"/>
          </w:tcPr>
          <w:p w14:paraId="5A8D06F9" w14:textId="5BBDCBCA" w:rsidR="007A49AC" w:rsidRPr="008F37F7" w:rsidRDefault="007A49AC" w:rsidP="007A49AC">
            <w:pPr>
              <w:rPr>
                <w:b/>
              </w:rPr>
            </w:pPr>
            <w:r w:rsidRPr="008F37F7">
              <w:rPr>
                <w:color w:val="000000"/>
                <w:sz w:val="16"/>
                <w:szCs w:val="16"/>
              </w:rPr>
              <w:t>Bağlı Ortaklıklarda Kontrol Kaybıyla Sonuçlanmayan Pay Oranı Değişikliklerine Bağlı Artış (Azalış)</w:t>
            </w:r>
          </w:p>
        </w:tc>
        <w:tc>
          <w:tcPr>
            <w:tcW w:w="737" w:type="dxa"/>
          </w:tcPr>
          <w:p w14:paraId="6F515FF0" w14:textId="77777777" w:rsidR="007A49AC" w:rsidRPr="008F37F7" w:rsidRDefault="007A49AC" w:rsidP="007A49AC">
            <w:pPr>
              <w:rPr>
                <w:b/>
              </w:rPr>
            </w:pPr>
          </w:p>
        </w:tc>
        <w:tc>
          <w:tcPr>
            <w:tcW w:w="683" w:type="dxa"/>
          </w:tcPr>
          <w:p w14:paraId="1FDA6018" w14:textId="77777777" w:rsidR="007A49AC" w:rsidRPr="008F37F7" w:rsidRDefault="007A49AC" w:rsidP="007A49AC">
            <w:pPr>
              <w:rPr>
                <w:b/>
              </w:rPr>
            </w:pPr>
          </w:p>
        </w:tc>
        <w:tc>
          <w:tcPr>
            <w:tcW w:w="817" w:type="dxa"/>
          </w:tcPr>
          <w:p w14:paraId="17A52D65" w14:textId="77777777" w:rsidR="007A49AC" w:rsidRPr="008F37F7" w:rsidRDefault="007A49AC" w:rsidP="007A49AC">
            <w:pPr>
              <w:rPr>
                <w:b/>
              </w:rPr>
            </w:pPr>
          </w:p>
        </w:tc>
        <w:tc>
          <w:tcPr>
            <w:tcW w:w="825" w:type="dxa"/>
          </w:tcPr>
          <w:p w14:paraId="36CB49C4" w14:textId="77777777" w:rsidR="007A49AC" w:rsidRPr="008F37F7" w:rsidRDefault="007A49AC" w:rsidP="007A49AC">
            <w:pPr>
              <w:rPr>
                <w:b/>
              </w:rPr>
            </w:pPr>
          </w:p>
        </w:tc>
        <w:tc>
          <w:tcPr>
            <w:tcW w:w="948" w:type="dxa"/>
          </w:tcPr>
          <w:p w14:paraId="2FD9C862" w14:textId="77777777" w:rsidR="007A49AC" w:rsidRPr="008F37F7" w:rsidRDefault="007A49AC" w:rsidP="007A49AC">
            <w:pPr>
              <w:rPr>
                <w:b/>
              </w:rPr>
            </w:pPr>
          </w:p>
        </w:tc>
        <w:tc>
          <w:tcPr>
            <w:tcW w:w="763" w:type="dxa"/>
          </w:tcPr>
          <w:p w14:paraId="50E92BD2" w14:textId="77777777" w:rsidR="007A49AC" w:rsidRPr="008F37F7" w:rsidRDefault="007A49AC" w:rsidP="007A49AC">
            <w:pPr>
              <w:rPr>
                <w:b/>
              </w:rPr>
            </w:pPr>
          </w:p>
        </w:tc>
        <w:tc>
          <w:tcPr>
            <w:tcW w:w="786" w:type="dxa"/>
          </w:tcPr>
          <w:p w14:paraId="1C42F76D" w14:textId="77777777" w:rsidR="007A49AC" w:rsidRPr="008F37F7" w:rsidRDefault="007A49AC" w:rsidP="007A49AC">
            <w:pPr>
              <w:rPr>
                <w:b/>
              </w:rPr>
            </w:pPr>
          </w:p>
        </w:tc>
        <w:tc>
          <w:tcPr>
            <w:tcW w:w="963" w:type="dxa"/>
          </w:tcPr>
          <w:p w14:paraId="501AC5CC" w14:textId="77777777" w:rsidR="007A49AC" w:rsidRPr="008F37F7" w:rsidRDefault="007A49AC" w:rsidP="007A49AC">
            <w:pPr>
              <w:rPr>
                <w:b/>
              </w:rPr>
            </w:pPr>
          </w:p>
        </w:tc>
        <w:tc>
          <w:tcPr>
            <w:tcW w:w="446" w:type="dxa"/>
            <w:gridSpan w:val="2"/>
          </w:tcPr>
          <w:p w14:paraId="2E22FB9A" w14:textId="77777777" w:rsidR="007A49AC" w:rsidRPr="008F37F7" w:rsidRDefault="007A49AC" w:rsidP="007A49AC">
            <w:pPr>
              <w:rPr>
                <w:b/>
              </w:rPr>
            </w:pPr>
          </w:p>
        </w:tc>
        <w:tc>
          <w:tcPr>
            <w:tcW w:w="502" w:type="dxa"/>
          </w:tcPr>
          <w:p w14:paraId="0F1B0A48" w14:textId="77777777" w:rsidR="007A49AC" w:rsidRPr="008F37F7" w:rsidRDefault="007A49AC" w:rsidP="007A49AC">
            <w:pPr>
              <w:rPr>
                <w:b/>
              </w:rPr>
            </w:pPr>
          </w:p>
        </w:tc>
        <w:tc>
          <w:tcPr>
            <w:tcW w:w="770" w:type="dxa"/>
            <w:gridSpan w:val="2"/>
          </w:tcPr>
          <w:p w14:paraId="1B661CA3" w14:textId="77777777" w:rsidR="007A49AC" w:rsidRPr="008F37F7" w:rsidRDefault="007A49AC" w:rsidP="007A49AC">
            <w:pPr>
              <w:rPr>
                <w:b/>
              </w:rPr>
            </w:pPr>
          </w:p>
        </w:tc>
        <w:tc>
          <w:tcPr>
            <w:tcW w:w="774" w:type="dxa"/>
          </w:tcPr>
          <w:p w14:paraId="376560B3" w14:textId="77777777" w:rsidR="007A49AC" w:rsidRPr="008F37F7" w:rsidRDefault="007A49AC" w:rsidP="007A49AC">
            <w:pPr>
              <w:rPr>
                <w:b/>
              </w:rPr>
            </w:pPr>
          </w:p>
        </w:tc>
        <w:tc>
          <w:tcPr>
            <w:tcW w:w="695" w:type="dxa"/>
          </w:tcPr>
          <w:p w14:paraId="473B7171" w14:textId="77777777" w:rsidR="007A49AC" w:rsidRPr="008F37F7" w:rsidRDefault="007A49AC" w:rsidP="007A49AC">
            <w:pPr>
              <w:rPr>
                <w:b/>
              </w:rPr>
            </w:pPr>
          </w:p>
        </w:tc>
        <w:tc>
          <w:tcPr>
            <w:tcW w:w="754" w:type="dxa"/>
          </w:tcPr>
          <w:p w14:paraId="4E7BE1A7" w14:textId="77777777" w:rsidR="007A49AC" w:rsidRPr="008F37F7" w:rsidRDefault="007A49AC" w:rsidP="007A49AC">
            <w:pPr>
              <w:rPr>
                <w:b/>
              </w:rPr>
            </w:pPr>
          </w:p>
        </w:tc>
        <w:tc>
          <w:tcPr>
            <w:tcW w:w="890" w:type="dxa"/>
          </w:tcPr>
          <w:p w14:paraId="018CA933" w14:textId="77777777" w:rsidR="007A49AC" w:rsidRPr="008F37F7" w:rsidRDefault="007A49AC" w:rsidP="007A49AC">
            <w:pPr>
              <w:rPr>
                <w:b/>
              </w:rPr>
            </w:pPr>
          </w:p>
        </w:tc>
        <w:tc>
          <w:tcPr>
            <w:tcW w:w="656" w:type="dxa"/>
          </w:tcPr>
          <w:p w14:paraId="0C43C1BA" w14:textId="77777777" w:rsidR="007A49AC" w:rsidRPr="008F37F7" w:rsidRDefault="007A49AC" w:rsidP="007A49AC">
            <w:pPr>
              <w:rPr>
                <w:b/>
              </w:rPr>
            </w:pPr>
          </w:p>
        </w:tc>
        <w:tc>
          <w:tcPr>
            <w:tcW w:w="890" w:type="dxa"/>
          </w:tcPr>
          <w:p w14:paraId="1E6BB8E4" w14:textId="77777777" w:rsidR="007A49AC" w:rsidRPr="008F37F7" w:rsidRDefault="007A49AC" w:rsidP="007A49AC">
            <w:pPr>
              <w:rPr>
                <w:b/>
              </w:rPr>
            </w:pPr>
          </w:p>
        </w:tc>
      </w:tr>
      <w:tr w:rsidR="007A49AC" w:rsidRPr="008F37F7" w14:paraId="78648098" w14:textId="77777777" w:rsidTr="00CB68CD">
        <w:trPr>
          <w:gridAfter w:val="1"/>
          <w:wAfter w:w="9" w:type="dxa"/>
        </w:trPr>
        <w:tc>
          <w:tcPr>
            <w:tcW w:w="2699" w:type="dxa"/>
            <w:vAlign w:val="bottom"/>
          </w:tcPr>
          <w:p w14:paraId="247CAD8B" w14:textId="0F0080A9" w:rsidR="007A49AC" w:rsidRPr="008F37F7" w:rsidRDefault="007A49AC" w:rsidP="007A49AC">
            <w:pPr>
              <w:rPr>
                <w:b/>
              </w:rPr>
            </w:pPr>
            <w:r w:rsidRPr="008F37F7">
              <w:rPr>
                <w:color w:val="000000"/>
                <w:sz w:val="16"/>
                <w:szCs w:val="16"/>
              </w:rPr>
              <w:t>Bağlı Ortaklık Edinimi Dolayısıyla Meydana Gelen Artış (Azalış)</w:t>
            </w:r>
          </w:p>
        </w:tc>
        <w:tc>
          <w:tcPr>
            <w:tcW w:w="737" w:type="dxa"/>
          </w:tcPr>
          <w:p w14:paraId="5E1A81FA" w14:textId="77777777" w:rsidR="007A49AC" w:rsidRPr="008F37F7" w:rsidRDefault="007A49AC" w:rsidP="007A49AC">
            <w:pPr>
              <w:rPr>
                <w:b/>
              </w:rPr>
            </w:pPr>
          </w:p>
        </w:tc>
        <w:tc>
          <w:tcPr>
            <w:tcW w:w="683" w:type="dxa"/>
          </w:tcPr>
          <w:p w14:paraId="39F93929" w14:textId="77777777" w:rsidR="007A49AC" w:rsidRPr="008F37F7" w:rsidRDefault="007A49AC" w:rsidP="007A49AC">
            <w:pPr>
              <w:rPr>
                <w:b/>
              </w:rPr>
            </w:pPr>
          </w:p>
        </w:tc>
        <w:tc>
          <w:tcPr>
            <w:tcW w:w="817" w:type="dxa"/>
          </w:tcPr>
          <w:p w14:paraId="2912BA41" w14:textId="77777777" w:rsidR="007A49AC" w:rsidRPr="008F37F7" w:rsidRDefault="007A49AC" w:rsidP="007A49AC">
            <w:pPr>
              <w:rPr>
                <w:b/>
              </w:rPr>
            </w:pPr>
          </w:p>
        </w:tc>
        <w:tc>
          <w:tcPr>
            <w:tcW w:w="825" w:type="dxa"/>
          </w:tcPr>
          <w:p w14:paraId="4E8019B8" w14:textId="77777777" w:rsidR="007A49AC" w:rsidRPr="008F37F7" w:rsidRDefault="007A49AC" w:rsidP="007A49AC">
            <w:pPr>
              <w:rPr>
                <w:b/>
              </w:rPr>
            </w:pPr>
          </w:p>
        </w:tc>
        <w:tc>
          <w:tcPr>
            <w:tcW w:w="948" w:type="dxa"/>
          </w:tcPr>
          <w:p w14:paraId="236773F9" w14:textId="77777777" w:rsidR="007A49AC" w:rsidRPr="008F37F7" w:rsidRDefault="007A49AC" w:rsidP="007A49AC">
            <w:pPr>
              <w:rPr>
                <w:b/>
              </w:rPr>
            </w:pPr>
          </w:p>
        </w:tc>
        <w:tc>
          <w:tcPr>
            <w:tcW w:w="763" w:type="dxa"/>
          </w:tcPr>
          <w:p w14:paraId="52D8DFE9" w14:textId="77777777" w:rsidR="007A49AC" w:rsidRPr="008F37F7" w:rsidRDefault="007A49AC" w:rsidP="007A49AC">
            <w:pPr>
              <w:rPr>
                <w:b/>
              </w:rPr>
            </w:pPr>
          </w:p>
        </w:tc>
        <w:tc>
          <w:tcPr>
            <w:tcW w:w="786" w:type="dxa"/>
          </w:tcPr>
          <w:p w14:paraId="6512E048" w14:textId="77777777" w:rsidR="007A49AC" w:rsidRPr="008F37F7" w:rsidRDefault="007A49AC" w:rsidP="007A49AC">
            <w:pPr>
              <w:rPr>
                <w:b/>
              </w:rPr>
            </w:pPr>
          </w:p>
        </w:tc>
        <w:tc>
          <w:tcPr>
            <w:tcW w:w="963" w:type="dxa"/>
          </w:tcPr>
          <w:p w14:paraId="203326EA" w14:textId="77777777" w:rsidR="007A49AC" w:rsidRPr="008F37F7" w:rsidRDefault="007A49AC" w:rsidP="007A49AC">
            <w:pPr>
              <w:rPr>
                <w:b/>
              </w:rPr>
            </w:pPr>
          </w:p>
        </w:tc>
        <w:tc>
          <w:tcPr>
            <w:tcW w:w="446" w:type="dxa"/>
            <w:gridSpan w:val="2"/>
          </w:tcPr>
          <w:p w14:paraId="6568A30A" w14:textId="77777777" w:rsidR="007A49AC" w:rsidRPr="008F37F7" w:rsidRDefault="007A49AC" w:rsidP="007A49AC">
            <w:pPr>
              <w:rPr>
                <w:b/>
              </w:rPr>
            </w:pPr>
          </w:p>
        </w:tc>
        <w:tc>
          <w:tcPr>
            <w:tcW w:w="502" w:type="dxa"/>
          </w:tcPr>
          <w:p w14:paraId="7A43B422" w14:textId="77777777" w:rsidR="007A49AC" w:rsidRPr="008F37F7" w:rsidRDefault="007A49AC" w:rsidP="007A49AC">
            <w:pPr>
              <w:rPr>
                <w:b/>
              </w:rPr>
            </w:pPr>
          </w:p>
        </w:tc>
        <w:tc>
          <w:tcPr>
            <w:tcW w:w="770" w:type="dxa"/>
            <w:gridSpan w:val="2"/>
          </w:tcPr>
          <w:p w14:paraId="12628613" w14:textId="77777777" w:rsidR="007A49AC" w:rsidRPr="008F37F7" w:rsidRDefault="007A49AC" w:rsidP="007A49AC">
            <w:pPr>
              <w:rPr>
                <w:b/>
              </w:rPr>
            </w:pPr>
          </w:p>
        </w:tc>
        <w:tc>
          <w:tcPr>
            <w:tcW w:w="774" w:type="dxa"/>
          </w:tcPr>
          <w:p w14:paraId="68BE34FB" w14:textId="77777777" w:rsidR="007A49AC" w:rsidRPr="008F37F7" w:rsidRDefault="007A49AC" w:rsidP="007A49AC">
            <w:pPr>
              <w:rPr>
                <w:b/>
              </w:rPr>
            </w:pPr>
          </w:p>
        </w:tc>
        <w:tc>
          <w:tcPr>
            <w:tcW w:w="695" w:type="dxa"/>
          </w:tcPr>
          <w:p w14:paraId="64037638" w14:textId="77777777" w:rsidR="007A49AC" w:rsidRPr="008F37F7" w:rsidRDefault="007A49AC" w:rsidP="007A49AC">
            <w:pPr>
              <w:rPr>
                <w:b/>
              </w:rPr>
            </w:pPr>
          </w:p>
        </w:tc>
        <w:tc>
          <w:tcPr>
            <w:tcW w:w="754" w:type="dxa"/>
          </w:tcPr>
          <w:p w14:paraId="73DB37E7" w14:textId="77777777" w:rsidR="007A49AC" w:rsidRPr="008F37F7" w:rsidRDefault="007A49AC" w:rsidP="007A49AC">
            <w:pPr>
              <w:rPr>
                <w:b/>
              </w:rPr>
            </w:pPr>
          </w:p>
        </w:tc>
        <w:tc>
          <w:tcPr>
            <w:tcW w:w="890" w:type="dxa"/>
          </w:tcPr>
          <w:p w14:paraId="3BFC98E5" w14:textId="77777777" w:rsidR="007A49AC" w:rsidRPr="008F37F7" w:rsidRDefault="007A49AC" w:rsidP="007A49AC">
            <w:pPr>
              <w:rPr>
                <w:b/>
              </w:rPr>
            </w:pPr>
          </w:p>
        </w:tc>
        <w:tc>
          <w:tcPr>
            <w:tcW w:w="656" w:type="dxa"/>
          </w:tcPr>
          <w:p w14:paraId="64826C52" w14:textId="77777777" w:rsidR="007A49AC" w:rsidRPr="008F37F7" w:rsidRDefault="007A49AC" w:rsidP="007A49AC">
            <w:pPr>
              <w:rPr>
                <w:b/>
              </w:rPr>
            </w:pPr>
          </w:p>
        </w:tc>
        <w:tc>
          <w:tcPr>
            <w:tcW w:w="890" w:type="dxa"/>
          </w:tcPr>
          <w:p w14:paraId="7A826B8A" w14:textId="77777777" w:rsidR="007A49AC" w:rsidRPr="008F37F7" w:rsidRDefault="007A49AC" w:rsidP="007A49AC">
            <w:pPr>
              <w:rPr>
                <w:b/>
              </w:rPr>
            </w:pPr>
          </w:p>
        </w:tc>
      </w:tr>
      <w:tr w:rsidR="007A49AC" w:rsidRPr="008F37F7" w14:paraId="4F5C943C" w14:textId="77777777" w:rsidTr="00CB68CD">
        <w:trPr>
          <w:gridAfter w:val="1"/>
          <w:wAfter w:w="9" w:type="dxa"/>
        </w:trPr>
        <w:tc>
          <w:tcPr>
            <w:tcW w:w="2699" w:type="dxa"/>
            <w:vAlign w:val="bottom"/>
          </w:tcPr>
          <w:p w14:paraId="42A643F9" w14:textId="21549BDA" w:rsidR="007A49AC" w:rsidRPr="008F37F7" w:rsidRDefault="007A49AC" w:rsidP="007A49AC">
            <w:pPr>
              <w:rPr>
                <w:b/>
              </w:rPr>
            </w:pPr>
            <w:r w:rsidRPr="008F37F7">
              <w:rPr>
                <w:color w:val="000000"/>
                <w:sz w:val="16"/>
                <w:szCs w:val="16"/>
              </w:rPr>
              <w:t>Bağlı Ortaklıklardaki Kontrolün Kaybı Dolayısıyla Meydana Gelen Artış (Azalış)</w:t>
            </w:r>
          </w:p>
        </w:tc>
        <w:tc>
          <w:tcPr>
            <w:tcW w:w="737" w:type="dxa"/>
          </w:tcPr>
          <w:p w14:paraId="7F8A91ED" w14:textId="77777777" w:rsidR="007A49AC" w:rsidRPr="008F37F7" w:rsidRDefault="007A49AC" w:rsidP="007A49AC">
            <w:pPr>
              <w:rPr>
                <w:b/>
              </w:rPr>
            </w:pPr>
          </w:p>
        </w:tc>
        <w:tc>
          <w:tcPr>
            <w:tcW w:w="683" w:type="dxa"/>
          </w:tcPr>
          <w:p w14:paraId="020D3593" w14:textId="77777777" w:rsidR="007A49AC" w:rsidRPr="008F37F7" w:rsidRDefault="007A49AC" w:rsidP="007A49AC">
            <w:pPr>
              <w:rPr>
                <w:b/>
              </w:rPr>
            </w:pPr>
          </w:p>
        </w:tc>
        <w:tc>
          <w:tcPr>
            <w:tcW w:w="817" w:type="dxa"/>
          </w:tcPr>
          <w:p w14:paraId="4FCD0146" w14:textId="77777777" w:rsidR="007A49AC" w:rsidRPr="008F37F7" w:rsidRDefault="007A49AC" w:rsidP="007A49AC">
            <w:pPr>
              <w:rPr>
                <w:b/>
              </w:rPr>
            </w:pPr>
          </w:p>
        </w:tc>
        <w:tc>
          <w:tcPr>
            <w:tcW w:w="825" w:type="dxa"/>
          </w:tcPr>
          <w:p w14:paraId="06B6AF1B" w14:textId="77777777" w:rsidR="007A49AC" w:rsidRPr="008F37F7" w:rsidRDefault="007A49AC" w:rsidP="007A49AC">
            <w:pPr>
              <w:rPr>
                <w:b/>
              </w:rPr>
            </w:pPr>
          </w:p>
        </w:tc>
        <w:tc>
          <w:tcPr>
            <w:tcW w:w="948" w:type="dxa"/>
          </w:tcPr>
          <w:p w14:paraId="29684CAB" w14:textId="77777777" w:rsidR="007A49AC" w:rsidRPr="008F37F7" w:rsidRDefault="007A49AC" w:rsidP="007A49AC">
            <w:pPr>
              <w:rPr>
                <w:b/>
              </w:rPr>
            </w:pPr>
          </w:p>
        </w:tc>
        <w:tc>
          <w:tcPr>
            <w:tcW w:w="763" w:type="dxa"/>
          </w:tcPr>
          <w:p w14:paraId="2151F5E5" w14:textId="77777777" w:rsidR="007A49AC" w:rsidRPr="008F37F7" w:rsidRDefault="007A49AC" w:rsidP="007A49AC">
            <w:pPr>
              <w:rPr>
                <w:b/>
              </w:rPr>
            </w:pPr>
          </w:p>
        </w:tc>
        <w:tc>
          <w:tcPr>
            <w:tcW w:w="786" w:type="dxa"/>
          </w:tcPr>
          <w:p w14:paraId="60530764" w14:textId="77777777" w:rsidR="007A49AC" w:rsidRPr="008F37F7" w:rsidRDefault="007A49AC" w:rsidP="007A49AC">
            <w:pPr>
              <w:rPr>
                <w:b/>
              </w:rPr>
            </w:pPr>
          </w:p>
        </w:tc>
        <w:tc>
          <w:tcPr>
            <w:tcW w:w="963" w:type="dxa"/>
          </w:tcPr>
          <w:p w14:paraId="6C4F5FD1" w14:textId="77777777" w:rsidR="007A49AC" w:rsidRPr="008F37F7" w:rsidRDefault="007A49AC" w:rsidP="007A49AC">
            <w:pPr>
              <w:rPr>
                <w:b/>
              </w:rPr>
            </w:pPr>
          </w:p>
        </w:tc>
        <w:tc>
          <w:tcPr>
            <w:tcW w:w="446" w:type="dxa"/>
            <w:gridSpan w:val="2"/>
          </w:tcPr>
          <w:p w14:paraId="3C1BC29F" w14:textId="77777777" w:rsidR="007A49AC" w:rsidRPr="008F37F7" w:rsidRDefault="007A49AC" w:rsidP="007A49AC">
            <w:pPr>
              <w:rPr>
                <w:b/>
              </w:rPr>
            </w:pPr>
          </w:p>
        </w:tc>
        <w:tc>
          <w:tcPr>
            <w:tcW w:w="502" w:type="dxa"/>
          </w:tcPr>
          <w:p w14:paraId="1006249B" w14:textId="77777777" w:rsidR="007A49AC" w:rsidRPr="008F37F7" w:rsidRDefault="007A49AC" w:rsidP="007A49AC">
            <w:pPr>
              <w:rPr>
                <w:b/>
              </w:rPr>
            </w:pPr>
          </w:p>
        </w:tc>
        <w:tc>
          <w:tcPr>
            <w:tcW w:w="770" w:type="dxa"/>
            <w:gridSpan w:val="2"/>
          </w:tcPr>
          <w:p w14:paraId="56B715CA" w14:textId="77777777" w:rsidR="007A49AC" w:rsidRPr="008F37F7" w:rsidRDefault="007A49AC" w:rsidP="007A49AC">
            <w:pPr>
              <w:rPr>
                <w:b/>
              </w:rPr>
            </w:pPr>
          </w:p>
        </w:tc>
        <w:tc>
          <w:tcPr>
            <w:tcW w:w="774" w:type="dxa"/>
          </w:tcPr>
          <w:p w14:paraId="48CBCB29" w14:textId="77777777" w:rsidR="007A49AC" w:rsidRPr="008F37F7" w:rsidRDefault="007A49AC" w:rsidP="007A49AC">
            <w:pPr>
              <w:rPr>
                <w:b/>
              </w:rPr>
            </w:pPr>
          </w:p>
        </w:tc>
        <w:tc>
          <w:tcPr>
            <w:tcW w:w="695" w:type="dxa"/>
          </w:tcPr>
          <w:p w14:paraId="4D3DC97F" w14:textId="77777777" w:rsidR="007A49AC" w:rsidRPr="008F37F7" w:rsidRDefault="007A49AC" w:rsidP="007A49AC">
            <w:pPr>
              <w:rPr>
                <w:b/>
              </w:rPr>
            </w:pPr>
          </w:p>
        </w:tc>
        <w:tc>
          <w:tcPr>
            <w:tcW w:w="754" w:type="dxa"/>
          </w:tcPr>
          <w:p w14:paraId="5667F2AA" w14:textId="77777777" w:rsidR="007A49AC" w:rsidRPr="008F37F7" w:rsidRDefault="007A49AC" w:rsidP="007A49AC">
            <w:pPr>
              <w:rPr>
                <w:b/>
              </w:rPr>
            </w:pPr>
          </w:p>
        </w:tc>
        <w:tc>
          <w:tcPr>
            <w:tcW w:w="890" w:type="dxa"/>
          </w:tcPr>
          <w:p w14:paraId="6CD54251" w14:textId="77777777" w:rsidR="007A49AC" w:rsidRPr="008F37F7" w:rsidRDefault="007A49AC" w:rsidP="007A49AC">
            <w:pPr>
              <w:rPr>
                <w:b/>
              </w:rPr>
            </w:pPr>
          </w:p>
        </w:tc>
        <w:tc>
          <w:tcPr>
            <w:tcW w:w="656" w:type="dxa"/>
          </w:tcPr>
          <w:p w14:paraId="4C5E001B" w14:textId="77777777" w:rsidR="007A49AC" w:rsidRPr="008F37F7" w:rsidRDefault="007A49AC" w:rsidP="007A49AC">
            <w:pPr>
              <w:rPr>
                <w:b/>
              </w:rPr>
            </w:pPr>
          </w:p>
        </w:tc>
        <w:tc>
          <w:tcPr>
            <w:tcW w:w="890" w:type="dxa"/>
          </w:tcPr>
          <w:p w14:paraId="4D36EE30" w14:textId="77777777" w:rsidR="007A49AC" w:rsidRPr="008F37F7" w:rsidRDefault="007A49AC" w:rsidP="007A49AC">
            <w:pPr>
              <w:rPr>
                <w:b/>
              </w:rPr>
            </w:pPr>
          </w:p>
        </w:tc>
      </w:tr>
      <w:tr w:rsidR="007A49AC" w:rsidRPr="008F37F7" w14:paraId="509113A2" w14:textId="77777777" w:rsidTr="00CB68CD">
        <w:trPr>
          <w:gridAfter w:val="1"/>
          <w:wAfter w:w="9" w:type="dxa"/>
        </w:trPr>
        <w:tc>
          <w:tcPr>
            <w:tcW w:w="2699" w:type="dxa"/>
            <w:vAlign w:val="bottom"/>
          </w:tcPr>
          <w:p w14:paraId="2DAF91BF" w14:textId="55ACD44F" w:rsidR="007A49AC" w:rsidRPr="008F37F7" w:rsidRDefault="007A49AC" w:rsidP="007A49AC">
            <w:pPr>
              <w:rPr>
                <w:b/>
              </w:rPr>
            </w:pPr>
            <w:r w:rsidRPr="008F37F7">
              <w:rPr>
                <w:color w:val="000000"/>
                <w:sz w:val="16"/>
                <w:szCs w:val="16"/>
              </w:rPr>
              <w:t xml:space="preserve">Kontrol Gücü Olmayan Pay Sahipleriyle Yapılan Diğer İşlemler </w:t>
            </w:r>
          </w:p>
        </w:tc>
        <w:tc>
          <w:tcPr>
            <w:tcW w:w="737" w:type="dxa"/>
          </w:tcPr>
          <w:p w14:paraId="43771EF5" w14:textId="77777777" w:rsidR="007A49AC" w:rsidRPr="008F37F7" w:rsidRDefault="007A49AC" w:rsidP="007A49AC">
            <w:pPr>
              <w:rPr>
                <w:b/>
              </w:rPr>
            </w:pPr>
          </w:p>
        </w:tc>
        <w:tc>
          <w:tcPr>
            <w:tcW w:w="683" w:type="dxa"/>
          </w:tcPr>
          <w:p w14:paraId="4BEB7D49" w14:textId="77777777" w:rsidR="007A49AC" w:rsidRPr="008F37F7" w:rsidRDefault="007A49AC" w:rsidP="007A49AC">
            <w:pPr>
              <w:rPr>
                <w:b/>
              </w:rPr>
            </w:pPr>
          </w:p>
        </w:tc>
        <w:tc>
          <w:tcPr>
            <w:tcW w:w="817" w:type="dxa"/>
          </w:tcPr>
          <w:p w14:paraId="24324305" w14:textId="77777777" w:rsidR="007A49AC" w:rsidRPr="008F37F7" w:rsidRDefault="007A49AC" w:rsidP="007A49AC">
            <w:pPr>
              <w:rPr>
                <w:b/>
              </w:rPr>
            </w:pPr>
          </w:p>
        </w:tc>
        <w:tc>
          <w:tcPr>
            <w:tcW w:w="825" w:type="dxa"/>
          </w:tcPr>
          <w:p w14:paraId="3741E711" w14:textId="77777777" w:rsidR="007A49AC" w:rsidRPr="008F37F7" w:rsidRDefault="007A49AC" w:rsidP="007A49AC">
            <w:pPr>
              <w:rPr>
                <w:b/>
              </w:rPr>
            </w:pPr>
          </w:p>
        </w:tc>
        <w:tc>
          <w:tcPr>
            <w:tcW w:w="948" w:type="dxa"/>
          </w:tcPr>
          <w:p w14:paraId="764A3F41" w14:textId="77777777" w:rsidR="007A49AC" w:rsidRPr="008F37F7" w:rsidRDefault="007A49AC" w:rsidP="007A49AC">
            <w:pPr>
              <w:rPr>
                <w:b/>
              </w:rPr>
            </w:pPr>
          </w:p>
        </w:tc>
        <w:tc>
          <w:tcPr>
            <w:tcW w:w="763" w:type="dxa"/>
          </w:tcPr>
          <w:p w14:paraId="196996C7" w14:textId="77777777" w:rsidR="007A49AC" w:rsidRPr="008F37F7" w:rsidRDefault="007A49AC" w:rsidP="007A49AC">
            <w:pPr>
              <w:rPr>
                <w:b/>
              </w:rPr>
            </w:pPr>
          </w:p>
        </w:tc>
        <w:tc>
          <w:tcPr>
            <w:tcW w:w="786" w:type="dxa"/>
          </w:tcPr>
          <w:p w14:paraId="02CA1502" w14:textId="77777777" w:rsidR="007A49AC" w:rsidRPr="008F37F7" w:rsidRDefault="007A49AC" w:rsidP="007A49AC">
            <w:pPr>
              <w:rPr>
                <w:b/>
              </w:rPr>
            </w:pPr>
          </w:p>
        </w:tc>
        <w:tc>
          <w:tcPr>
            <w:tcW w:w="963" w:type="dxa"/>
          </w:tcPr>
          <w:p w14:paraId="1D94907F" w14:textId="77777777" w:rsidR="007A49AC" w:rsidRPr="008F37F7" w:rsidRDefault="007A49AC" w:rsidP="007A49AC">
            <w:pPr>
              <w:rPr>
                <w:b/>
              </w:rPr>
            </w:pPr>
          </w:p>
        </w:tc>
        <w:tc>
          <w:tcPr>
            <w:tcW w:w="446" w:type="dxa"/>
            <w:gridSpan w:val="2"/>
          </w:tcPr>
          <w:p w14:paraId="67781667" w14:textId="77777777" w:rsidR="007A49AC" w:rsidRPr="008F37F7" w:rsidRDefault="007A49AC" w:rsidP="007A49AC">
            <w:pPr>
              <w:rPr>
                <w:b/>
              </w:rPr>
            </w:pPr>
          </w:p>
        </w:tc>
        <w:tc>
          <w:tcPr>
            <w:tcW w:w="502" w:type="dxa"/>
          </w:tcPr>
          <w:p w14:paraId="05005C17" w14:textId="77777777" w:rsidR="007A49AC" w:rsidRPr="008F37F7" w:rsidRDefault="007A49AC" w:rsidP="007A49AC">
            <w:pPr>
              <w:rPr>
                <w:b/>
              </w:rPr>
            </w:pPr>
          </w:p>
        </w:tc>
        <w:tc>
          <w:tcPr>
            <w:tcW w:w="770" w:type="dxa"/>
            <w:gridSpan w:val="2"/>
          </w:tcPr>
          <w:p w14:paraId="79D99CB1" w14:textId="77777777" w:rsidR="007A49AC" w:rsidRPr="008F37F7" w:rsidRDefault="007A49AC" w:rsidP="007A49AC">
            <w:pPr>
              <w:rPr>
                <w:b/>
              </w:rPr>
            </w:pPr>
          </w:p>
        </w:tc>
        <w:tc>
          <w:tcPr>
            <w:tcW w:w="774" w:type="dxa"/>
          </w:tcPr>
          <w:p w14:paraId="2C5D374D" w14:textId="77777777" w:rsidR="007A49AC" w:rsidRPr="008F37F7" w:rsidRDefault="007A49AC" w:rsidP="007A49AC">
            <w:pPr>
              <w:rPr>
                <w:b/>
              </w:rPr>
            </w:pPr>
          </w:p>
        </w:tc>
        <w:tc>
          <w:tcPr>
            <w:tcW w:w="695" w:type="dxa"/>
          </w:tcPr>
          <w:p w14:paraId="0F1F4856" w14:textId="77777777" w:rsidR="007A49AC" w:rsidRPr="008F37F7" w:rsidRDefault="007A49AC" w:rsidP="007A49AC">
            <w:pPr>
              <w:rPr>
                <w:b/>
              </w:rPr>
            </w:pPr>
          </w:p>
        </w:tc>
        <w:tc>
          <w:tcPr>
            <w:tcW w:w="754" w:type="dxa"/>
          </w:tcPr>
          <w:p w14:paraId="3E26CA08" w14:textId="77777777" w:rsidR="007A49AC" w:rsidRPr="008F37F7" w:rsidRDefault="007A49AC" w:rsidP="007A49AC">
            <w:pPr>
              <w:rPr>
                <w:b/>
              </w:rPr>
            </w:pPr>
          </w:p>
        </w:tc>
        <w:tc>
          <w:tcPr>
            <w:tcW w:w="890" w:type="dxa"/>
          </w:tcPr>
          <w:p w14:paraId="712176FC" w14:textId="77777777" w:rsidR="007A49AC" w:rsidRPr="008F37F7" w:rsidRDefault="007A49AC" w:rsidP="007A49AC">
            <w:pPr>
              <w:rPr>
                <w:b/>
              </w:rPr>
            </w:pPr>
          </w:p>
        </w:tc>
        <w:tc>
          <w:tcPr>
            <w:tcW w:w="656" w:type="dxa"/>
          </w:tcPr>
          <w:p w14:paraId="2BDE98D6" w14:textId="77777777" w:rsidR="007A49AC" w:rsidRPr="008F37F7" w:rsidRDefault="007A49AC" w:rsidP="007A49AC">
            <w:pPr>
              <w:rPr>
                <w:b/>
              </w:rPr>
            </w:pPr>
          </w:p>
        </w:tc>
        <w:tc>
          <w:tcPr>
            <w:tcW w:w="890" w:type="dxa"/>
          </w:tcPr>
          <w:p w14:paraId="159A03D1" w14:textId="77777777" w:rsidR="007A49AC" w:rsidRPr="008F37F7" w:rsidRDefault="007A49AC" w:rsidP="007A49AC">
            <w:pPr>
              <w:rPr>
                <w:b/>
              </w:rPr>
            </w:pPr>
          </w:p>
        </w:tc>
      </w:tr>
      <w:tr w:rsidR="007A49AC" w:rsidRPr="008F37F7" w14:paraId="03932D0F" w14:textId="77777777" w:rsidTr="00CB68CD">
        <w:trPr>
          <w:gridAfter w:val="1"/>
          <w:wAfter w:w="9" w:type="dxa"/>
        </w:trPr>
        <w:tc>
          <w:tcPr>
            <w:tcW w:w="2699" w:type="dxa"/>
            <w:vAlign w:val="bottom"/>
          </w:tcPr>
          <w:p w14:paraId="68AB1C38" w14:textId="41754DEC" w:rsidR="007A49AC" w:rsidRPr="008F37F7" w:rsidRDefault="007A49AC" w:rsidP="007A49AC">
            <w:pPr>
              <w:rPr>
                <w:b/>
              </w:rPr>
            </w:pPr>
            <w:r w:rsidRPr="008F37F7">
              <w:rPr>
                <w:color w:val="000000"/>
                <w:sz w:val="16"/>
                <w:szCs w:val="16"/>
              </w:rPr>
              <w:t xml:space="preserve">Birikmiş Diğer Kapsamlı Gelirlerden </w:t>
            </w:r>
            <w:r w:rsidR="00ED0CEE" w:rsidRPr="008F37F7">
              <w:rPr>
                <w:color w:val="000000"/>
                <w:sz w:val="16"/>
                <w:szCs w:val="16"/>
              </w:rPr>
              <w:t>Geçmiş Yıllar Kâ</w:t>
            </w:r>
            <w:r w:rsidRPr="008F37F7">
              <w:rPr>
                <w:color w:val="000000"/>
                <w:sz w:val="16"/>
                <w:szCs w:val="16"/>
              </w:rPr>
              <w:t>rlarına (Zararlarına) Aktarılan Diğer Tutarlar</w:t>
            </w:r>
          </w:p>
        </w:tc>
        <w:tc>
          <w:tcPr>
            <w:tcW w:w="737" w:type="dxa"/>
          </w:tcPr>
          <w:p w14:paraId="07667F8B" w14:textId="77777777" w:rsidR="007A49AC" w:rsidRPr="008F37F7" w:rsidRDefault="007A49AC" w:rsidP="007A49AC">
            <w:pPr>
              <w:rPr>
                <w:b/>
              </w:rPr>
            </w:pPr>
          </w:p>
        </w:tc>
        <w:tc>
          <w:tcPr>
            <w:tcW w:w="683" w:type="dxa"/>
          </w:tcPr>
          <w:p w14:paraId="023799E4" w14:textId="77777777" w:rsidR="007A49AC" w:rsidRPr="008F37F7" w:rsidRDefault="007A49AC" w:rsidP="007A49AC">
            <w:pPr>
              <w:rPr>
                <w:b/>
              </w:rPr>
            </w:pPr>
          </w:p>
        </w:tc>
        <w:tc>
          <w:tcPr>
            <w:tcW w:w="817" w:type="dxa"/>
          </w:tcPr>
          <w:p w14:paraId="2A17819E" w14:textId="77777777" w:rsidR="007A49AC" w:rsidRPr="008F37F7" w:rsidRDefault="007A49AC" w:rsidP="007A49AC">
            <w:pPr>
              <w:rPr>
                <w:b/>
              </w:rPr>
            </w:pPr>
          </w:p>
        </w:tc>
        <w:tc>
          <w:tcPr>
            <w:tcW w:w="825" w:type="dxa"/>
          </w:tcPr>
          <w:p w14:paraId="62D4504F" w14:textId="77777777" w:rsidR="007A49AC" w:rsidRPr="008F37F7" w:rsidRDefault="007A49AC" w:rsidP="007A49AC">
            <w:pPr>
              <w:rPr>
                <w:b/>
              </w:rPr>
            </w:pPr>
          </w:p>
        </w:tc>
        <w:tc>
          <w:tcPr>
            <w:tcW w:w="948" w:type="dxa"/>
          </w:tcPr>
          <w:p w14:paraId="0619C33D" w14:textId="77777777" w:rsidR="007A49AC" w:rsidRPr="008F37F7" w:rsidRDefault="007A49AC" w:rsidP="007A49AC">
            <w:pPr>
              <w:rPr>
                <w:b/>
              </w:rPr>
            </w:pPr>
          </w:p>
        </w:tc>
        <w:tc>
          <w:tcPr>
            <w:tcW w:w="763" w:type="dxa"/>
          </w:tcPr>
          <w:p w14:paraId="2563BB27" w14:textId="77777777" w:rsidR="007A49AC" w:rsidRPr="008F37F7" w:rsidRDefault="007A49AC" w:rsidP="007A49AC">
            <w:pPr>
              <w:rPr>
                <w:b/>
              </w:rPr>
            </w:pPr>
          </w:p>
        </w:tc>
        <w:tc>
          <w:tcPr>
            <w:tcW w:w="786" w:type="dxa"/>
          </w:tcPr>
          <w:p w14:paraId="7E0F7F49" w14:textId="77777777" w:rsidR="007A49AC" w:rsidRPr="008F37F7" w:rsidRDefault="007A49AC" w:rsidP="007A49AC">
            <w:pPr>
              <w:rPr>
                <w:b/>
              </w:rPr>
            </w:pPr>
          </w:p>
        </w:tc>
        <w:tc>
          <w:tcPr>
            <w:tcW w:w="963" w:type="dxa"/>
          </w:tcPr>
          <w:p w14:paraId="33931599" w14:textId="77777777" w:rsidR="007A49AC" w:rsidRPr="008F37F7" w:rsidRDefault="007A49AC" w:rsidP="007A49AC">
            <w:pPr>
              <w:rPr>
                <w:b/>
              </w:rPr>
            </w:pPr>
          </w:p>
        </w:tc>
        <w:tc>
          <w:tcPr>
            <w:tcW w:w="446" w:type="dxa"/>
            <w:gridSpan w:val="2"/>
          </w:tcPr>
          <w:p w14:paraId="2CB04EA6" w14:textId="77777777" w:rsidR="007A49AC" w:rsidRPr="008F37F7" w:rsidRDefault="007A49AC" w:rsidP="007A49AC">
            <w:pPr>
              <w:rPr>
                <w:b/>
              </w:rPr>
            </w:pPr>
          </w:p>
        </w:tc>
        <w:tc>
          <w:tcPr>
            <w:tcW w:w="502" w:type="dxa"/>
          </w:tcPr>
          <w:p w14:paraId="02C5F566" w14:textId="77777777" w:rsidR="007A49AC" w:rsidRPr="008F37F7" w:rsidRDefault="007A49AC" w:rsidP="007A49AC">
            <w:pPr>
              <w:rPr>
                <w:b/>
              </w:rPr>
            </w:pPr>
          </w:p>
        </w:tc>
        <w:tc>
          <w:tcPr>
            <w:tcW w:w="770" w:type="dxa"/>
            <w:gridSpan w:val="2"/>
          </w:tcPr>
          <w:p w14:paraId="7F63FB47" w14:textId="77777777" w:rsidR="007A49AC" w:rsidRPr="008F37F7" w:rsidRDefault="007A49AC" w:rsidP="007A49AC">
            <w:pPr>
              <w:rPr>
                <w:b/>
              </w:rPr>
            </w:pPr>
          </w:p>
        </w:tc>
        <w:tc>
          <w:tcPr>
            <w:tcW w:w="774" w:type="dxa"/>
          </w:tcPr>
          <w:p w14:paraId="39ABDFF6" w14:textId="77777777" w:rsidR="007A49AC" w:rsidRPr="008F37F7" w:rsidRDefault="007A49AC" w:rsidP="007A49AC">
            <w:pPr>
              <w:rPr>
                <w:b/>
              </w:rPr>
            </w:pPr>
          </w:p>
        </w:tc>
        <w:tc>
          <w:tcPr>
            <w:tcW w:w="695" w:type="dxa"/>
          </w:tcPr>
          <w:p w14:paraId="11BBB304" w14:textId="77777777" w:rsidR="007A49AC" w:rsidRPr="008F37F7" w:rsidRDefault="007A49AC" w:rsidP="007A49AC">
            <w:pPr>
              <w:rPr>
                <w:b/>
              </w:rPr>
            </w:pPr>
          </w:p>
        </w:tc>
        <w:tc>
          <w:tcPr>
            <w:tcW w:w="754" w:type="dxa"/>
          </w:tcPr>
          <w:p w14:paraId="68CF6157" w14:textId="77777777" w:rsidR="007A49AC" w:rsidRPr="008F37F7" w:rsidRDefault="007A49AC" w:rsidP="007A49AC">
            <w:pPr>
              <w:rPr>
                <w:b/>
              </w:rPr>
            </w:pPr>
          </w:p>
        </w:tc>
        <w:tc>
          <w:tcPr>
            <w:tcW w:w="890" w:type="dxa"/>
          </w:tcPr>
          <w:p w14:paraId="76D62BFB" w14:textId="77777777" w:rsidR="007A49AC" w:rsidRPr="008F37F7" w:rsidRDefault="007A49AC" w:rsidP="007A49AC">
            <w:pPr>
              <w:rPr>
                <w:b/>
              </w:rPr>
            </w:pPr>
          </w:p>
        </w:tc>
        <w:tc>
          <w:tcPr>
            <w:tcW w:w="656" w:type="dxa"/>
          </w:tcPr>
          <w:p w14:paraId="1162332C" w14:textId="77777777" w:rsidR="007A49AC" w:rsidRPr="008F37F7" w:rsidRDefault="007A49AC" w:rsidP="007A49AC">
            <w:pPr>
              <w:rPr>
                <w:b/>
              </w:rPr>
            </w:pPr>
          </w:p>
        </w:tc>
        <w:tc>
          <w:tcPr>
            <w:tcW w:w="890" w:type="dxa"/>
          </w:tcPr>
          <w:p w14:paraId="7F51E38A" w14:textId="77777777" w:rsidR="007A49AC" w:rsidRPr="008F37F7" w:rsidRDefault="007A49AC" w:rsidP="007A49AC">
            <w:pPr>
              <w:rPr>
                <w:b/>
              </w:rPr>
            </w:pPr>
          </w:p>
        </w:tc>
      </w:tr>
      <w:tr w:rsidR="007A49AC" w:rsidRPr="008F37F7" w14:paraId="70C1A3C6" w14:textId="77777777" w:rsidTr="00CB68CD">
        <w:trPr>
          <w:gridAfter w:val="1"/>
          <w:wAfter w:w="9" w:type="dxa"/>
        </w:trPr>
        <w:tc>
          <w:tcPr>
            <w:tcW w:w="2699" w:type="dxa"/>
          </w:tcPr>
          <w:p w14:paraId="403438BE" w14:textId="3F76CEBB" w:rsidR="007A49AC" w:rsidRPr="008F37F7" w:rsidRDefault="007A49AC" w:rsidP="007A49AC">
            <w:pPr>
              <w:rPr>
                <w:b/>
              </w:rPr>
            </w:pPr>
            <w:r w:rsidRPr="008F37F7">
              <w:rPr>
                <w:color w:val="000000"/>
                <w:sz w:val="16"/>
                <w:szCs w:val="16"/>
              </w:rPr>
              <w:t>Diğer Değişiklikler Nedeniyle Artış (Azalış)</w:t>
            </w:r>
          </w:p>
        </w:tc>
        <w:tc>
          <w:tcPr>
            <w:tcW w:w="737" w:type="dxa"/>
          </w:tcPr>
          <w:p w14:paraId="2E71B5E1" w14:textId="77777777" w:rsidR="007A49AC" w:rsidRPr="008F37F7" w:rsidRDefault="007A49AC" w:rsidP="007A49AC">
            <w:pPr>
              <w:rPr>
                <w:b/>
              </w:rPr>
            </w:pPr>
          </w:p>
        </w:tc>
        <w:tc>
          <w:tcPr>
            <w:tcW w:w="683" w:type="dxa"/>
          </w:tcPr>
          <w:p w14:paraId="5B5B3EF2" w14:textId="77777777" w:rsidR="007A49AC" w:rsidRPr="008F37F7" w:rsidRDefault="007A49AC" w:rsidP="007A49AC">
            <w:pPr>
              <w:rPr>
                <w:b/>
              </w:rPr>
            </w:pPr>
          </w:p>
        </w:tc>
        <w:tc>
          <w:tcPr>
            <w:tcW w:w="817" w:type="dxa"/>
          </w:tcPr>
          <w:p w14:paraId="568AAB52" w14:textId="77777777" w:rsidR="007A49AC" w:rsidRPr="008F37F7" w:rsidRDefault="007A49AC" w:rsidP="007A49AC">
            <w:pPr>
              <w:rPr>
                <w:b/>
              </w:rPr>
            </w:pPr>
          </w:p>
        </w:tc>
        <w:tc>
          <w:tcPr>
            <w:tcW w:w="825" w:type="dxa"/>
          </w:tcPr>
          <w:p w14:paraId="20DB47BA" w14:textId="77777777" w:rsidR="007A49AC" w:rsidRPr="008F37F7" w:rsidRDefault="007A49AC" w:rsidP="007A49AC">
            <w:pPr>
              <w:rPr>
                <w:b/>
              </w:rPr>
            </w:pPr>
          </w:p>
        </w:tc>
        <w:tc>
          <w:tcPr>
            <w:tcW w:w="948" w:type="dxa"/>
          </w:tcPr>
          <w:p w14:paraId="175B635E" w14:textId="77777777" w:rsidR="007A49AC" w:rsidRPr="008F37F7" w:rsidRDefault="007A49AC" w:rsidP="007A49AC">
            <w:pPr>
              <w:rPr>
                <w:b/>
              </w:rPr>
            </w:pPr>
          </w:p>
        </w:tc>
        <w:tc>
          <w:tcPr>
            <w:tcW w:w="763" w:type="dxa"/>
          </w:tcPr>
          <w:p w14:paraId="27FFDADA" w14:textId="77777777" w:rsidR="007A49AC" w:rsidRPr="008F37F7" w:rsidRDefault="007A49AC" w:rsidP="007A49AC">
            <w:pPr>
              <w:rPr>
                <w:b/>
              </w:rPr>
            </w:pPr>
          </w:p>
        </w:tc>
        <w:tc>
          <w:tcPr>
            <w:tcW w:w="786" w:type="dxa"/>
          </w:tcPr>
          <w:p w14:paraId="1D7B9E89" w14:textId="77777777" w:rsidR="007A49AC" w:rsidRPr="008F37F7" w:rsidRDefault="007A49AC" w:rsidP="007A49AC">
            <w:pPr>
              <w:rPr>
                <w:b/>
              </w:rPr>
            </w:pPr>
          </w:p>
        </w:tc>
        <w:tc>
          <w:tcPr>
            <w:tcW w:w="963" w:type="dxa"/>
          </w:tcPr>
          <w:p w14:paraId="2A7DB03C" w14:textId="77777777" w:rsidR="007A49AC" w:rsidRPr="008F37F7" w:rsidRDefault="007A49AC" w:rsidP="007A49AC">
            <w:pPr>
              <w:rPr>
                <w:b/>
              </w:rPr>
            </w:pPr>
          </w:p>
        </w:tc>
        <w:tc>
          <w:tcPr>
            <w:tcW w:w="446" w:type="dxa"/>
            <w:gridSpan w:val="2"/>
          </w:tcPr>
          <w:p w14:paraId="32DEA5B2" w14:textId="77777777" w:rsidR="007A49AC" w:rsidRPr="008F37F7" w:rsidRDefault="007A49AC" w:rsidP="007A49AC">
            <w:pPr>
              <w:rPr>
                <w:b/>
              </w:rPr>
            </w:pPr>
          </w:p>
        </w:tc>
        <w:tc>
          <w:tcPr>
            <w:tcW w:w="502" w:type="dxa"/>
          </w:tcPr>
          <w:p w14:paraId="22876479" w14:textId="77777777" w:rsidR="007A49AC" w:rsidRPr="008F37F7" w:rsidRDefault="007A49AC" w:rsidP="007A49AC">
            <w:pPr>
              <w:rPr>
                <w:b/>
              </w:rPr>
            </w:pPr>
          </w:p>
        </w:tc>
        <w:tc>
          <w:tcPr>
            <w:tcW w:w="770" w:type="dxa"/>
            <w:gridSpan w:val="2"/>
          </w:tcPr>
          <w:p w14:paraId="3F264262" w14:textId="77777777" w:rsidR="007A49AC" w:rsidRPr="008F37F7" w:rsidRDefault="007A49AC" w:rsidP="007A49AC">
            <w:pPr>
              <w:rPr>
                <w:b/>
              </w:rPr>
            </w:pPr>
          </w:p>
        </w:tc>
        <w:tc>
          <w:tcPr>
            <w:tcW w:w="774" w:type="dxa"/>
          </w:tcPr>
          <w:p w14:paraId="39CD8DEE" w14:textId="77777777" w:rsidR="007A49AC" w:rsidRPr="008F37F7" w:rsidRDefault="007A49AC" w:rsidP="007A49AC">
            <w:pPr>
              <w:rPr>
                <w:b/>
              </w:rPr>
            </w:pPr>
          </w:p>
        </w:tc>
        <w:tc>
          <w:tcPr>
            <w:tcW w:w="695" w:type="dxa"/>
          </w:tcPr>
          <w:p w14:paraId="1DCAC59F" w14:textId="77777777" w:rsidR="007A49AC" w:rsidRPr="008F37F7" w:rsidRDefault="007A49AC" w:rsidP="007A49AC">
            <w:pPr>
              <w:rPr>
                <w:b/>
              </w:rPr>
            </w:pPr>
          </w:p>
        </w:tc>
        <w:tc>
          <w:tcPr>
            <w:tcW w:w="754" w:type="dxa"/>
          </w:tcPr>
          <w:p w14:paraId="070C164B" w14:textId="77777777" w:rsidR="007A49AC" w:rsidRPr="008F37F7" w:rsidRDefault="007A49AC" w:rsidP="007A49AC">
            <w:pPr>
              <w:rPr>
                <w:b/>
              </w:rPr>
            </w:pPr>
          </w:p>
        </w:tc>
        <w:tc>
          <w:tcPr>
            <w:tcW w:w="890" w:type="dxa"/>
          </w:tcPr>
          <w:p w14:paraId="75BFF131" w14:textId="77777777" w:rsidR="007A49AC" w:rsidRPr="008F37F7" w:rsidRDefault="007A49AC" w:rsidP="007A49AC">
            <w:pPr>
              <w:rPr>
                <w:b/>
              </w:rPr>
            </w:pPr>
          </w:p>
        </w:tc>
        <w:tc>
          <w:tcPr>
            <w:tcW w:w="656" w:type="dxa"/>
          </w:tcPr>
          <w:p w14:paraId="5F94DC9C" w14:textId="77777777" w:rsidR="007A49AC" w:rsidRPr="008F37F7" w:rsidRDefault="007A49AC" w:rsidP="007A49AC">
            <w:pPr>
              <w:rPr>
                <w:b/>
              </w:rPr>
            </w:pPr>
          </w:p>
        </w:tc>
        <w:tc>
          <w:tcPr>
            <w:tcW w:w="890" w:type="dxa"/>
          </w:tcPr>
          <w:p w14:paraId="6CE03798" w14:textId="77777777" w:rsidR="007A49AC" w:rsidRPr="008F37F7" w:rsidRDefault="007A49AC" w:rsidP="007A49AC">
            <w:pPr>
              <w:rPr>
                <w:b/>
              </w:rPr>
            </w:pPr>
          </w:p>
        </w:tc>
      </w:tr>
      <w:tr w:rsidR="00F159AC" w:rsidRPr="008F37F7" w14:paraId="34062B51" w14:textId="77777777" w:rsidTr="00CB68CD">
        <w:trPr>
          <w:gridAfter w:val="1"/>
          <w:wAfter w:w="9" w:type="dxa"/>
        </w:trPr>
        <w:tc>
          <w:tcPr>
            <w:tcW w:w="2699" w:type="dxa"/>
          </w:tcPr>
          <w:p w14:paraId="60E278E9" w14:textId="2DB7E745" w:rsidR="00F159AC" w:rsidRPr="008F37F7" w:rsidRDefault="00F159AC" w:rsidP="007A49AC">
            <w:pPr>
              <w:rPr>
                <w:color w:val="000000"/>
                <w:sz w:val="16"/>
                <w:szCs w:val="16"/>
              </w:rPr>
            </w:pPr>
            <w:r w:rsidRPr="008F37F7">
              <w:rPr>
                <w:b/>
                <w:bCs/>
                <w:sz w:val="16"/>
                <w:szCs w:val="16"/>
              </w:rPr>
              <w:t>Özkaynak Unsurlarındaki Toplam Artış (Azalış)</w:t>
            </w:r>
          </w:p>
        </w:tc>
        <w:tc>
          <w:tcPr>
            <w:tcW w:w="737" w:type="dxa"/>
          </w:tcPr>
          <w:p w14:paraId="6B456134" w14:textId="77777777" w:rsidR="00F159AC" w:rsidRPr="008F37F7" w:rsidRDefault="00F159AC" w:rsidP="007A49AC">
            <w:pPr>
              <w:rPr>
                <w:b/>
              </w:rPr>
            </w:pPr>
          </w:p>
        </w:tc>
        <w:tc>
          <w:tcPr>
            <w:tcW w:w="683" w:type="dxa"/>
          </w:tcPr>
          <w:p w14:paraId="5FAEEA92" w14:textId="77777777" w:rsidR="00F159AC" w:rsidRPr="008F37F7" w:rsidRDefault="00F159AC" w:rsidP="007A49AC">
            <w:pPr>
              <w:rPr>
                <w:b/>
              </w:rPr>
            </w:pPr>
          </w:p>
        </w:tc>
        <w:tc>
          <w:tcPr>
            <w:tcW w:w="817" w:type="dxa"/>
          </w:tcPr>
          <w:p w14:paraId="5469C56B" w14:textId="77777777" w:rsidR="00F159AC" w:rsidRPr="008F37F7" w:rsidRDefault="00F159AC" w:rsidP="007A49AC">
            <w:pPr>
              <w:rPr>
                <w:b/>
              </w:rPr>
            </w:pPr>
          </w:p>
        </w:tc>
        <w:tc>
          <w:tcPr>
            <w:tcW w:w="825" w:type="dxa"/>
          </w:tcPr>
          <w:p w14:paraId="78C786AA" w14:textId="77777777" w:rsidR="00F159AC" w:rsidRPr="008F37F7" w:rsidRDefault="00F159AC" w:rsidP="007A49AC">
            <w:pPr>
              <w:rPr>
                <w:b/>
              </w:rPr>
            </w:pPr>
          </w:p>
        </w:tc>
        <w:tc>
          <w:tcPr>
            <w:tcW w:w="948" w:type="dxa"/>
          </w:tcPr>
          <w:p w14:paraId="19861E12" w14:textId="77777777" w:rsidR="00F159AC" w:rsidRPr="008F37F7" w:rsidRDefault="00F159AC" w:rsidP="007A49AC">
            <w:pPr>
              <w:rPr>
                <w:b/>
              </w:rPr>
            </w:pPr>
          </w:p>
        </w:tc>
        <w:tc>
          <w:tcPr>
            <w:tcW w:w="763" w:type="dxa"/>
          </w:tcPr>
          <w:p w14:paraId="493C6B2F" w14:textId="77777777" w:rsidR="00F159AC" w:rsidRPr="008F37F7" w:rsidRDefault="00F159AC" w:rsidP="007A49AC">
            <w:pPr>
              <w:rPr>
                <w:b/>
              </w:rPr>
            </w:pPr>
          </w:p>
        </w:tc>
        <w:tc>
          <w:tcPr>
            <w:tcW w:w="786" w:type="dxa"/>
          </w:tcPr>
          <w:p w14:paraId="2DE8D154" w14:textId="77777777" w:rsidR="00F159AC" w:rsidRPr="008F37F7" w:rsidRDefault="00F159AC" w:rsidP="007A49AC">
            <w:pPr>
              <w:rPr>
                <w:b/>
              </w:rPr>
            </w:pPr>
          </w:p>
        </w:tc>
        <w:tc>
          <w:tcPr>
            <w:tcW w:w="963" w:type="dxa"/>
          </w:tcPr>
          <w:p w14:paraId="57B34287" w14:textId="77777777" w:rsidR="00F159AC" w:rsidRPr="008F37F7" w:rsidRDefault="00F159AC" w:rsidP="007A49AC">
            <w:pPr>
              <w:rPr>
                <w:b/>
              </w:rPr>
            </w:pPr>
          </w:p>
        </w:tc>
        <w:tc>
          <w:tcPr>
            <w:tcW w:w="446" w:type="dxa"/>
            <w:gridSpan w:val="2"/>
          </w:tcPr>
          <w:p w14:paraId="130C2C08" w14:textId="77777777" w:rsidR="00F159AC" w:rsidRPr="008F37F7" w:rsidRDefault="00F159AC" w:rsidP="007A49AC">
            <w:pPr>
              <w:rPr>
                <w:b/>
              </w:rPr>
            </w:pPr>
          </w:p>
        </w:tc>
        <w:tc>
          <w:tcPr>
            <w:tcW w:w="502" w:type="dxa"/>
          </w:tcPr>
          <w:p w14:paraId="5501F377" w14:textId="77777777" w:rsidR="00F159AC" w:rsidRPr="008F37F7" w:rsidRDefault="00F159AC" w:rsidP="007A49AC">
            <w:pPr>
              <w:rPr>
                <w:b/>
              </w:rPr>
            </w:pPr>
          </w:p>
        </w:tc>
        <w:tc>
          <w:tcPr>
            <w:tcW w:w="770" w:type="dxa"/>
            <w:gridSpan w:val="2"/>
          </w:tcPr>
          <w:p w14:paraId="46E5FDC9" w14:textId="77777777" w:rsidR="00F159AC" w:rsidRPr="008F37F7" w:rsidRDefault="00F159AC" w:rsidP="007A49AC">
            <w:pPr>
              <w:rPr>
                <w:b/>
              </w:rPr>
            </w:pPr>
          </w:p>
        </w:tc>
        <w:tc>
          <w:tcPr>
            <w:tcW w:w="774" w:type="dxa"/>
          </w:tcPr>
          <w:p w14:paraId="0045F4E5" w14:textId="77777777" w:rsidR="00F159AC" w:rsidRPr="008F37F7" w:rsidRDefault="00F159AC" w:rsidP="007A49AC">
            <w:pPr>
              <w:rPr>
                <w:b/>
              </w:rPr>
            </w:pPr>
          </w:p>
        </w:tc>
        <w:tc>
          <w:tcPr>
            <w:tcW w:w="695" w:type="dxa"/>
          </w:tcPr>
          <w:p w14:paraId="16D0A5BF" w14:textId="77777777" w:rsidR="00F159AC" w:rsidRPr="008F37F7" w:rsidRDefault="00F159AC" w:rsidP="007A49AC">
            <w:pPr>
              <w:rPr>
                <w:b/>
              </w:rPr>
            </w:pPr>
          </w:p>
        </w:tc>
        <w:tc>
          <w:tcPr>
            <w:tcW w:w="754" w:type="dxa"/>
          </w:tcPr>
          <w:p w14:paraId="5D735ED6" w14:textId="77777777" w:rsidR="00F159AC" w:rsidRPr="008F37F7" w:rsidRDefault="00F159AC" w:rsidP="007A49AC">
            <w:pPr>
              <w:rPr>
                <w:b/>
              </w:rPr>
            </w:pPr>
          </w:p>
        </w:tc>
        <w:tc>
          <w:tcPr>
            <w:tcW w:w="890" w:type="dxa"/>
          </w:tcPr>
          <w:p w14:paraId="2E0A26C5" w14:textId="77777777" w:rsidR="00F159AC" w:rsidRPr="008F37F7" w:rsidRDefault="00F159AC" w:rsidP="007A49AC">
            <w:pPr>
              <w:rPr>
                <w:b/>
              </w:rPr>
            </w:pPr>
          </w:p>
        </w:tc>
        <w:tc>
          <w:tcPr>
            <w:tcW w:w="656" w:type="dxa"/>
          </w:tcPr>
          <w:p w14:paraId="567E1640" w14:textId="77777777" w:rsidR="00F159AC" w:rsidRPr="008F37F7" w:rsidRDefault="00F159AC" w:rsidP="007A49AC">
            <w:pPr>
              <w:rPr>
                <w:b/>
              </w:rPr>
            </w:pPr>
          </w:p>
        </w:tc>
        <w:tc>
          <w:tcPr>
            <w:tcW w:w="890" w:type="dxa"/>
          </w:tcPr>
          <w:p w14:paraId="3E28886A" w14:textId="77777777" w:rsidR="00F159AC" w:rsidRPr="008F37F7" w:rsidRDefault="00F159AC" w:rsidP="007A49AC">
            <w:pPr>
              <w:rPr>
                <w:b/>
              </w:rPr>
            </w:pPr>
          </w:p>
        </w:tc>
      </w:tr>
      <w:tr w:rsidR="007A49AC" w:rsidRPr="008F37F7" w14:paraId="5E11623E" w14:textId="77777777" w:rsidTr="00CB68CD">
        <w:trPr>
          <w:gridAfter w:val="1"/>
          <w:wAfter w:w="9" w:type="dxa"/>
        </w:trPr>
        <w:tc>
          <w:tcPr>
            <w:tcW w:w="2699" w:type="dxa"/>
            <w:vAlign w:val="bottom"/>
          </w:tcPr>
          <w:p w14:paraId="4FB4CFF3" w14:textId="4BE5B313" w:rsidR="007A49AC" w:rsidRPr="008F37F7" w:rsidRDefault="007A49AC" w:rsidP="007A49AC">
            <w:pPr>
              <w:rPr>
                <w:b/>
              </w:rPr>
            </w:pPr>
            <w:r w:rsidRPr="008F37F7">
              <w:rPr>
                <w:b/>
                <w:bCs/>
                <w:sz w:val="16"/>
                <w:szCs w:val="16"/>
              </w:rPr>
              <w:t xml:space="preserve">Dönem Sonu </w:t>
            </w:r>
            <w:r w:rsidRPr="008F37F7">
              <w:rPr>
                <w:b/>
                <w:color w:val="000000"/>
                <w:sz w:val="16"/>
                <w:szCs w:val="16"/>
              </w:rPr>
              <w:t>Bakiyeler</w:t>
            </w:r>
            <w:r w:rsidRPr="008F37F7">
              <w:rPr>
                <w:b/>
                <w:bCs/>
                <w:sz w:val="16"/>
                <w:szCs w:val="16"/>
              </w:rPr>
              <w:t xml:space="preserve"> </w:t>
            </w:r>
          </w:p>
        </w:tc>
        <w:tc>
          <w:tcPr>
            <w:tcW w:w="737" w:type="dxa"/>
          </w:tcPr>
          <w:p w14:paraId="669A8234" w14:textId="77777777" w:rsidR="007A49AC" w:rsidRPr="008F37F7" w:rsidRDefault="007A49AC" w:rsidP="007A49AC">
            <w:pPr>
              <w:rPr>
                <w:b/>
              </w:rPr>
            </w:pPr>
          </w:p>
        </w:tc>
        <w:tc>
          <w:tcPr>
            <w:tcW w:w="683" w:type="dxa"/>
          </w:tcPr>
          <w:p w14:paraId="5081F86E" w14:textId="77777777" w:rsidR="007A49AC" w:rsidRPr="008F37F7" w:rsidRDefault="007A49AC" w:rsidP="007A49AC">
            <w:pPr>
              <w:rPr>
                <w:b/>
              </w:rPr>
            </w:pPr>
          </w:p>
        </w:tc>
        <w:tc>
          <w:tcPr>
            <w:tcW w:w="817" w:type="dxa"/>
          </w:tcPr>
          <w:p w14:paraId="25247140" w14:textId="77777777" w:rsidR="007A49AC" w:rsidRPr="008F37F7" w:rsidRDefault="007A49AC" w:rsidP="007A49AC">
            <w:pPr>
              <w:rPr>
                <w:b/>
              </w:rPr>
            </w:pPr>
          </w:p>
        </w:tc>
        <w:tc>
          <w:tcPr>
            <w:tcW w:w="825" w:type="dxa"/>
          </w:tcPr>
          <w:p w14:paraId="02195D33" w14:textId="77777777" w:rsidR="007A49AC" w:rsidRPr="008F37F7" w:rsidRDefault="007A49AC" w:rsidP="007A49AC">
            <w:pPr>
              <w:rPr>
                <w:b/>
              </w:rPr>
            </w:pPr>
          </w:p>
        </w:tc>
        <w:tc>
          <w:tcPr>
            <w:tcW w:w="948" w:type="dxa"/>
          </w:tcPr>
          <w:p w14:paraId="221922CE" w14:textId="77777777" w:rsidR="007A49AC" w:rsidRPr="008F37F7" w:rsidRDefault="007A49AC" w:rsidP="007A49AC">
            <w:pPr>
              <w:rPr>
                <w:b/>
              </w:rPr>
            </w:pPr>
          </w:p>
        </w:tc>
        <w:tc>
          <w:tcPr>
            <w:tcW w:w="763" w:type="dxa"/>
          </w:tcPr>
          <w:p w14:paraId="3958F1EF" w14:textId="77777777" w:rsidR="007A49AC" w:rsidRPr="008F37F7" w:rsidRDefault="007A49AC" w:rsidP="007A49AC">
            <w:pPr>
              <w:rPr>
                <w:b/>
              </w:rPr>
            </w:pPr>
          </w:p>
        </w:tc>
        <w:tc>
          <w:tcPr>
            <w:tcW w:w="786" w:type="dxa"/>
          </w:tcPr>
          <w:p w14:paraId="2446380A" w14:textId="77777777" w:rsidR="007A49AC" w:rsidRPr="008F37F7" w:rsidRDefault="007A49AC" w:rsidP="007A49AC">
            <w:pPr>
              <w:rPr>
                <w:b/>
              </w:rPr>
            </w:pPr>
          </w:p>
        </w:tc>
        <w:tc>
          <w:tcPr>
            <w:tcW w:w="963" w:type="dxa"/>
          </w:tcPr>
          <w:p w14:paraId="34E0A5C9" w14:textId="77777777" w:rsidR="007A49AC" w:rsidRPr="008F37F7" w:rsidRDefault="007A49AC" w:rsidP="007A49AC">
            <w:pPr>
              <w:rPr>
                <w:b/>
              </w:rPr>
            </w:pPr>
          </w:p>
        </w:tc>
        <w:tc>
          <w:tcPr>
            <w:tcW w:w="446" w:type="dxa"/>
            <w:gridSpan w:val="2"/>
          </w:tcPr>
          <w:p w14:paraId="2944D4CE" w14:textId="77777777" w:rsidR="007A49AC" w:rsidRPr="008F37F7" w:rsidRDefault="007A49AC" w:rsidP="007A49AC">
            <w:pPr>
              <w:rPr>
                <w:b/>
              </w:rPr>
            </w:pPr>
          </w:p>
        </w:tc>
        <w:tc>
          <w:tcPr>
            <w:tcW w:w="502" w:type="dxa"/>
          </w:tcPr>
          <w:p w14:paraId="50A4B2EF" w14:textId="77777777" w:rsidR="007A49AC" w:rsidRPr="008F37F7" w:rsidRDefault="007A49AC" w:rsidP="007A49AC">
            <w:pPr>
              <w:rPr>
                <w:b/>
              </w:rPr>
            </w:pPr>
          </w:p>
        </w:tc>
        <w:tc>
          <w:tcPr>
            <w:tcW w:w="770" w:type="dxa"/>
            <w:gridSpan w:val="2"/>
          </w:tcPr>
          <w:p w14:paraId="59715B55" w14:textId="77777777" w:rsidR="007A49AC" w:rsidRPr="008F37F7" w:rsidRDefault="007A49AC" w:rsidP="007A49AC">
            <w:pPr>
              <w:rPr>
                <w:b/>
              </w:rPr>
            </w:pPr>
          </w:p>
        </w:tc>
        <w:tc>
          <w:tcPr>
            <w:tcW w:w="774" w:type="dxa"/>
          </w:tcPr>
          <w:p w14:paraId="6CC9A3EB" w14:textId="77777777" w:rsidR="007A49AC" w:rsidRPr="008F37F7" w:rsidRDefault="007A49AC" w:rsidP="007A49AC">
            <w:pPr>
              <w:rPr>
                <w:b/>
              </w:rPr>
            </w:pPr>
          </w:p>
        </w:tc>
        <w:tc>
          <w:tcPr>
            <w:tcW w:w="695" w:type="dxa"/>
          </w:tcPr>
          <w:p w14:paraId="0EA2589F" w14:textId="77777777" w:rsidR="007A49AC" w:rsidRPr="008F37F7" w:rsidRDefault="007A49AC" w:rsidP="007A49AC">
            <w:pPr>
              <w:rPr>
                <w:b/>
              </w:rPr>
            </w:pPr>
          </w:p>
        </w:tc>
        <w:tc>
          <w:tcPr>
            <w:tcW w:w="754" w:type="dxa"/>
          </w:tcPr>
          <w:p w14:paraId="052E951F" w14:textId="77777777" w:rsidR="007A49AC" w:rsidRPr="008F37F7" w:rsidRDefault="007A49AC" w:rsidP="007A49AC">
            <w:pPr>
              <w:rPr>
                <w:b/>
              </w:rPr>
            </w:pPr>
          </w:p>
        </w:tc>
        <w:tc>
          <w:tcPr>
            <w:tcW w:w="890" w:type="dxa"/>
          </w:tcPr>
          <w:p w14:paraId="671B7311" w14:textId="77777777" w:rsidR="007A49AC" w:rsidRPr="008F37F7" w:rsidRDefault="007A49AC" w:rsidP="007A49AC">
            <w:pPr>
              <w:rPr>
                <w:b/>
              </w:rPr>
            </w:pPr>
          </w:p>
        </w:tc>
        <w:tc>
          <w:tcPr>
            <w:tcW w:w="656" w:type="dxa"/>
          </w:tcPr>
          <w:p w14:paraId="231A44D8" w14:textId="77777777" w:rsidR="007A49AC" w:rsidRPr="008F37F7" w:rsidRDefault="007A49AC" w:rsidP="007A49AC">
            <w:pPr>
              <w:rPr>
                <w:b/>
              </w:rPr>
            </w:pPr>
          </w:p>
        </w:tc>
        <w:tc>
          <w:tcPr>
            <w:tcW w:w="890" w:type="dxa"/>
          </w:tcPr>
          <w:p w14:paraId="41CFDB00" w14:textId="77777777" w:rsidR="007A49AC" w:rsidRPr="008F37F7" w:rsidRDefault="007A49AC" w:rsidP="007A49AC">
            <w:pPr>
              <w:rPr>
                <w:b/>
              </w:rPr>
            </w:pPr>
          </w:p>
        </w:tc>
      </w:tr>
      <w:tr w:rsidR="007A49AC" w:rsidRPr="008F37F7" w14:paraId="51929555" w14:textId="77777777" w:rsidTr="00CB68CD">
        <w:trPr>
          <w:gridAfter w:val="1"/>
          <w:wAfter w:w="9" w:type="dxa"/>
        </w:trPr>
        <w:tc>
          <w:tcPr>
            <w:tcW w:w="2699" w:type="dxa"/>
            <w:vAlign w:val="bottom"/>
          </w:tcPr>
          <w:p w14:paraId="5BF2DD28" w14:textId="77777777" w:rsidR="007A49AC" w:rsidRPr="008F37F7" w:rsidRDefault="007A49AC" w:rsidP="007A49AC">
            <w:pPr>
              <w:rPr>
                <w:b/>
              </w:rPr>
            </w:pPr>
          </w:p>
        </w:tc>
        <w:tc>
          <w:tcPr>
            <w:tcW w:w="737" w:type="dxa"/>
          </w:tcPr>
          <w:p w14:paraId="0F1B324F" w14:textId="77777777" w:rsidR="007A49AC" w:rsidRPr="008F37F7" w:rsidRDefault="007A49AC" w:rsidP="007A49AC">
            <w:pPr>
              <w:rPr>
                <w:b/>
              </w:rPr>
            </w:pPr>
          </w:p>
        </w:tc>
        <w:tc>
          <w:tcPr>
            <w:tcW w:w="683" w:type="dxa"/>
          </w:tcPr>
          <w:p w14:paraId="2165ADF5" w14:textId="77777777" w:rsidR="007A49AC" w:rsidRPr="008F37F7" w:rsidRDefault="007A49AC" w:rsidP="007A49AC">
            <w:pPr>
              <w:rPr>
                <w:b/>
              </w:rPr>
            </w:pPr>
          </w:p>
        </w:tc>
        <w:tc>
          <w:tcPr>
            <w:tcW w:w="817" w:type="dxa"/>
          </w:tcPr>
          <w:p w14:paraId="54CF5EC1" w14:textId="77777777" w:rsidR="007A49AC" w:rsidRPr="008F37F7" w:rsidRDefault="007A49AC" w:rsidP="007A49AC">
            <w:pPr>
              <w:rPr>
                <w:b/>
              </w:rPr>
            </w:pPr>
          </w:p>
        </w:tc>
        <w:tc>
          <w:tcPr>
            <w:tcW w:w="825" w:type="dxa"/>
          </w:tcPr>
          <w:p w14:paraId="3272E848" w14:textId="77777777" w:rsidR="007A49AC" w:rsidRPr="008F37F7" w:rsidRDefault="007A49AC" w:rsidP="007A49AC">
            <w:pPr>
              <w:rPr>
                <w:b/>
              </w:rPr>
            </w:pPr>
          </w:p>
        </w:tc>
        <w:tc>
          <w:tcPr>
            <w:tcW w:w="948" w:type="dxa"/>
          </w:tcPr>
          <w:p w14:paraId="7D45E7A5" w14:textId="77777777" w:rsidR="007A49AC" w:rsidRPr="008F37F7" w:rsidRDefault="007A49AC" w:rsidP="007A49AC">
            <w:pPr>
              <w:rPr>
                <w:b/>
              </w:rPr>
            </w:pPr>
          </w:p>
        </w:tc>
        <w:tc>
          <w:tcPr>
            <w:tcW w:w="763" w:type="dxa"/>
          </w:tcPr>
          <w:p w14:paraId="7DD4AECE" w14:textId="77777777" w:rsidR="007A49AC" w:rsidRPr="008F37F7" w:rsidRDefault="007A49AC" w:rsidP="007A49AC">
            <w:pPr>
              <w:rPr>
                <w:b/>
              </w:rPr>
            </w:pPr>
          </w:p>
        </w:tc>
        <w:tc>
          <w:tcPr>
            <w:tcW w:w="786" w:type="dxa"/>
          </w:tcPr>
          <w:p w14:paraId="63431D6E" w14:textId="77777777" w:rsidR="007A49AC" w:rsidRPr="008F37F7" w:rsidRDefault="007A49AC" w:rsidP="007A49AC">
            <w:pPr>
              <w:rPr>
                <w:b/>
              </w:rPr>
            </w:pPr>
          </w:p>
        </w:tc>
        <w:tc>
          <w:tcPr>
            <w:tcW w:w="963" w:type="dxa"/>
          </w:tcPr>
          <w:p w14:paraId="20CCE3E6" w14:textId="77777777" w:rsidR="007A49AC" w:rsidRPr="008F37F7" w:rsidRDefault="007A49AC" w:rsidP="007A49AC">
            <w:pPr>
              <w:rPr>
                <w:b/>
              </w:rPr>
            </w:pPr>
          </w:p>
        </w:tc>
        <w:tc>
          <w:tcPr>
            <w:tcW w:w="446" w:type="dxa"/>
            <w:gridSpan w:val="2"/>
          </w:tcPr>
          <w:p w14:paraId="6F4FA759" w14:textId="77777777" w:rsidR="007A49AC" w:rsidRPr="008F37F7" w:rsidRDefault="007A49AC" w:rsidP="007A49AC">
            <w:pPr>
              <w:rPr>
                <w:b/>
              </w:rPr>
            </w:pPr>
          </w:p>
        </w:tc>
        <w:tc>
          <w:tcPr>
            <w:tcW w:w="502" w:type="dxa"/>
          </w:tcPr>
          <w:p w14:paraId="5DD3F565" w14:textId="77777777" w:rsidR="007A49AC" w:rsidRPr="008F37F7" w:rsidRDefault="007A49AC" w:rsidP="007A49AC">
            <w:pPr>
              <w:rPr>
                <w:b/>
              </w:rPr>
            </w:pPr>
          </w:p>
        </w:tc>
        <w:tc>
          <w:tcPr>
            <w:tcW w:w="770" w:type="dxa"/>
            <w:gridSpan w:val="2"/>
          </w:tcPr>
          <w:p w14:paraId="277A0B78" w14:textId="77777777" w:rsidR="007A49AC" w:rsidRPr="008F37F7" w:rsidRDefault="007A49AC" w:rsidP="007A49AC">
            <w:pPr>
              <w:rPr>
                <w:b/>
              </w:rPr>
            </w:pPr>
          </w:p>
        </w:tc>
        <w:tc>
          <w:tcPr>
            <w:tcW w:w="774" w:type="dxa"/>
          </w:tcPr>
          <w:p w14:paraId="1016C407" w14:textId="77777777" w:rsidR="007A49AC" w:rsidRPr="008F37F7" w:rsidRDefault="007A49AC" w:rsidP="007A49AC">
            <w:pPr>
              <w:rPr>
                <w:b/>
              </w:rPr>
            </w:pPr>
          </w:p>
        </w:tc>
        <w:tc>
          <w:tcPr>
            <w:tcW w:w="695" w:type="dxa"/>
          </w:tcPr>
          <w:p w14:paraId="546AF451" w14:textId="77777777" w:rsidR="007A49AC" w:rsidRPr="008F37F7" w:rsidRDefault="007A49AC" w:rsidP="007A49AC">
            <w:pPr>
              <w:rPr>
                <w:b/>
              </w:rPr>
            </w:pPr>
          </w:p>
        </w:tc>
        <w:tc>
          <w:tcPr>
            <w:tcW w:w="754" w:type="dxa"/>
          </w:tcPr>
          <w:p w14:paraId="262BB4F9" w14:textId="77777777" w:rsidR="007A49AC" w:rsidRPr="008F37F7" w:rsidRDefault="007A49AC" w:rsidP="007A49AC">
            <w:pPr>
              <w:rPr>
                <w:b/>
              </w:rPr>
            </w:pPr>
          </w:p>
        </w:tc>
        <w:tc>
          <w:tcPr>
            <w:tcW w:w="890" w:type="dxa"/>
          </w:tcPr>
          <w:p w14:paraId="75CA7D5C" w14:textId="77777777" w:rsidR="007A49AC" w:rsidRPr="008F37F7" w:rsidRDefault="007A49AC" w:rsidP="007A49AC">
            <w:pPr>
              <w:rPr>
                <w:b/>
              </w:rPr>
            </w:pPr>
          </w:p>
        </w:tc>
        <w:tc>
          <w:tcPr>
            <w:tcW w:w="656" w:type="dxa"/>
          </w:tcPr>
          <w:p w14:paraId="74382882" w14:textId="77777777" w:rsidR="007A49AC" w:rsidRPr="008F37F7" w:rsidRDefault="007A49AC" w:rsidP="007A49AC">
            <w:pPr>
              <w:rPr>
                <w:b/>
              </w:rPr>
            </w:pPr>
          </w:p>
        </w:tc>
        <w:tc>
          <w:tcPr>
            <w:tcW w:w="890" w:type="dxa"/>
          </w:tcPr>
          <w:p w14:paraId="2976E742" w14:textId="77777777" w:rsidR="007A49AC" w:rsidRPr="008F37F7" w:rsidRDefault="007A49AC" w:rsidP="007A49AC">
            <w:pPr>
              <w:rPr>
                <w:b/>
              </w:rPr>
            </w:pPr>
          </w:p>
        </w:tc>
      </w:tr>
      <w:tr w:rsidR="007A49AC" w:rsidRPr="008F37F7" w14:paraId="47A1CB0A" w14:textId="77777777" w:rsidTr="00CB68CD">
        <w:trPr>
          <w:gridAfter w:val="1"/>
          <w:wAfter w:w="9" w:type="dxa"/>
        </w:trPr>
        <w:tc>
          <w:tcPr>
            <w:tcW w:w="2699" w:type="dxa"/>
            <w:vAlign w:val="bottom"/>
          </w:tcPr>
          <w:p w14:paraId="7F77CD38" w14:textId="4613CEB9" w:rsidR="007A49AC" w:rsidRPr="008F37F7" w:rsidRDefault="007A49AC" w:rsidP="00CB68CD">
            <w:pPr>
              <w:keepNext/>
              <w:rPr>
                <w:b/>
              </w:rPr>
            </w:pPr>
            <w:r w:rsidRPr="008F37F7">
              <w:rPr>
                <w:b/>
                <w:bCs/>
                <w:color w:val="000000"/>
                <w:sz w:val="16"/>
                <w:szCs w:val="16"/>
              </w:rPr>
              <w:lastRenderedPageBreak/>
              <w:t xml:space="preserve">CARİ </w:t>
            </w:r>
            <w:r w:rsidRPr="008F37F7">
              <w:rPr>
                <w:b/>
                <w:color w:val="000000"/>
                <w:sz w:val="16"/>
                <w:szCs w:val="16"/>
              </w:rPr>
              <w:t>DÖNEM</w:t>
            </w:r>
          </w:p>
        </w:tc>
        <w:tc>
          <w:tcPr>
            <w:tcW w:w="737" w:type="dxa"/>
          </w:tcPr>
          <w:p w14:paraId="3208DA66" w14:textId="77777777" w:rsidR="007A49AC" w:rsidRPr="008F37F7" w:rsidRDefault="007A49AC" w:rsidP="00CB68CD">
            <w:pPr>
              <w:keepNext/>
              <w:rPr>
                <w:b/>
              </w:rPr>
            </w:pPr>
          </w:p>
        </w:tc>
        <w:tc>
          <w:tcPr>
            <w:tcW w:w="683" w:type="dxa"/>
          </w:tcPr>
          <w:p w14:paraId="18AF5B0A" w14:textId="77777777" w:rsidR="007A49AC" w:rsidRPr="008F37F7" w:rsidRDefault="007A49AC" w:rsidP="00CB68CD">
            <w:pPr>
              <w:keepNext/>
              <w:rPr>
                <w:b/>
              </w:rPr>
            </w:pPr>
          </w:p>
        </w:tc>
        <w:tc>
          <w:tcPr>
            <w:tcW w:w="817" w:type="dxa"/>
          </w:tcPr>
          <w:p w14:paraId="1A445C43" w14:textId="77777777" w:rsidR="007A49AC" w:rsidRPr="008F37F7" w:rsidRDefault="007A49AC" w:rsidP="00CB68CD">
            <w:pPr>
              <w:keepNext/>
              <w:rPr>
                <w:b/>
              </w:rPr>
            </w:pPr>
          </w:p>
        </w:tc>
        <w:tc>
          <w:tcPr>
            <w:tcW w:w="825" w:type="dxa"/>
          </w:tcPr>
          <w:p w14:paraId="4B9430B5" w14:textId="77777777" w:rsidR="007A49AC" w:rsidRPr="008F37F7" w:rsidRDefault="007A49AC" w:rsidP="00CB68CD">
            <w:pPr>
              <w:keepNext/>
              <w:rPr>
                <w:b/>
              </w:rPr>
            </w:pPr>
          </w:p>
        </w:tc>
        <w:tc>
          <w:tcPr>
            <w:tcW w:w="948" w:type="dxa"/>
          </w:tcPr>
          <w:p w14:paraId="0F1D7CB4" w14:textId="77777777" w:rsidR="007A49AC" w:rsidRPr="008F37F7" w:rsidRDefault="007A49AC" w:rsidP="00CB68CD">
            <w:pPr>
              <w:keepNext/>
              <w:rPr>
                <w:b/>
              </w:rPr>
            </w:pPr>
          </w:p>
        </w:tc>
        <w:tc>
          <w:tcPr>
            <w:tcW w:w="763" w:type="dxa"/>
          </w:tcPr>
          <w:p w14:paraId="7945BCE9" w14:textId="77777777" w:rsidR="007A49AC" w:rsidRPr="008F37F7" w:rsidRDefault="007A49AC" w:rsidP="00CB68CD">
            <w:pPr>
              <w:keepNext/>
              <w:rPr>
                <w:b/>
              </w:rPr>
            </w:pPr>
          </w:p>
        </w:tc>
        <w:tc>
          <w:tcPr>
            <w:tcW w:w="786" w:type="dxa"/>
          </w:tcPr>
          <w:p w14:paraId="036D2757" w14:textId="77777777" w:rsidR="007A49AC" w:rsidRPr="008F37F7" w:rsidRDefault="007A49AC" w:rsidP="00CB68CD">
            <w:pPr>
              <w:keepNext/>
              <w:rPr>
                <w:b/>
              </w:rPr>
            </w:pPr>
          </w:p>
        </w:tc>
        <w:tc>
          <w:tcPr>
            <w:tcW w:w="963" w:type="dxa"/>
          </w:tcPr>
          <w:p w14:paraId="0D8AEF47" w14:textId="77777777" w:rsidR="007A49AC" w:rsidRPr="008F37F7" w:rsidRDefault="007A49AC" w:rsidP="00CB68CD">
            <w:pPr>
              <w:keepNext/>
              <w:rPr>
                <w:b/>
              </w:rPr>
            </w:pPr>
          </w:p>
        </w:tc>
        <w:tc>
          <w:tcPr>
            <w:tcW w:w="446" w:type="dxa"/>
            <w:gridSpan w:val="2"/>
          </w:tcPr>
          <w:p w14:paraId="260A32E3" w14:textId="77777777" w:rsidR="007A49AC" w:rsidRPr="008F37F7" w:rsidRDefault="007A49AC" w:rsidP="00CB68CD">
            <w:pPr>
              <w:keepNext/>
              <w:rPr>
                <w:b/>
              </w:rPr>
            </w:pPr>
          </w:p>
        </w:tc>
        <w:tc>
          <w:tcPr>
            <w:tcW w:w="502" w:type="dxa"/>
          </w:tcPr>
          <w:p w14:paraId="704EFBDD" w14:textId="77777777" w:rsidR="007A49AC" w:rsidRPr="008F37F7" w:rsidRDefault="007A49AC" w:rsidP="00CB68CD">
            <w:pPr>
              <w:keepNext/>
              <w:rPr>
                <w:b/>
              </w:rPr>
            </w:pPr>
          </w:p>
        </w:tc>
        <w:tc>
          <w:tcPr>
            <w:tcW w:w="770" w:type="dxa"/>
            <w:gridSpan w:val="2"/>
          </w:tcPr>
          <w:p w14:paraId="21213F7A" w14:textId="77777777" w:rsidR="007A49AC" w:rsidRPr="008F37F7" w:rsidRDefault="007A49AC" w:rsidP="00CB68CD">
            <w:pPr>
              <w:keepNext/>
              <w:rPr>
                <w:b/>
              </w:rPr>
            </w:pPr>
          </w:p>
        </w:tc>
        <w:tc>
          <w:tcPr>
            <w:tcW w:w="774" w:type="dxa"/>
          </w:tcPr>
          <w:p w14:paraId="138CFE45" w14:textId="77777777" w:rsidR="007A49AC" w:rsidRPr="008F37F7" w:rsidRDefault="007A49AC" w:rsidP="00CB68CD">
            <w:pPr>
              <w:keepNext/>
              <w:rPr>
                <w:b/>
              </w:rPr>
            </w:pPr>
          </w:p>
        </w:tc>
        <w:tc>
          <w:tcPr>
            <w:tcW w:w="695" w:type="dxa"/>
          </w:tcPr>
          <w:p w14:paraId="23035377" w14:textId="77777777" w:rsidR="007A49AC" w:rsidRPr="008F37F7" w:rsidRDefault="007A49AC" w:rsidP="00CB68CD">
            <w:pPr>
              <w:keepNext/>
              <w:rPr>
                <w:b/>
              </w:rPr>
            </w:pPr>
          </w:p>
        </w:tc>
        <w:tc>
          <w:tcPr>
            <w:tcW w:w="754" w:type="dxa"/>
          </w:tcPr>
          <w:p w14:paraId="51A5D120" w14:textId="77777777" w:rsidR="007A49AC" w:rsidRPr="008F37F7" w:rsidRDefault="007A49AC" w:rsidP="00CB68CD">
            <w:pPr>
              <w:keepNext/>
              <w:rPr>
                <w:b/>
              </w:rPr>
            </w:pPr>
          </w:p>
        </w:tc>
        <w:tc>
          <w:tcPr>
            <w:tcW w:w="890" w:type="dxa"/>
          </w:tcPr>
          <w:p w14:paraId="61548ABF" w14:textId="77777777" w:rsidR="007A49AC" w:rsidRPr="008F37F7" w:rsidRDefault="007A49AC" w:rsidP="00CB68CD">
            <w:pPr>
              <w:keepNext/>
              <w:rPr>
                <w:b/>
              </w:rPr>
            </w:pPr>
          </w:p>
        </w:tc>
        <w:tc>
          <w:tcPr>
            <w:tcW w:w="656" w:type="dxa"/>
          </w:tcPr>
          <w:p w14:paraId="035B9E3A" w14:textId="77777777" w:rsidR="007A49AC" w:rsidRPr="008F37F7" w:rsidRDefault="007A49AC" w:rsidP="00CB68CD">
            <w:pPr>
              <w:keepNext/>
              <w:rPr>
                <w:b/>
              </w:rPr>
            </w:pPr>
          </w:p>
        </w:tc>
        <w:tc>
          <w:tcPr>
            <w:tcW w:w="890" w:type="dxa"/>
          </w:tcPr>
          <w:p w14:paraId="6CD1CC91" w14:textId="77777777" w:rsidR="007A49AC" w:rsidRPr="008F37F7" w:rsidRDefault="007A49AC" w:rsidP="00CB68CD">
            <w:pPr>
              <w:keepNext/>
              <w:rPr>
                <w:b/>
              </w:rPr>
            </w:pPr>
          </w:p>
        </w:tc>
      </w:tr>
      <w:tr w:rsidR="007A49AC" w:rsidRPr="008F37F7" w14:paraId="24B3BFC0" w14:textId="77777777" w:rsidTr="00CB68CD">
        <w:trPr>
          <w:gridAfter w:val="1"/>
          <w:wAfter w:w="9" w:type="dxa"/>
        </w:trPr>
        <w:tc>
          <w:tcPr>
            <w:tcW w:w="2699" w:type="dxa"/>
            <w:vAlign w:val="bottom"/>
          </w:tcPr>
          <w:p w14:paraId="24F71BEC" w14:textId="00EE5B7D" w:rsidR="007A49AC" w:rsidRPr="008F37F7" w:rsidRDefault="007A49AC" w:rsidP="00CB68CD">
            <w:pPr>
              <w:keepNext/>
              <w:rPr>
                <w:b/>
              </w:rPr>
            </w:pPr>
            <w:r w:rsidRPr="008F37F7">
              <w:rPr>
                <w:b/>
                <w:bCs/>
                <w:sz w:val="16"/>
                <w:szCs w:val="16"/>
              </w:rPr>
              <w:t xml:space="preserve">Dönem Başı </w:t>
            </w:r>
            <w:r w:rsidRPr="008F37F7">
              <w:rPr>
                <w:b/>
                <w:color w:val="000000"/>
                <w:sz w:val="16"/>
                <w:szCs w:val="16"/>
              </w:rPr>
              <w:t>Bakiyeler</w:t>
            </w:r>
            <w:r w:rsidRPr="008F37F7">
              <w:rPr>
                <w:b/>
                <w:bCs/>
                <w:sz w:val="16"/>
                <w:szCs w:val="16"/>
              </w:rPr>
              <w:t xml:space="preserve"> </w:t>
            </w:r>
          </w:p>
        </w:tc>
        <w:tc>
          <w:tcPr>
            <w:tcW w:w="737" w:type="dxa"/>
          </w:tcPr>
          <w:p w14:paraId="36F6E5AE" w14:textId="77777777" w:rsidR="007A49AC" w:rsidRPr="008F37F7" w:rsidRDefault="007A49AC" w:rsidP="00CB68CD">
            <w:pPr>
              <w:keepNext/>
              <w:rPr>
                <w:b/>
              </w:rPr>
            </w:pPr>
          </w:p>
        </w:tc>
        <w:tc>
          <w:tcPr>
            <w:tcW w:w="683" w:type="dxa"/>
          </w:tcPr>
          <w:p w14:paraId="38D61FD9" w14:textId="77777777" w:rsidR="007A49AC" w:rsidRPr="008F37F7" w:rsidRDefault="007A49AC" w:rsidP="00CB68CD">
            <w:pPr>
              <w:keepNext/>
              <w:rPr>
                <w:b/>
              </w:rPr>
            </w:pPr>
          </w:p>
        </w:tc>
        <w:tc>
          <w:tcPr>
            <w:tcW w:w="817" w:type="dxa"/>
          </w:tcPr>
          <w:p w14:paraId="0990A74B" w14:textId="77777777" w:rsidR="007A49AC" w:rsidRPr="008F37F7" w:rsidRDefault="007A49AC" w:rsidP="00CB68CD">
            <w:pPr>
              <w:keepNext/>
              <w:rPr>
                <w:b/>
              </w:rPr>
            </w:pPr>
          </w:p>
        </w:tc>
        <w:tc>
          <w:tcPr>
            <w:tcW w:w="825" w:type="dxa"/>
          </w:tcPr>
          <w:p w14:paraId="0D6EAB76" w14:textId="77777777" w:rsidR="007A49AC" w:rsidRPr="008F37F7" w:rsidRDefault="007A49AC" w:rsidP="00CB68CD">
            <w:pPr>
              <w:keepNext/>
              <w:rPr>
                <w:b/>
              </w:rPr>
            </w:pPr>
          </w:p>
        </w:tc>
        <w:tc>
          <w:tcPr>
            <w:tcW w:w="948" w:type="dxa"/>
          </w:tcPr>
          <w:p w14:paraId="69B47EB8" w14:textId="77777777" w:rsidR="007A49AC" w:rsidRPr="008F37F7" w:rsidRDefault="007A49AC" w:rsidP="00CB68CD">
            <w:pPr>
              <w:keepNext/>
              <w:rPr>
                <w:b/>
              </w:rPr>
            </w:pPr>
          </w:p>
        </w:tc>
        <w:tc>
          <w:tcPr>
            <w:tcW w:w="763" w:type="dxa"/>
          </w:tcPr>
          <w:p w14:paraId="4C6E432B" w14:textId="77777777" w:rsidR="007A49AC" w:rsidRPr="008F37F7" w:rsidRDefault="007A49AC" w:rsidP="00CB68CD">
            <w:pPr>
              <w:keepNext/>
              <w:rPr>
                <w:b/>
              </w:rPr>
            </w:pPr>
          </w:p>
        </w:tc>
        <w:tc>
          <w:tcPr>
            <w:tcW w:w="786" w:type="dxa"/>
          </w:tcPr>
          <w:p w14:paraId="3D1398CB" w14:textId="77777777" w:rsidR="007A49AC" w:rsidRPr="008F37F7" w:rsidRDefault="007A49AC" w:rsidP="00CB68CD">
            <w:pPr>
              <w:keepNext/>
              <w:rPr>
                <w:b/>
              </w:rPr>
            </w:pPr>
          </w:p>
        </w:tc>
        <w:tc>
          <w:tcPr>
            <w:tcW w:w="963" w:type="dxa"/>
          </w:tcPr>
          <w:p w14:paraId="33D98B39" w14:textId="77777777" w:rsidR="007A49AC" w:rsidRPr="008F37F7" w:rsidRDefault="007A49AC" w:rsidP="00CB68CD">
            <w:pPr>
              <w:keepNext/>
              <w:rPr>
                <w:b/>
              </w:rPr>
            </w:pPr>
          </w:p>
        </w:tc>
        <w:tc>
          <w:tcPr>
            <w:tcW w:w="446" w:type="dxa"/>
            <w:gridSpan w:val="2"/>
          </w:tcPr>
          <w:p w14:paraId="3BBEDDA1" w14:textId="77777777" w:rsidR="007A49AC" w:rsidRPr="008F37F7" w:rsidRDefault="007A49AC" w:rsidP="00CB68CD">
            <w:pPr>
              <w:keepNext/>
              <w:rPr>
                <w:b/>
              </w:rPr>
            </w:pPr>
          </w:p>
        </w:tc>
        <w:tc>
          <w:tcPr>
            <w:tcW w:w="502" w:type="dxa"/>
          </w:tcPr>
          <w:p w14:paraId="24492DC0" w14:textId="77777777" w:rsidR="007A49AC" w:rsidRPr="008F37F7" w:rsidRDefault="007A49AC" w:rsidP="00CB68CD">
            <w:pPr>
              <w:keepNext/>
              <w:rPr>
                <w:b/>
              </w:rPr>
            </w:pPr>
          </w:p>
        </w:tc>
        <w:tc>
          <w:tcPr>
            <w:tcW w:w="770" w:type="dxa"/>
            <w:gridSpan w:val="2"/>
          </w:tcPr>
          <w:p w14:paraId="266CE46F" w14:textId="77777777" w:rsidR="007A49AC" w:rsidRPr="008F37F7" w:rsidRDefault="007A49AC" w:rsidP="00CB68CD">
            <w:pPr>
              <w:keepNext/>
              <w:rPr>
                <w:b/>
              </w:rPr>
            </w:pPr>
          </w:p>
        </w:tc>
        <w:tc>
          <w:tcPr>
            <w:tcW w:w="774" w:type="dxa"/>
          </w:tcPr>
          <w:p w14:paraId="3A844D51" w14:textId="77777777" w:rsidR="007A49AC" w:rsidRPr="008F37F7" w:rsidRDefault="007A49AC" w:rsidP="00CB68CD">
            <w:pPr>
              <w:keepNext/>
              <w:rPr>
                <w:b/>
              </w:rPr>
            </w:pPr>
          </w:p>
        </w:tc>
        <w:tc>
          <w:tcPr>
            <w:tcW w:w="695" w:type="dxa"/>
          </w:tcPr>
          <w:p w14:paraId="0096F1D9" w14:textId="77777777" w:rsidR="007A49AC" w:rsidRPr="008F37F7" w:rsidRDefault="007A49AC" w:rsidP="00CB68CD">
            <w:pPr>
              <w:keepNext/>
              <w:rPr>
                <w:b/>
              </w:rPr>
            </w:pPr>
          </w:p>
        </w:tc>
        <w:tc>
          <w:tcPr>
            <w:tcW w:w="754" w:type="dxa"/>
          </w:tcPr>
          <w:p w14:paraId="39C8C802" w14:textId="77777777" w:rsidR="007A49AC" w:rsidRPr="008F37F7" w:rsidRDefault="007A49AC" w:rsidP="00CB68CD">
            <w:pPr>
              <w:keepNext/>
              <w:rPr>
                <w:b/>
              </w:rPr>
            </w:pPr>
          </w:p>
        </w:tc>
        <w:tc>
          <w:tcPr>
            <w:tcW w:w="890" w:type="dxa"/>
          </w:tcPr>
          <w:p w14:paraId="66ADB4B7" w14:textId="77777777" w:rsidR="007A49AC" w:rsidRPr="008F37F7" w:rsidRDefault="007A49AC" w:rsidP="00CB68CD">
            <w:pPr>
              <w:keepNext/>
              <w:rPr>
                <w:b/>
              </w:rPr>
            </w:pPr>
          </w:p>
        </w:tc>
        <w:tc>
          <w:tcPr>
            <w:tcW w:w="656" w:type="dxa"/>
          </w:tcPr>
          <w:p w14:paraId="30FABA6E" w14:textId="77777777" w:rsidR="007A49AC" w:rsidRPr="008F37F7" w:rsidRDefault="007A49AC" w:rsidP="00CB68CD">
            <w:pPr>
              <w:keepNext/>
              <w:rPr>
                <w:b/>
              </w:rPr>
            </w:pPr>
          </w:p>
        </w:tc>
        <w:tc>
          <w:tcPr>
            <w:tcW w:w="890" w:type="dxa"/>
          </w:tcPr>
          <w:p w14:paraId="1DCEE1A9" w14:textId="77777777" w:rsidR="007A49AC" w:rsidRPr="008F37F7" w:rsidRDefault="007A49AC" w:rsidP="00CB68CD">
            <w:pPr>
              <w:keepNext/>
              <w:rPr>
                <w:b/>
              </w:rPr>
            </w:pPr>
          </w:p>
        </w:tc>
      </w:tr>
      <w:tr w:rsidR="007A49AC" w:rsidRPr="008F37F7" w14:paraId="1C7BF7D3" w14:textId="77777777" w:rsidTr="00CB68CD">
        <w:trPr>
          <w:gridAfter w:val="1"/>
          <w:wAfter w:w="9" w:type="dxa"/>
        </w:trPr>
        <w:tc>
          <w:tcPr>
            <w:tcW w:w="2699" w:type="dxa"/>
            <w:vAlign w:val="bottom"/>
          </w:tcPr>
          <w:p w14:paraId="1ECFFACD" w14:textId="53387A70" w:rsidR="007A49AC" w:rsidRPr="008F37F7" w:rsidRDefault="007A49AC" w:rsidP="00CB68CD">
            <w:pPr>
              <w:keepNext/>
              <w:rPr>
                <w:b/>
              </w:rPr>
            </w:pPr>
            <w:r w:rsidRPr="008F37F7">
              <w:rPr>
                <w:color w:val="000000"/>
                <w:sz w:val="16"/>
                <w:szCs w:val="16"/>
              </w:rPr>
              <w:t>TFRS Uyarınca Muhasebe Politikalarında Yapılması Gereken Değişikliklerden Kaynaklanan Artış (Azalış)</w:t>
            </w:r>
          </w:p>
        </w:tc>
        <w:tc>
          <w:tcPr>
            <w:tcW w:w="737" w:type="dxa"/>
          </w:tcPr>
          <w:p w14:paraId="2BD539FB" w14:textId="77777777" w:rsidR="007A49AC" w:rsidRPr="008F37F7" w:rsidRDefault="007A49AC" w:rsidP="00CB68CD">
            <w:pPr>
              <w:keepNext/>
              <w:rPr>
                <w:b/>
              </w:rPr>
            </w:pPr>
          </w:p>
        </w:tc>
        <w:tc>
          <w:tcPr>
            <w:tcW w:w="683" w:type="dxa"/>
          </w:tcPr>
          <w:p w14:paraId="2E1E0BCE" w14:textId="77777777" w:rsidR="007A49AC" w:rsidRPr="008F37F7" w:rsidRDefault="007A49AC" w:rsidP="00CB68CD">
            <w:pPr>
              <w:keepNext/>
              <w:rPr>
                <w:b/>
              </w:rPr>
            </w:pPr>
          </w:p>
        </w:tc>
        <w:tc>
          <w:tcPr>
            <w:tcW w:w="817" w:type="dxa"/>
          </w:tcPr>
          <w:p w14:paraId="51B7AB76" w14:textId="77777777" w:rsidR="007A49AC" w:rsidRPr="008F37F7" w:rsidRDefault="007A49AC" w:rsidP="00CB68CD">
            <w:pPr>
              <w:keepNext/>
              <w:rPr>
                <w:b/>
              </w:rPr>
            </w:pPr>
          </w:p>
        </w:tc>
        <w:tc>
          <w:tcPr>
            <w:tcW w:w="825" w:type="dxa"/>
          </w:tcPr>
          <w:p w14:paraId="0E39AE9A" w14:textId="77777777" w:rsidR="007A49AC" w:rsidRPr="008F37F7" w:rsidRDefault="007A49AC" w:rsidP="00CB68CD">
            <w:pPr>
              <w:keepNext/>
              <w:rPr>
                <w:b/>
              </w:rPr>
            </w:pPr>
          </w:p>
        </w:tc>
        <w:tc>
          <w:tcPr>
            <w:tcW w:w="948" w:type="dxa"/>
          </w:tcPr>
          <w:p w14:paraId="55EC1087" w14:textId="77777777" w:rsidR="007A49AC" w:rsidRPr="008F37F7" w:rsidRDefault="007A49AC" w:rsidP="00CB68CD">
            <w:pPr>
              <w:keepNext/>
              <w:rPr>
                <w:b/>
              </w:rPr>
            </w:pPr>
          </w:p>
        </w:tc>
        <w:tc>
          <w:tcPr>
            <w:tcW w:w="763" w:type="dxa"/>
          </w:tcPr>
          <w:p w14:paraId="5C42E8ED" w14:textId="77777777" w:rsidR="007A49AC" w:rsidRPr="008F37F7" w:rsidRDefault="007A49AC" w:rsidP="00CB68CD">
            <w:pPr>
              <w:keepNext/>
              <w:rPr>
                <w:b/>
              </w:rPr>
            </w:pPr>
          </w:p>
        </w:tc>
        <w:tc>
          <w:tcPr>
            <w:tcW w:w="786" w:type="dxa"/>
          </w:tcPr>
          <w:p w14:paraId="0DEEBCCB" w14:textId="77777777" w:rsidR="007A49AC" w:rsidRPr="008F37F7" w:rsidRDefault="007A49AC" w:rsidP="00CB68CD">
            <w:pPr>
              <w:keepNext/>
              <w:rPr>
                <w:b/>
              </w:rPr>
            </w:pPr>
          </w:p>
        </w:tc>
        <w:tc>
          <w:tcPr>
            <w:tcW w:w="963" w:type="dxa"/>
          </w:tcPr>
          <w:p w14:paraId="1ACD726B" w14:textId="77777777" w:rsidR="007A49AC" w:rsidRPr="008F37F7" w:rsidRDefault="007A49AC" w:rsidP="00CB68CD">
            <w:pPr>
              <w:keepNext/>
              <w:rPr>
                <w:b/>
              </w:rPr>
            </w:pPr>
          </w:p>
        </w:tc>
        <w:tc>
          <w:tcPr>
            <w:tcW w:w="446" w:type="dxa"/>
            <w:gridSpan w:val="2"/>
          </w:tcPr>
          <w:p w14:paraId="56AB2EF6" w14:textId="77777777" w:rsidR="007A49AC" w:rsidRPr="008F37F7" w:rsidRDefault="007A49AC" w:rsidP="00CB68CD">
            <w:pPr>
              <w:keepNext/>
              <w:rPr>
                <w:b/>
              </w:rPr>
            </w:pPr>
          </w:p>
        </w:tc>
        <w:tc>
          <w:tcPr>
            <w:tcW w:w="502" w:type="dxa"/>
          </w:tcPr>
          <w:p w14:paraId="00358723" w14:textId="77777777" w:rsidR="007A49AC" w:rsidRPr="008F37F7" w:rsidRDefault="007A49AC" w:rsidP="00CB68CD">
            <w:pPr>
              <w:keepNext/>
              <w:rPr>
                <w:b/>
              </w:rPr>
            </w:pPr>
          </w:p>
        </w:tc>
        <w:tc>
          <w:tcPr>
            <w:tcW w:w="770" w:type="dxa"/>
            <w:gridSpan w:val="2"/>
          </w:tcPr>
          <w:p w14:paraId="208DEF2E" w14:textId="77777777" w:rsidR="007A49AC" w:rsidRPr="008F37F7" w:rsidRDefault="007A49AC" w:rsidP="00CB68CD">
            <w:pPr>
              <w:keepNext/>
              <w:rPr>
                <w:b/>
              </w:rPr>
            </w:pPr>
          </w:p>
        </w:tc>
        <w:tc>
          <w:tcPr>
            <w:tcW w:w="774" w:type="dxa"/>
          </w:tcPr>
          <w:p w14:paraId="001D8AAA" w14:textId="77777777" w:rsidR="007A49AC" w:rsidRPr="008F37F7" w:rsidRDefault="007A49AC" w:rsidP="00CB68CD">
            <w:pPr>
              <w:keepNext/>
              <w:rPr>
                <w:b/>
              </w:rPr>
            </w:pPr>
          </w:p>
        </w:tc>
        <w:tc>
          <w:tcPr>
            <w:tcW w:w="695" w:type="dxa"/>
          </w:tcPr>
          <w:p w14:paraId="085D3A2F" w14:textId="77777777" w:rsidR="007A49AC" w:rsidRPr="008F37F7" w:rsidRDefault="007A49AC" w:rsidP="00CB68CD">
            <w:pPr>
              <w:keepNext/>
              <w:rPr>
                <w:b/>
              </w:rPr>
            </w:pPr>
          </w:p>
        </w:tc>
        <w:tc>
          <w:tcPr>
            <w:tcW w:w="754" w:type="dxa"/>
          </w:tcPr>
          <w:p w14:paraId="7B8DC6CF" w14:textId="77777777" w:rsidR="007A49AC" w:rsidRPr="008F37F7" w:rsidRDefault="007A49AC" w:rsidP="00CB68CD">
            <w:pPr>
              <w:keepNext/>
              <w:rPr>
                <w:b/>
              </w:rPr>
            </w:pPr>
          </w:p>
        </w:tc>
        <w:tc>
          <w:tcPr>
            <w:tcW w:w="890" w:type="dxa"/>
          </w:tcPr>
          <w:p w14:paraId="0910E216" w14:textId="77777777" w:rsidR="007A49AC" w:rsidRPr="008F37F7" w:rsidRDefault="007A49AC" w:rsidP="00CB68CD">
            <w:pPr>
              <w:keepNext/>
              <w:rPr>
                <w:b/>
              </w:rPr>
            </w:pPr>
          </w:p>
        </w:tc>
        <w:tc>
          <w:tcPr>
            <w:tcW w:w="656" w:type="dxa"/>
          </w:tcPr>
          <w:p w14:paraId="67BE2A1A" w14:textId="77777777" w:rsidR="007A49AC" w:rsidRPr="008F37F7" w:rsidRDefault="007A49AC" w:rsidP="00CB68CD">
            <w:pPr>
              <w:keepNext/>
              <w:rPr>
                <w:b/>
              </w:rPr>
            </w:pPr>
          </w:p>
        </w:tc>
        <w:tc>
          <w:tcPr>
            <w:tcW w:w="890" w:type="dxa"/>
          </w:tcPr>
          <w:p w14:paraId="0562058F" w14:textId="77777777" w:rsidR="007A49AC" w:rsidRPr="008F37F7" w:rsidRDefault="007A49AC" w:rsidP="00CB68CD">
            <w:pPr>
              <w:keepNext/>
              <w:rPr>
                <w:b/>
              </w:rPr>
            </w:pPr>
          </w:p>
        </w:tc>
      </w:tr>
      <w:tr w:rsidR="007A49AC" w:rsidRPr="008F37F7" w14:paraId="55F308CC" w14:textId="77777777" w:rsidTr="00CB68CD">
        <w:trPr>
          <w:gridAfter w:val="1"/>
          <w:wAfter w:w="9" w:type="dxa"/>
        </w:trPr>
        <w:tc>
          <w:tcPr>
            <w:tcW w:w="2699" w:type="dxa"/>
            <w:vAlign w:val="bottom"/>
          </w:tcPr>
          <w:p w14:paraId="5ADF07F5" w14:textId="38BE0516" w:rsidR="007A49AC" w:rsidRPr="008F37F7" w:rsidRDefault="007A49AC" w:rsidP="00CB68CD">
            <w:pPr>
              <w:keepNext/>
              <w:rPr>
                <w:b/>
              </w:rPr>
            </w:pPr>
            <w:r w:rsidRPr="008F37F7">
              <w:rPr>
                <w:color w:val="000000"/>
                <w:sz w:val="16"/>
                <w:szCs w:val="16"/>
              </w:rPr>
              <w:t>Muhasebe Politikalarındaki Gönüllü Değişikliklerden Kaynaklanan Artış (Azalış)</w:t>
            </w:r>
          </w:p>
        </w:tc>
        <w:tc>
          <w:tcPr>
            <w:tcW w:w="737" w:type="dxa"/>
          </w:tcPr>
          <w:p w14:paraId="39412596" w14:textId="77777777" w:rsidR="007A49AC" w:rsidRPr="008F37F7" w:rsidRDefault="007A49AC" w:rsidP="00CB68CD">
            <w:pPr>
              <w:keepNext/>
              <w:rPr>
                <w:b/>
              </w:rPr>
            </w:pPr>
          </w:p>
        </w:tc>
        <w:tc>
          <w:tcPr>
            <w:tcW w:w="683" w:type="dxa"/>
          </w:tcPr>
          <w:p w14:paraId="134BAE55" w14:textId="77777777" w:rsidR="007A49AC" w:rsidRPr="008F37F7" w:rsidRDefault="007A49AC" w:rsidP="00CB68CD">
            <w:pPr>
              <w:keepNext/>
              <w:rPr>
                <w:b/>
              </w:rPr>
            </w:pPr>
          </w:p>
        </w:tc>
        <w:tc>
          <w:tcPr>
            <w:tcW w:w="817" w:type="dxa"/>
          </w:tcPr>
          <w:p w14:paraId="596BA741" w14:textId="77777777" w:rsidR="007A49AC" w:rsidRPr="008F37F7" w:rsidRDefault="007A49AC" w:rsidP="00CB68CD">
            <w:pPr>
              <w:keepNext/>
              <w:rPr>
                <w:b/>
              </w:rPr>
            </w:pPr>
          </w:p>
        </w:tc>
        <w:tc>
          <w:tcPr>
            <w:tcW w:w="825" w:type="dxa"/>
          </w:tcPr>
          <w:p w14:paraId="11FC412F" w14:textId="77777777" w:rsidR="007A49AC" w:rsidRPr="008F37F7" w:rsidRDefault="007A49AC" w:rsidP="00CB68CD">
            <w:pPr>
              <w:keepNext/>
              <w:rPr>
                <w:b/>
              </w:rPr>
            </w:pPr>
          </w:p>
        </w:tc>
        <w:tc>
          <w:tcPr>
            <w:tcW w:w="948" w:type="dxa"/>
          </w:tcPr>
          <w:p w14:paraId="155D5004" w14:textId="77777777" w:rsidR="007A49AC" w:rsidRPr="008F37F7" w:rsidRDefault="007A49AC" w:rsidP="00CB68CD">
            <w:pPr>
              <w:keepNext/>
              <w:rPr>
                <w:b/>
              </w:rPr>
            </w:pPr>
          </w:p>
        </w:tc>
        <w:tc>
          <w:tcPr>
            <w:tcW w:w="763" w:type="dxa"/>
          </w:tcPr>
          <w:p w14:paraId="37D355D0" w14:textId="77777777" w:rsidR="007A49AC" w:rsidRPr="008F37F7" w:rsidRDefault="007A49AC" w:rsidP="00CB68CD">
            <w:pPr>
              <w:keepNext/>
              <w:rPr>
                <w:b/>
              </w:rPr>
            </w:pPr>
          </w:p>
        </w:tc>
        <w:tc>
          <w:tcPr>
            <w:tcW w:w="786" w:type="dxa"/>
          </w:tcPr>
          <w:p w14:paraId="418FD46B" w14:textId="77777777" w:rsidR="007A49AC" w:rsidRPr="008F37F7" w:rsidRDefault="007A49AC" w:rsidP="00CB68CD">
            <w:pPr>
              <w:keepNext/>
              <w:rPr>
                <w:b/>
              </w:rPr>
            </w:pPr>
          </w:p>
        </w:tc>
        <w:tc>
          <w:tcPr>
            <w:tcW w:w="963" w:type="dxa"/>
          </w:tcPr>
          <w:p w14:paraId="45D4EE21" w14:textId="77777777" w:rsidR="007A49AC" w:rsidRPr="008F37F7" w:rsidRDefault="007A49AC" w:rsidP="00CB68CD">
            <w:pPr>
              <w:keepNext/>
              <w:rPr>
                <w:b/>
              </w:rPr>
            </w:pPr>
          </w:p>
        </w:tc>
        <w:tc>
          <w:tcPr>
            <w:tcW w:w="446" w:type="dxa"/>
            <w:gridSpan w:val="2"/>
          </w:tcPr>
          <w:p w14:paraId="14C038FD" w14:textId="77777777" w:rsidR="007A49AC" w:rsidRPr="008F37F7" w:rsidRDefault="007A49AC" w:rsidP="00CB68CD">
            <w:pPr>
              <w:keepNext/>
              <w:rPr>
                <w:b/>
              </w:rPr>
            </w:pPr>
          </w:p>
        </w:tc>
        <w:tc>
          <w:tcPr>
            <w:tcW w:w="502" w:type="dxa"/>
          </w:tcPr>
          <w:p w14:paraId="2D5702F3" w14:textId="77777777" w:rsidR="007A49AC" w:rsidRPr="008F37F7" w:rsidRDefault="007A49AC" w:rsidP="00CB68CD">
            <w:pPr>
              <w:keepNext/>
              <w:rPr>
                <w:b/>
              </w:rPr>
            </w:pPr>
          </w:p>
        </w:tc>
        <w:tc>
          <w:tcPr>
            <w:tcW w:w="770" w:type="dxa"/>
            <w:gridSpan w:val="2"/>
          </w:tcPr>
          <w:p w14:paraId="7E18F13A" w14:textId="77777777" w:rsidR="007A49AC" w:rsidRPr="008F37F7" w:rsidRDefault="007A49AC" w:rsidP="00CB68CD">
            <w:pPr>
              <w:keepNext/>
              <w:rPr>
                <w:b/>
              </w:rPr>
            </w:pPr>
          </w:p>
        </w:tc>
        <w:tc>
          <w:tcPr>
            <w:tcW w:w="774" w:type="dxa"/>
          </w:tcPr>
          <w:p w14:paraId="1DEB2CD1" w14:textId="77777777" w:rsidR="007A49AC" w:rsidRPr="008F37F7" w:rsidRDefault="007A49AC" w:rsidP="00CB68CD">
            <w:pPr>
              <w:keepNext/>
              <w:rPr>
                <w:b/>
              </w:rPr>
            </w:pPr>
          </w:p>
        </w:tc>
        <w:tc>
          <w:tcPr>
            <w:tcW w:w="695" w:type="dxa"/>
          </w:tcPr>
          <w:p w14:paraId="62231362" w14:textId="77777777" w:rsidR="007A49AC" w:rsidRPr="008F37F7" w:rsidRDefault="007A49AC" w:rsidP="00CB68CD">
            <w:pPr>
              <w:keepNext/>
              <w:rPr>
                <w:b/>
              </w:rPr>
            </w:pPr>
          </w:p>
        </w:tc>
        <w:tc>
          <w:tcPr>
            <w:tcW w:w="754" w:type="dxa"/>
          </w:tcPr>
          <w:p w14:paraId="76AB7F0C" w14:textId="77777777" w:rsidR="007A49AC" w:rsidRPr="008F37F7" w:rsidRDefault="007A49AC" w:rsidP="00CB68CD">
            <w:pPr>
              <w:keepNext/>
              <w:rPr>
                <w:b/>
              </w:rPr>
            </w:pPr>
          </w:p>
        </w:tc>
        <w:tc>
          <w:tcPr>
            <w:tcW w:w="890" w:type="dxa"/>
          </w:tcPr>
          <w:p w14:paraId="2C35F781" w14:textId="77777777" w:rsidR="007A49AC" w:rsidRPr="008F37F7" w:rsidRDefault="007A49AC" w:rsidP="00CB68CD">
            <w:pPr>
              <w:keepNext/>
              <w:rPr>
                <w:b/>
              </w:rPr>
            </w:pPr>
          </w:p>
        </w:tc>
        <w:tc>
          <w:tcPr>
            <w:tcW w:w="656" w:type="dxa"/>
          </w:tcPr>
          <w:p w14:paraId="2D64EB5A" w14:textId="77777777" w:rsidR="007A49AC" w:rsidRPr="008F37F7" w:rsidRDefault="007A49AC" w:rsidP="00CB68CD">
            <w:pPr>
              <w:keepNext/>
              <w:rPr>
                <w:b/>
              </w:rPr>
            </w:pPr>
          </w:p>
        </w:tc>
        <w:tc>
          <w:tcPr>
            <w:tcW w:w="890" w:type="dxa"/>
          </w:tcPr>
          <w:p w14:paraId="13A5AD38" w14:textId="77777777" w:rsidR="007A49AC" w:rsidRPr="008F37F7" w:rsidRDefault="007A49AC" w:rsidP="00CB68CD">
            <w:pPr>
              <w:keepNext/>
              <w:rPr>
                <w:b/>
              </w:rPr>
            </w:pPr>
          </w:p>
        </w:tc>
      </w:tr>
      <w:tr w:rsidR="007A49AC" w:rsidRPr="008F37F7" w14:paraId="42ED8B26" w14:textId="77777777" w:rsidTr="00CB68CD">
        <w:trPr>
          <w:gridAfter w:val="1"/>
          <w:wAfter w:w="9" w:type="dxa"/>
        </w:trPr>
        <w:tc>
          <w:tcPr>
            <w:tcW w:w="2699" w:type="dxa"/>
            <w:vAlign w:val="bottom"/>
          </w:tcPr>
          <w:p w14:paraId="67A55093" w14:textId="6CD5FF98" w:rsidR="007A49AC" w:rsidRPr="008F37F7" w:rsidRDefault="007A49AC" w:rsidP="00CB68CD">
            <w:pPr>
              <w:keepNext/>
              <w:rPr>
                <w:b/>
              </w:rPr>
            </w:pPr>
            <w:r w:rsidRPr="008F37F7">
              <w:rPr>
                <w:color w:val="000000"/>
                <w:sz w:val="16"/>
                <w:szCs w:val="16"/>
              </w:rPr>
              <w:t>Geçmiş Dönem Hatalarının Düzeltilmesinden Kaynaklanan Artış (Azalış)</w:t>
            </w:r>
          </w:p>
        </w:tc>
        <w:tc>
          <w:tcPr>
            <w:tcW w:w="737" w:type="dxa"/>
          </w:tcPr>
          <w:p w14:paraId="4C1108C5" w14:textId="77777777" w:rsidR="007A49AC" w:rsidRPr="008F37F7" w:rsidRDefault="007A49AC" w:rsidP="00CB68CD">
            <w:pPr>
              <w:keepNext/>
              <w:rPr>
                <w:b/>
              </w:rPr>
            </w:pPr>
          </w:p>
        </w:tc>
        <w:tc>
          <w:tcPr>
            <w:tcW w:w="683" w:type="dxa"/>
          </w:tcPr>
          <w:p w14:paraId="448A4096" w14:textId="77777777" w:rsidR="007A49AC" w:rsidRPr="008F37F7" w:rsidRDefault="007A49AC" w:rsidP="00CB68CD">
            <w:pPr>
              <w:keepNext/>
              <w:rPr>
                <w:b/>
              </w:rPr>
            </w:pPr>
          </w:p>
        </w:tc>
        <w:tc>
          <w:tcPr>
            <w:tcW w:w="817" w:type="dxa"/>
          </w:tcPr>
          <w:p w14:paraId="06DC9E3A" w14:textId="77777777" w:rsidR="007A49AC" w:rsidRPr="008F37F7" w:rsidRDefault="007A49AC" w:rsidP="00CB68CD">
            <w:pPr>
              <w:keepNext/>
              <w:rPr>
                <w:b/>
              </w:rPr>
            </w:pPr>
          </w:p>
        </w:tc>
        <w:tc>
          <w:tcPr>
            <w:tcW w:w="825" w:type="dxa"/>
          </w:tcPr>
          <w:p w14:paraId="58AEC17B" w14:textId="77777777" w:rsidR="007A49AC" w:rsidRPr="008F37F7" w:rsidRDefault="007A49AC" w:rsidP="00CB68CD">
            <w:pPr>
              <w:keepNext/>
              <w:rPr>
                <w:b/>
              </w:rPr>
            </w:pPr>
          </w:p>
        </w:tc>
        <w:tc>
          <w:tcPr>
            <w:tcW w:w="948" w:type="dxa"/>
          </w:tcPr>
          <w:p w14:paraId="43415E2E" w14:textId="77777777" w:rsidR="007A49AC" w:rsidRPr="008F37F7" w:rsidRDefault="007A49AC" w:rsidP="00CB68CD">
            <w:pPr>
              <w:keepNext/>
              <w:rPr>
                <w:b/>
              </w:rPr>
            </w:pPr>
          </w:p>
        </w:tc>
        <w:tc>
          <w:tcPr>
            <w:tcW w:w="763" w:type="dxa"/>
          </w:tcPr>
          <w:p w14:paraId="3DC6E407" w14:textId="77777777" w:rsidR="007A49AC" w:rsidRPr="008F37F7" w:rsidRDefault="007A49AC" w:rsidP="00CB68CD">
            <w:pPr>
              <w:keepNext/>
              <w:rPr>
                <w:b/>
              </w:rPr>
            </w:pPr>
          </w:p>
        </w:tc>
        <w:tc>
          <w:tcPr>
            <w:tcW w:w="786" w:type="dxa"/>
          </w:tcPr>
          <w:p w14:paraId="1226A7CE" w14:textId="77777777" w:rsidR="007A49AC" w:rsidRPr="008F37F7" w:rsidRDefault="007A49AC" w:rsidP="00CB68CD">
            <w:pPr>
              <w:keepNext/>
              <w:rPr>
                <w:b/>
              </w:rPr>
            </w:pPr>
          </w:p>
        </w:tc>
        <w:tc>
          <w:tcPr>
            <w:tcW w:w="963" w:type="dxa"/>
          </w:tcPr>
          <w:p w14:paraId="70003358" w14:textId="77777777" w:rsidR="007A49AC" w:rsidRPr="008F37F7" w:rsidRDefault="007A49AC" w:rsidP="00CB68CD">
            <w:pPr>
              <w:keepNext/>
              <w:rPr>
                <w:b/>
              </w:rPr>
            </w:pPr>
          </w:p>
        </w:tc>
        <w:tc>
          <w:tcPr>
            <w:tcW w:w="446" w:type="dxa"/>
            <w:gridSpan w:val="2"/>
          </w:tcPr>
          <w:p w14:paraId="52BEA8EF" w14:textId="77777777" w:rsidR="007A49AC" w:rsidRPr="008F37F7" w:rsidRDefault="007A49AC" w:rsidP="00CB68CD">
            <w:pPr>
              <w:keepNext/>
              <w:rPr>
                <w:b/>
              </w:rPr>
            </w:pPr>
          </w:p>
        </w:tc>
        <w:tc>
          <w:tcPr>
            <w:tcW w:w="502" w:type="dxa"/>
          </w:tcPr>
          <w:p w14:paraId="7763BD4D" w14:textId="77777777" w:rsidR="007A49AC" w:rsidRPr="008F37F7" w:rsidRDefault="007A49AC" w:rsidP="00CB68CD">
            <w:pPr>
              <w:keepNext/>
              <w:rPr>
                <w:b/>
              </w:rPr>
            </w:pPr>
          </w:p>
        </w:tc>
        <w:tc>
          <w:tcPr>
            <w:tcW w:w="770" w:type="dxa"/>
            <w:gridSpan w:val="2"/>
          </w:tcPr>
          <w:p w14:paraId="48622311" w14:textId="77777777" w:rsidR="007A49AC" w:rsidRPr="008F37F7" w:rsidRDefault="007A49AC" w:rsidP="00CB68CD">
            <w:pPr>
              <w:keepNext/>
              <w:rPr>
                <w:b/>
              </w:rPr>
            </w:pPr>
          </w:p>
        </w:tc>
        <w:tc>
          <w:tcPr>
            <w:tcW w:w="774" w:type="dxa"/>
          </w:tcPr>
          <w:p w14:paraId="77E812D2" w14:textId="77777777" w:rsidR="007A49AC" w:rsidRPr="008F37F7" w:rsidRDefault="007A49AC" w:rsidP="00CB68CD">
            <w:pPr>
              <w:keepNext/>
              <w:rPr>
                <w:b/>
              </w:rPr>
            </w:pPr>
          </w:p>
        </w:tc>
        <w:tc>
          <w:tcPr>
            <w:tcW w:w="695" w:type="dxa"/>
          </w:tcPr>
          <w:p w14:paraId="1D2705B7" w14:textId="77777777" w:rsidR="007A49AC" w:rsidRPr="008F37F7" w:rsidRDefault="007A49AC" w:rsidP="00CB68CD">
            <w:pPr>
              <w:keepNext/>
              <w:rPr>
                <w:b/>
              </w:rPr>
            </w:pPr>
          </w:p>
        </w:tc>
        <w:tc>
          <w:tcPr>
            <w:tcW w:w="754" w:type="dxa"/>
          </w:tcPr>
          <w:p w14:paraId="7D130808" w14:textId="77777777" w:rsidR="007A49AC" w:rsidRPr="008F37F7" w:rsidRDefault="007A49AC" w:rsidP="00CB68CD">
            <w:pPr>
              <w:keepNext/>
              <w:rPr>
                <w:b/>
              </w:rPr>
            </w:pPr>
          </w:p>
        </w:tc>
        <w:tc>
          <w:tcPr>
            <w:tcW w:w="890" w:type="dxa"/>
          </w:tcPr>
          <w:p w14:paraId="5E2810D8" w14:textId="77777777" w:rsidR="007A49AC" w:rsidRPr="008F37F7" w:rsidRDefault="007A49AC" w:rsidP="00CB68CD">
            <w:pPr>
              <w:keepNext/>
              <w:rPr>
                <w:b/>
              </w:rPr>
            </w:pPr>
          </w:p>
        </w:tc>
        <w:tc>
          <w:tcPr>
            <w:tcW w:w="656" w:type="dxa"/>
          </w:tcPr>
          <w:p w14:paraId="421B04B6" w14:textId="77777777" w:rsidR="007A49AC" w:rsidRPr="008F37F7" w:rsidRDefault="007A49AC" w:rsidP="00CB68CD">
            <w:pPr>
              <w:keepNext/>
              <w:rPr>
                <w:b/>
              </w:rPr>
            </w:pPr>
          </w:p>
        </w:tc>
        <w:tc>
          <w:tcPr>
            <w:tcW w:w="890" w:type="dxa"/>
          </w:tcPr>
          <w:p w14:paraId="21909695" w14:textId="77777777" w:rsidR="007A49AC" w:rsidRPr="008F37F7" w:rsidRDefault="007A49AC" w:rsidP="00CB68CD">
            <w:pPr>
              <w:keepNext/>
              <w:rPr>
                <w:b/>
              </w:rPr>
            </w:pPr>
          </w:p>
        </w:tc>
      </w:tr>
      <w:tr w:rsidR="007A49AC" w:rsidRPr="008F37F7" w14:paraId="5D9E0DC8" w14:textId="77777777" w:rsidTr="00CB68CD">
        <w:trPr>
          <w:gridAfter w:val="1"/>
          <w:wAfter w:w="9" w:type="dxa"/>
        </w:trPr>
        <w:tc>
          <w:tcPr>
            <w:tcW w:w="2699" w:type="dxa"/>
            <w:vAlign w:val="bottom"/>
          </w:tcPr>
          <w:p w14:paraId="2E001369" w14:textId="0CBBD113" w:rsidR="007A49AC" w:rsidRPr="008F37F7" w:rsidRDefault="007A49AC" w:rsidP="007A49AC">
            <w:pPr>
              <w:jc w:val="both"/>
              <w:rPr>
                <w:b/>
                <w:color w:val="000000"/>
                <w:sz w:val="16"/>
                <w:szCs w:val="16"/>
              </w:rPr>
            </w:pPr>
            <w:r w:rsidRPr="008F37F7">
              <w:rPr>
                <w:b/>
                <w:color w:val="000000"/>
                <w:sz w:val="16"/>
                <w:szCs w:val="16"/>
              </w:rPr>
              <w:t>Düzeltmelerden Sonraki Dönem Başı Bakiyeler</w:t>
            </w:r>
          </w:p>
        </w:tc>
        <w:tc>
          <w:tcPr>
            <w:tcW w:w="737" w:type="dxa"/>
          </w:tcPr>
          <w:p w14:paraId="53F57E7B" w14:textId="77777777" w:rsidR="007A49AC" w:rsidRPr="008F37F7" w:rsidRDefault="007A49AC" w:rsidP="007A49AC">
            <w:pPr>
              <w:rPr>
                <w:b/>
              </w:rPr>
            </w:pPr>
          </w:p>
        </w:tc>
        <w:tc>
          <w:tcPr>
            <w:tcW w:w="683" w:type="dxa"/>
          </w:tcPr>
          <w:p w14:paraId="0C021EA3" w14:textId="77777777" w:rsidR="007A49AC" w:rsidRPr="008F37F7" w:rsidRDefault="007A49AC" w:rsidP="007A49AC">
            <w:pPr>
              <w:rPr>
                <w:b/>
              </w:rPr>
            </w:pPr>
          </w:p>
        </w:tc>
        <w:tc>
          <w:tcPr>
            <w:tcW w:w="817" w:type="dxa"/>
          </w:tcPr>
          <w:p w14:paraId="485E008C" w14:textId="77777777" w:rsidR="007A49AC" w:rsidRPr="008F37F7" w:rsidRDefault="007A49AC" w:rsidP="007A49AC">
            <w:pPr>
              <w:rPr>
                <w:b/>
              </w:rPr>
            </w:pPr>
          </w:p>
        </w:tc>
        <w:tc>
          <w:tcPr>
            <w:tcW w:w="825" w:type="dxa"/>
          </w:tcPr>
          <w:p w14:paraId="5947D093" w14:textId="77777777" w:rsidR="007A49AC" w:rsidRPr="008F37F7" w:rsidRDefault="007A49AC" w:rsidP="007A49AC">
            <w:pPr>
              <w:rPr>
                <w:b/>
              </w:rPr>
            </w:pPr>
          </w:p>
        </w:tc>
        <w:tc>
          <w:tcPr>
            <w:tcW w:w="948" w:type="dxa"/>
          </w:tcPr>
          <w:p w14:paraId="33198FD0" w14:textId="77777777" w:rsidR="007A49AC" w:rsidRPr="008F37F7" w:rsidRDefault="007A49AC" w:rsidP="007A49AC">
            <w:pPr>
              <w:rPr>
                <w:b/>
              </w:rPr>
            </w:pPr>
          </w:p>
        </w:tc>
        <w:tc>
          <w:tcPr>
            <w:tcW w:w="763" w:type="dxa"/>
          </w:tcPr>
          <w:p w14:paraId="76AEF46D" w14:textId="77777777" w:rsidR="007A49AC" w:rsidRPr="008F37F7" w:rsidRDefault="007A49AC" w:rsidP="007A49AC">
            <w:pPr>
              <w:rPr>
                <w:b/>
              </w:rPr>
            </w:pPr>
          </w:p>
        </w:tc>
        <w:tc>
          <w:tcPr>
            <w:tcW w:w="786" w:type="dxa"/>
          </w:tcPr>
          <w:p w14:paraId="30E3FFF2" w14:textId="77777777" w:rsidR="007A49AC" w:rsidRPr="008F37F7" w:rsidRDefault="007A49AC" w:rsidP="007A49AC">
            <w:pPr>
              <w:rPr>
                <w:b/>
              </w:rPr>
            </w:pPr>
          </w:p>
        </w:tc>
        <w:tc>
          <w:tcPr>
            <w:tcW w:w="963" w:type="dxa"/>
          </w:tcPr>
          <w:p w14:paraId="35DEB49E" w14:textId="77777777" w:rsidR="007A49AC" w:rsidRPr="008F37F7" w:rsidRDefault="007A49AC" w:rsidP="007A49AC">
            <w:pPr>
              <w:rPr>
                <w:b/>
              </w:rPr>
            </w:pPr>
          </w:p>
        </w:tc>
        <w:tc>
          <w:tcPr>
            <w:tcW w:w="446" w:type="dxa"/>
            <w:gridSpan w:val="2"/>
          </w:tcPr>
          <w:p w14:paraId="3BC3D2BD" w14:textId="77777777" w:rsidR="007A49AC" w:rsidRPr="008F37F7" w:rsidRDefault="007A49AC" w:rsidP="007A49AC">
            <w:pPr>
              <w:rPr>
                <w:b/>
              </w:rPr>
            </w:pPr>
          </w:p>
        </w:tc>
        <w:tc>
          <w:tcPr>
            <w:tcW w:w="502" w:type="dxa"/>
          </w:tcPr>
          <w:p w14:paraId="62785F1F" w14:textId="77777777" w:rsidR="007A49AC" w:rsidRPr="008F37F7" w:rsidRDefault="007A49AC" w:rsidP="007A49AC">
            <w:pPr>
              <w:rPr>
                <w:b/>
              </w:rPr>
            </w:pPr>
          </w:p>
        </w:tc>
        <w:tc>
          <w:tcPr>
            <w:tcW w:w="770" w:type="dxa"/>
            <w:gridSpan w:val="2"/>
          </w:tcPr>
          <w:p w14:paraId="3EE60686" w14:textId="77777777" w:rsidR="007A49AC" w:rsidRPr="008F37F7" w:rsidRDefault="007A49AC" w:rsidP="007A49AC">
            <w:pPr>
              <w:rPr>
                <w:b/>
              </w:rPr>
            </w:pPr>
          </w:p>
        </w:tc>
        <w:tc>
          <w:tcPr>
            <w:tcW w:w="774" w:type="dxa"/>
          </w:tcPr>
          <w:p w14:paraId="1995097D" w14:textId="77777777" w:rsidR="007A49AC" w:rsidRPr="008F37F7" w:rsidRDefault="007A49AC" w:rsidP="007A49AC">
            <w:pPr>
              <w:rPr>
                <w:b/>
              </w:rPr>
            </w:pPr>
          </w:p>
        </w:tc>
        <w:tc>
          <w:tcPr>
            <w:tcW w:w="695" w:type="dxa"/>
          </w:tcPr>
          <w:p w14:paraId="0599CCD7" w14:textId="77777777" w:rsidR="007A49AC" w:rsidRPr="008F37F7" w:rsidRDefault="007A49AC" w:rsidP="007A49AC">
            <w:pPr>
              <w:rPr>
                <w:b/>
              </w:rPr>
            </w:pPr>
          </w:p>
        </w:tc>
        <w:tc>
          <w:tcPr>
            <w:tcW w:w="754" w:type="dxa"/>
          </w:tcPr>
          <w:p w14:paraId="78541211" w14:textId="77777777" w:rsidR="007A49AC" w:rsidRPr="008F37F7" w:rsidRDefault="007A49AC" w:rsidP="007A49AC">
            <w:pPr>
              <w:rPr>
                <w:b/>
              </w:rPr>
            </w:pPr>
          </w:p>
        </w:tc>
        <w:tc>
          <w:tcPr>
            <w:tcW w:w="890" w:type="dxa"/>
          </w:tcPr>
          <w:p w14:paraId="4C461EB2" w14:textId="77777777" w:rsidR="007A49AC" w:rsidRPr="008F37F7" w:rsidRDefault="007A49AC" w:rsidP="007A49AC">
            <w:pPr>
              <w:rPr>
                <w:b/>
              </w:rPr>
            </w:pPr>
          </w:p>
        </w:tc>
        <w:tc>
          <w:tcPr>
            <w:tcW w:w="656" w:type="dxa"/>
          </w:tcPr>
          <w:p w14:paraId="39146AB5" w14:textId="77777777" w:rsidR="007A49AC" w:rsidRPr="008F37F7" w:rsidRDefault="007A49AC" w:rsidP="007A49AC">
            <w:pPr>
              <w:rPr>
                <w:b/>
              </w:rPr>
            </w:pPr>
          </w:p>
        </w:tc>
        <w:tc>
          <w:tcPr>
            <w:tcW w:w="890" w:type="dxa"/>
          </w:tcPr>
          <w:p w14:paraId="5F4E65A3" w14:textId="77777777" w:rsidR="007A49AC" w:rsidRPr="008F37F7" w:rsidRDefault="007A49AC" w:rsidP="007A49AC">
            <w:pPr>
              <w:rPr>
                <w:b/>
              </w:rPr>
            </w:pPr>
          </w:p>
        </w:tc>
      </w:tr>
      <w:tr w:rsidR="007A49AC" w:rsidRPr="008F37F7" w14:paraId="70413C45" w14:textId="77777777" w:rsidTr="00CB68CD">
        <w:trPr>
          <w:gridAfter w:val="1"/>
          <w:wAfter w:w="9" w:type="dxa"/>
        </w:trPr>
        <w:tc>
          <w:tcPr>
            <w:tcW w:w="2699" w:type="dxa"/>
            <w:vAlign w:val="bottom"/>
          </w:tcPr>
          <w:p w14:paraId="13839D42" w14:textId="0EA3FD5C" w:rsidR="007A49AC" w:rsidRPr="008F37F7" w:rsidRDefault="007A49AC" w:rsidP="007A49AC">
            <w:pPr>
              <w:keepNext/>
              <w:rPr>
                <w:b/>
              </w:rPr>
            </w:pPr>
            <w:r w:rsidRPr="008F37F7">
              <w:rPr>
                <w:color w:val="000000"/>
                <w:sz w:val="16"/>
                <w:szCs w:val="16"/>
              </w:rPr>
              <w:t>Transferler</w:t>
            </w:r>
          </w:p>
        </w:tc>
        <w:tc>
          <w:tcPr>
            <w:tcW w:w="737" w:type="dxa"/>
          </w:tcPr>
          <w:p w14:paraId="3B349A29" w14:textId="77777777" w:rsidR="007A49AC" w:rsidRPr="008F37F7" w:rsidRDefault="007A49AC" w:rsidP="007A49AC">
            <w:pPr>
              <w:rPr>
                <w:b/>
              </w:rPr>
            </w:pPr>
          </w:p>
        </w:tc>
        <w:tc>
          <w:tcPr>
            <w:tcW w:w="683" w:type="dxa"/>
          </w:tcPr>
          <w:p w14:paraId="6C0ADEAC" w14:textId="77777777" w:rsidR="007A49AC" w:rsidRPr="008F37F7" w:rsidRDefault="007A49AC" w:rsidP="007A49AC">
            <w:pPr>
              <w:rPr>
                <w:b/>
              </w:rPr>
            </w:pPr>
          </w:p>
        </w:tc>
        <w:tc>
          <w:tcPr>
            <w:tcW w:w="817" w:type="dxa"/>
          </w:tcPr>
          <w:p w14:paraId="780D6D22" w14:textId="77777777" w:rsidR="007A49AC" w:rsidRPr="008F37F7" w:rsidRDefault="007A49AC" w:rsidP="007A49AC">
            <w:pPr>
              <w:rPr>
                <w:b/>
              </w:rPr>
            </w:pPr>
          </w:p>
        </w:tc>
        <w:tc>
          <w:tcPr>
            <w:tcW w:w="825" w:type="dxa"/>
          </w:tcPr>
          <w:p w14:paraId="3620ACE9" w14:textId="77777777" w:rsidR="007A49AC" w:rsidRPr="008F37F7" w:rsidRDefault="007A49AC" w:rsidP="007A49AC">
            <w:pPr>
              <w:rPr>
                <w:b/>
              </w:rPr>
            </w:pPr>
          </w:p>
        </w:tc>
        <w:tc>
          <w:tcPr>
            <w:tcW w:w="948" w:type="dxa"/>
          </w:tcPr>
          <w:p w14:paraId="1E962E5A" w14:textId="77777777" w:rsidR="007A49AC" w:rsidRPr="008F37F7" w:rsidRDefault="007A49AC" w:rsidP="007A49AC">
            <w:pPr>
              <w:rPr>
                <w:b/>
              </w:rPr>
            </w:pPr>
          </w:p>
        </w:tc>
        <w:tc>
          <w:tcPr>
            <w:tcW w:w="763" w:type="dxa"/>
          </w:tcPr>
          <w:p w14:paraId="027D0605" w14:textId="77777777" w:rsidR="007A49AC" w:rsidRPr="008F37F7" w:rsidRDefault="007A49AC" w:rsidP="007A49AC">
            <w:pPr>
              <w:rPr>
                <w:b/>
              </w:rPr>
            </w:pPr>
          </w:p>
        </w:tc>
        <w:tc>
          <w:tcPr>
            <w:tcW w:w="786" w:type="dxa"/>
          </w:tcPr>
          <w:p w14:paraId="115CA0B2" w14:textId="77777777" w:rsidR="007A49AC" w:rsidRPr="008F37F7" w:rsidRDefault="007A49AC" w:rsidP="007A49AC">
            <w:pPr>
              <w:rPr>
                <w:b/>
              </w:rPr>
            </w:pPr>
          </w:p>
        </w:tc>
        <w:tc>
          <w:tcPr>
            <w:tcW w:w="963" w:type="dxa"/>
          </w:tcPr>
          <w:p w14:paraId="298D8CF5" w14:textId="77777777" w:rsidR="007A49AC" w:rsidRPr="008F37F7" w:rsidRDefault="007A49AC" w:rsidP="007A49AC">
            <w:pPr>
              <w:rPr>
                <w:b/>
              </w:rPr>
            </w:pPr>
          </w:p>
        </w:tc>
        <w:tc>
          <w:tcPr>
            <w:tcW w:w="446" w:type="dxa"/>
            <w:gridSpan w:val="2"/>
          </w:tcPr>
          <w:p w14:paraId="366557A4" w14:textId="77777777" w:rsidR="007A49AC" w:rsidRPr="008F37F7" w:rsidRDefault="007A49AC" w:rsidP="007A49AC">
            <w:pPr>
              <w:rPr>
                <w:b/>
              </w:rPr>
            </w:pPr>
          </w:p>
        </w:tc>
        <w:tc>
          <w:tcPr>
            <w:tcW w:w="502" w:type="dxa"/>
          </w:tcPr>
          <w:p w14:paraId="68DFF0BD" w14:textId="77777777" w:rsidR="007A49AC" w:rsidRPr="008F37F7" w:rsidRDefault="007A49AC" w:rsidP="007A49AC">
            <w:pPr>
              <w:rPr>
                <w:b/>
              </w:rPr>
            </w:pPr>
          </w:p>
        </w:tc>
        <w:tc>
          <w:tcPr>
            <w:tcW w:w="770" w:type="dxa"/>
            <w:gridSpan w:val="2"/>
          </w:tcPr>
          <w:p w14:paraId="72236B68" w14:textId="77777777" w:rsidR="007A49AC" w:rsidRPr="008F37F7" w:rsidRDefault="007A49AC" w:rsidP="007A49AC">
            <w:pPr>
              <w:rPr>
                <w:b/>
              </w:rPr>
            </w:pPr>
          </w:p>
        </w:tc>
        <w:tc>
          <w:tcPr>
            <w:tcW w:w="774" w:type="dxa"/>
          </w:tcPr>
          <w:p w14:paraId="53DC726F" w14:textId="77777777" w:rsidR="007A49AC" w:rsidRPr="008F37F7" w:rsidRDefault="007A49AC" w:rsidP="007A49AC">
            <w:pPr>
              <w:rPr>
                <w:b/>
              </w:rPr>
            </w:pPr>
          </w:p>
        </w:tc>
        <w:tc>
          <w:tcPr>
            <w:tcW w:w="695" w:type="dxa"/>
          </w:tcPr>
          <w:p w14:paraId="4B1EFDB1" w14:textId="77777777" w:rsidR="007A49AC" w:rsidRPr="008F37F7" w:rsidRDefault="007A49AC" w:rsidP="007A49AC">
            <w:pPr>
              <w:rPr>
                <w:b/>
              </w:rPr>
            </w:pPr>
          </w:p>
        </w:tc>
        <w:tc>
          <w:tcPr>
            <w:tcW w:w="754" w:type="dxa"/>
          </w:tcPr>
          <w:p w14:paraId="7EF74251" w14:textId="77777777" w:rsidR="007A49AC" w:rsidRPr="008F37F7" w:rsidRDefault="007A49AC" w:rsidP="007A49AC">
            <w:pPr>
              <w:rPr>
                <w:b/>
              </w:rPr>
            </w:pPr>
          </w:p>
        </w:tc>
        <w:tc>
          <w:tcPr>
            <w:tcW w:w="890" w:type="dxa"/>
          </w:tcPr>
          <w:p w14:paraId="6EB82784" w14:textId="77777777" w:rsidR="007A49AC" w:rsidRPr="008F37F7" w:rsidRDefault="007A49AC" w:rsidP="007A49AC">
            <w:pPr>
              <w:rPr>
                <w:b/>
              </w:rPr>
            </w:pPr>
          </w:p>
        </w:tc>
        <w:tc>
          <w:tcPr>
            <w:tcW w:w="656" w:type="dxa"/>
          </w:tcPr>
          <w:p w14:paraId="29D0EA2A" w14:textId="77777777" w:rsidR="007A49AC" w:rsidRPr="008F37F7" w:rsidRDefault="007A49AC" w:rsidP="007A49AC">
            <w:pPr>
              <w:rPr>
                <w:b/>
              </w:rPr>
            </w:pPr>
          </w:p>
        </w:tc>
        <w:tc>
          <w:tcPr>
            <w:tcW w:w="890" w:type="dxa"/>
          </w:tcPr>
          <w:p w14:paraId="4EB426CC" w14:textId="77777777" w:rsidR="007A49AC" w:rsidRPr="008F37F7" w:rsidRDefault="007A49AC" w:rsidP="007A49AC">
            <w:pPr>
              <w:rPr>
                <w:b/>
              </w:rPr>
            </w:pPr>
          </w:p>
        </w:tc>
      </w:tr>
      <w:tr w:rsidR="007A49AC" w:rsidRPr="008F37F7" w14:paraId="0981D439" w14:textId="77777777" w:rsidTr="00CB68CD">
        <w:trPr>
          <w:gridAfter w:val="1"/>
          <w:wAfter w:w="9" w:type="dxa"/>
        </w:trPr>
        <w:tc>
          <w:tcPr>
            <w:tcW w:w="2699" w:type="dxa"/>
            <w:vAlign w:val="bottom"/>
          </w:tcPr>
          <w:p w14:paraId="11B20CF1" w14:textId="0CDFC223" w:rsidR="007A49AC" w:rsidRPr="008F37F7" w:rsidRDefault="00ED0CEE" w:rsidP="007A49AC">
            <w:pPr>
              <w:rPr>
                <w:b/>
              </w:rPr>
            </w:pPr>
            <w:r w:rsidRPr="008F37F7">
              <w:rPr>
                <w:color w:val="000000"/>
                <w:sz w:val="16"/>
                <w:szCs w:val="16"/>
              </w:rPr>
              <w:t>Dönem Net Kâ</w:t>
            </w:r>
            <w:r w:rsidR="007A49AC" w:rsidRPr="008F37F7">
              <w:rPr>
                <w:color w:val="000000"/>
                <w:sz w:val="16"/>
                <w:szCs w:val="16"/>
              </w:rPr>
              <w:t>rı (Zararı)</w:t>
            </w:r>
          </w:p>
        </w:tc>
        <w:tc>
          <w:tcPr>
            <w:tcW w:w="737" w:type="dxa"/>
          </w:tcPr>
          <w:p w14:paraId="76A74659" w14:textId="77777777" w:rsidR="007A49AC" w:rsidRPr="008F37F7" w:rsidRDefault="007A49AC" w:rsidP="007A49AC">
            <w:pPr>
              <w:rPr>
                <w:b/>
              </w:rPr>
            </w:pPr>
          </w:p>
        </w:tc>
        <w:tc>
          <w:tcPr>
            <w:tcW w:w="683" w:type="dxa"/>
          </w:tcPr>
          <w:p w14:paraId="0A42CB82" w14:textId="77777777" w:rsidR="007A49AC" w:rsidRPr="008F37F7" w:rsidRDefault="007A49AC" w:rsidP="007A49AC">
            <w:pPr>
              <w:rPr>
                <w:b/>
              </w:rPr>
            </w:pPr>
          </w:p>
        </w:tc>
        <w:tc>
          <w:tcPr>
            <w:tcW w:w="817" w:type="dxa"/>
          </w:tcPr>
          <w:p w14:paraId="3F85E16A" w14:textId="77777777" w:rsidR="007A49AC" w:rsidRPr="008F37F7" w:rsidRDefault="007A49AC" w:rsidP="007A49AC">
            <w:pPr>
              <w:rPr>
                <w:b/>
              </w:rPr>
            </w:pPr>
          </w:p>
        </w:tc>
        <w:tc>
          <w:tcPr>
            <w:tcW w:w="825" w:type="dxa"/>
          </w:tcPr>
          <w:p w14:paraId="0E257946" w14:textId="77777777" w:rsidR="007A49AC" w:rsidRPr="008F37F7" w:rsidRDefault="007A49AC" w:rsidP="007A49AC">
            <w:pPr>
              <w:rPr>
                <w:b/>
              </w:rPr>
            </w:pPr>
          </w:p>
        </w:tc>
        <w:tc>
          <w:tcPr>
            <w:tcW w:w="948" w:type="dxa"/>
          </w:tcPr>
          <w:p w14:paraId="4EAA3D22" w14:textId="77777777" w:rsidR="007A49AC" w:rsidRPr="008F37F7" w:rsidRDefault="007A49AC" w:rsidP="007A49AC">
            <w:pPr>
              <w:rPr>
                <w:b/>
              </w:rPr>
            </w:pPr>
          </w:p>
        </w:tc>
        <w:tc>
          <w:tcPr>
            <w:tcW w:w="763" w:type="dxa"/>
          </w:tcPr>
          <w:p w14:paraId="73F81EDC" w14:textId="77777777" w:rsidR="007A49AC" w:rsidRPr="008F37F7" w:rsidRDefault="007A49AC" w:rsidP="007A49AC">
            <w:pPr>
              <w:rPr>
                <w:b/>
              </w:rPr>
            </w:pPr>
          </w:p>
        </w:tc>
        <w:tc>
          <w:tcPr>
            <w:tcW w:w="786" w:type="dxa"/>
          </w:tcPr>
          <w:p w14:paraId="10C4D224" w14:textId="77777777" w:rsidR="007A49AC" w:rsidRPr="008F37F7" w:rsidRDefault="007A49AC" w:rsidP="007A49AC">
            <w:pPr>
              <w:rPr>
                <w:b/>
              </w:rPr>
            </w:pPr>
          </w:p>
        </w:tc>
        <w:tc>
          <w:tcPr>
            <w:tcW w:w="963" w:type="dxa"/>
          </w:tcPr>
          <w:p w14:paraId="69BE5810" w14:textId="77777777" w:rsidR="007A49AC" w:rsidRPr="008F37F7" w:rsidRDefault="007A49AC" w:rsidP="007A49AC">
            <w:pPr>
              <w:rPr>
                <w:b/>
              </w:rPr>
            </w:pPr>
          </w:p>
        </w:tc>
        <w:tc>
          <w:tcPr>
            <w:tcW w:w="446" w:type="dxa"/>
            <w:gridSpan w:val="2"/>
          </w:tcPr>
          <w:p w14:paraId="4645455D" w14:textId="77777777" w:rsidR="007A49AC" w:rsidRPr="008F37F7" w:rsidRDefault="007A49AC" w:rsidP="007A49AC">
            <w:pPr>
              <w:rPr>
                <w:b/>
              </w:rPr>
            </w:pPr>
          </w:p>
        </w:tc>
        <w:tc>
          <w:tcPr>
            <w:tcW w:w="502" w:type="dxa"/>
          </w:tcPr>
          <w:p w14:paraId="6A82DBAC" w14:textId="77777777" w:rsidR="007A49AC" w:rsidRPr="008F37F7" w:rsidRDefault="007A49AC" w:rsidP="007A49AC">
            <w:pPr>
              <w:rPr>
                <w:b/>
              </w:rPr>
            </w:pPr>
          </w:p>
        </w:tc>
        <w:tc>
          <w:tcPr>
            <w:tcW w:w="770" w:type="dxa"/>
            <w:gridSpan w:val="2"/>
          </w:tcPr>
          <w:p w14:paraId="39323BFD" w14:textId="77777777" w:rsidR="007A49AC" w:rsidRPr="008F37F7" w:rsidRDefault="007A49AC" w:rsidP="007A49AC">
            <w:pPr>
              <w:rPr>
                <w:b/>
              </w:rPr>
            </w:pPr>
          </w:p>
        </w:tc>
        <w:tc>
          <w:tcPr>
            <w:tcW w:w="774" w:type="dxa"/>
          </w:tcPr>
          <w:p w14:paraId="57341EF8" w14:textId="77777777" w:rsidR="007A49AC" w:rsidRPr="008F37F7" w:rsidRDefault="007A49AC" w:rsidP="007A49AC">
            <w:pPr>
              <w:rPr>
                <w:b/>
              </w:rPr>
            </w:pPr>
          </w:p>
        </w:tc>
        <w:tc>
          <w:tcPr>
            <w:tcW w:w="695" w:type="dxa"/>
          </w:tcPr>
          <w:p w14:paraId="0594E391" w14:textId="77777777" w:rsidR="007A49AC" w:rsidRPr="008F37F7" w:rsidRDefault="007A49AC" w:rsidP="007A49AC">
            <w:pPr>
              <w:rPr>
                <w:b/>
              </w:rPr>
            </w:pPr>
          </w:p>
        </w:tc>
        <w:tc>
          <w:tcPr>
            <w:tcW w:w="754" w:type="dxa"/>
          </w:tcPr>
          <w:p w14:paraId="3BEAF27D" w14:textId="77777777" w:rsidR="007A49AC" w:rsidRPr="008F37F7" w:rsidRDefault="007A49AC" w:rsidP="007A49AC">
            <w:pPr>
              <w:rPr>
                <w:b/>
              </w:rPr>
            </w:pPr>
          </w:p>
        </w:tc>
        <w:tc>
          <w:tcPr>
            <w:tcW w:w="890" w:type="dxa"/>
          </w:tcPr>
          <w:p w14:paraId="3F6583D2" w14:textId="77777777" w:rsidR="007A49AC" w:rsidRPr="008F37F7" w:rsidRDefault="007A49AC" w:rsidP="007A49AC">
            <w:pPr>
              <w:rPr>
                <w:b/>
              </w:rPr>
            </w:pPr>
          </w:p>
        </w:tc>
        <w:tc>
          <w:tcPr>
            <w:tcW w:w="656" w:type="dxa"/>
          </w:tcPr>
          <w:p w14:paraId="347EE409" w14:textId="77777777" w:rsidR="007A49AC" w:rsidRPr="008F37F7" w:rsidRDefault="007A49AC" w:rsidP="007A49AC">
            <w:pPr>
              <w:rPr>
                <w:b/>
              </w:rPr>
            </w:pPr>
          </w:p>
        </w:tc>
        <w:tc>
          <w:tcPr>
            <w:tcW w:w="890" w:type="dxa"/>
          </w:tcPr>
          <w:p w14:paraId="02FEF175" w14:textId="77777777" w:rsidR="007A49AC" w:rsidRPr="008F37F7" w:rsidRDefault="007A49AC" w:rsidP="007A49AC">
            <w:pPr>
              <w:rPr>
                <w:b/>
              </w:rPr>
            </w:pPr>
          </w:p>
        </w:tc>
      </w:tr>
      <w:tr w:rsidR="007A49AC" w:rsidRPr="008F37F7" w14:paraId="6078F6BA" w14:textId="77777777" w:rsidTr="00CB68CD">
        <w:trPr>
          <w:gridAfter w:val="1"/>
          <w:wAfter w:w="9" w:type="dxa"/>
        </w:trPr>
        <w:tc>
          <w:tcPr>
            <w:tcW w:w="2699" w:type="dxa"/>
            <w:vAlign w:val="bottom"/>
          </w:tcPr>
          <w:p w14:paraId="54B74375" w14:textId="348A8832" w:rsidR="007A49AC" w:rsidRPr="008F37F7" w:rsidRDefault="007A49AC" w:rsidP="007A49AC">
            <w:pPr>
              <w:rPr>
                <w:b/>
              </w:rPr>
            </w:pPr>
            <w:r w:rsidRPr="008F37F7">
              <w:rPr>
                <w:color w:val="000000"/>
                <w:sz w:val="16"/>
                <w:szCs w:val="16"/>
              </w:rPr>
              <w:t xml:space="preserve">Toplam Diğer Kapsamlı Gelir </w:t>
            </w:r>
          </w:p>
        </w:tc>
        <w:tc>
          <w:tcPr>
            <w:tcW w:w="737" w:type="dxa"/>
          </w:tcPr>
          <w:p w14:paraId="15A3CB8B" w14:textId="77777777" w:rsidR="007A49AC" w:rsidRPr="008F37F7" w:rsidRDefault="007A49AC" w:rsidP="007A49AC">
            <w:pPr>
              <w:rPr>
                <w:b/>
              </w:rPr>
            </w:pPr>
          </w:p>
        </w:tc>
        <w:tc>
          <w:tcPr>
            <w:tcW w:w="683" w:type="dxa"/>
          </w:tcPr>
          <w:p w14:paraId="47C45B34" w14:textId="77777777" w:rsidR="007A49AC" w:rsidRPr="008F37F7" w:rsidRDefault="007A49AC" w:rsidP="007A49AC">
            <w:pPr>
              <w:rPr>
                <w:b/>
              </w:rPr>
            </w:pPr>
          </w:p>
        </w:tc>
        <w:tc>
          <w:tcPr>
            <w:tcW w:w="817" w:type="dxa"/>
          </w:tcPr>
          <w:p w14:paraId="52EBAD36" w14:textId="77777777" w:rsidR="007A49AC" w:rsidRPr="008F37F7" w:rsidRDefault="007A49AC" w:rsidP="007A49AC">
            <w:pPr>
              <w:rPr>
                <w:b/>
              </w:rPr>
            </w:pPr>
          </w:p>
        </w:tc>
        <w:tc>
          <w:tcPr>
            <w:tcW w:w="825" w:type="dxa"/>
          </w:tcPr>
          <w:p w14:paraId="3660C9DC" w14:textId="77777777" w:rsidR="007A49AC" w:rsidRPr="008F37F7" w:rsidRDefault="007A49AC" w:rsidP="007A49AC">
            <w:pPr>
              <w:rPr>
                <w:b/>
              </w:rPr>
            </w:pPr>
          </w:p>
        </w:tc>
        <w:tc>
          <w:tcPr>
            <w:tcW w:w="948" w:type="dxa"/>
          </w:tcPr>
          <w:p w14:paraId="3A2CBD36" w14:textId="77777777" w:rsidR="007A49AC" w:rsidRPr="008F37F7" w:rsidRDefault="007A49AC" w:rsidP="007A49AC">
            <w:pPr>
              <w:rPr>
                <w:b/>
              </w:rPr>
            </w:pPr>
          </w:p>
        </w:tc>
        <w:tc>
          <w:tcPr>
            <w:tcW w:w="763" w:type="dxa"/>
          </w:tcPr>
          <w:p w14:paraId="6163949C" w14:textId="77777777" w:rsidR="007A49AC" w:rsidRPr="008F37F7" w:rsidRDefault="007A49AC" w:rsidP="007A49AC">
            <w:pPr>
              <w:rPr>
                <w:b/>
              </w:rPr>
            </w:pPr>
          </w:p>
        </w:tc>
        <w:tc>
          <w:tcPr>
            <w:tcW w:w="786" w:type="dxa"/>
          </w:tcPr>
          <w:p w14:paraId="44491643" w14:textId="77777777" w:rsidR="007A49AC" w:rsidRPr="008F37F7" w:rsidRDefault="007A49AC" w:rsidP="007A49AC">
            <w:pPr>
              <w:rPr>
                <w:b/>
              </w:rPr>
            </w:pPr>
          </w:p>
        </w:tc>
        <w:tc>
          <w:tcPr>
            <w:tcW w:w="963" w:type="dxa"/>
          </w:tcPr>
          <w:p w14:paraId="42E7F044" w14:textId="77777777" w:rsidR="007A49AC" w:rsidRPr="008F37F7" w:rsidRDefault="007A49AC" w:rsidP="007A49AC">
            <w:pPr>
              <w:rPr>
                <w:b/>
              </w:rPr>
            </w:pPr>
          </w:p>
        </w:tc>
        <w:tc>
          <w:tcPr>
            <w:tcW w:w="446" w:type="dxa"/>
            <w:gridSpan w:val="2"/>
          </w:tcPr>
          <w:p w14:paraId="56F93812" w14:textId="77777777" w:rsidR="007A49AC" w:rsidRPr="008F37F7" w:rsidRDefault="007A49AC" w:rsidP="007A49AC">
            <w:pPr>
              <w:rPr>
                <w:b/>
              </w:rPr>
            </w:pPr>
          </w:p>
        </w:tc>
        <w:tc>
          <w:tcPr>
            <w:tcW w:w="502" w:type="dxa"/>
          </w:tcPr>
          <w:p w14:paraId="31E8DC70" w14:textId="77777777" w:rsidR="007A49AC" w:rsidRPr="008F37F7" w:rsidRDefault="007A49AC" w:rsidP="007A49AC">
            <w:pPr>
              <w:rPr>
                <w:b/>
              </w:rPr>
            </w:pPr>
          </w:p>
        </w:tc>
        <w:tc>
          <w:tcPr>
            <w:tcW w:w="770" w:type="dxa"/>
            <w:gridSpan w:val="2"/>
          </w:tcPr>
          <w:p w14:paraId="4D5D7C9E" w14:textId="77777777" w:rsidR="007A49AC" w:rsidRPr="008F37F7" w:rsidRDefault="007A49AC" w:rsidP="007A49AC">
            <w:pPr>
              <w:rPr>
                <w:b/>
              </w:rPr>
            </w:pPr>
          </w:p>
        </w:tc>
        <w:tc>
          <w:tcPr>
            <w:tcW w:w="774" w:type="dxa"/>
          </w:tcPr>
          <w:p w14:paraId="1682A1A0" w14:textId="77777777" w:rsidR="007A49AC" w:rsidRPr="008F37F7" w:rsidRDefault="007A49AC" w:rsidP="007A49AC">
            <w:pPr>
              <w:rPr>
                <w:b/>
              </w:rPr>
            </w:pPr>
          </w:p>
        </w:tc>
        <w:tc>
          <w:tcPr>
            <w:tcW w:w="695" w:type="dxa"/>
          </w:tcPr>
          <w:p w14:paraId="2C7F4401" w14:textId="77777777" w:rsidR="007A49AC" w:rsidRPr="008F37F7" w:rsidRDefault="007A49AC" w:rsidP="007A49AC">
            <w:pPr>
              <w:rPr>
                <w:b/>
              </w:rPr>
            </w:pPr>
          </w:p>
        </w:tc>
        <w:tc>
          <w:tcPr>
            <w:tcW w:w="754" w:type="dxa"/>
          </w:tcPr>
          <w:p w14:paraId="29609BC7" w14:textId="77777777" w:rsidR="007A49AC" w:rsidRPr="008F37F7" w:rsidRDefault="007A49AC" w:rsidP="007A49AC">
            <w:pPr>
              <w:rPr>
                <w:b/>
              </w:rPr>
            </w:pPr>
          </w:p>
        </w:tc>
        <w:tc>
          <w:tcPr>
            <w:tcW w:w="890" w:type="dxa"/>
          </w:tcPr>
          <w:p w14:paraId="7A44EAB8" w14:textId="77777777" w:rsidR="007A49AC" w:rsidRPr="008F37F7" w:rsidRDefault="007A49AC" w:rsidP="007A49AC">
            <w:pPr>
              <w:rPr>
                <w:b/>
              </w:rPr>
            </w:pPr>
          </w:p>
        </w:tc>
        <w:tc>
          <w:tcPr>
            <w:tcW w:w="656" w:type="dxa"/>
          </w:tcPr>
          <w:p w14:paraId="40ED9559" w14:textId="77777777" w:rsidR="007A49AC" w:rsidRPr="008F37F7" w:rsidRDefault="007A49AC" w:rsidP="007A49AC">
            <w:pPr>
              <w:rPr>
                <w:b/>
              </w:rPr>
            </w:pPr>
          </w:p>
        </w:tc>
        <w:tc>
          <w:tcPr>
            <w:tcW w:w="890" w:type="dxa"/>
          </w:tcPr>
          <w:p w14:paraId="75873E96" w14:textId="77777777" w:rsidR="007A49AC" w:rsidRPr="008F37F7" w:rsidRDefault="007A49AC" w:rsidP="007A49AC">
            <w:pPr>
              <w:rPr>
                <w:b/>
              </w:rPr>
            </w:pPr>
          </w:p>
        </w:tc>
      </w:tr>
      <w:tr w:rsidR="007A49AC" w:rsidRPr="008F37F7" w14:paraId="0A0CCE91" w14:textId="77777777" w:rsidTr="00CB68CD">
        <w:trPr>
          <w:gridAfter w:val="1"/>
          <w:wAfter w:w="9" w:type="dxa"/>
        </w:trPr>
        <w:tc>
          <w:tcPr>
            <w:tcW w:w="2699" w:type="dxa"/>
            <w:vAlign w:val="bottom"/>
          </w:tcPr>
          <w:p w14:paraId="2DD1303B" w14:textId="73521331" w:rsidR="007A49AC" w:rsidRPr="008F37F7" w:rsidRDefault="007A49AC" w:rsidP="007A49AC">
            <w:pPr>
              <w:rPr>
                <w:b/>
              </w:rPr>
            </w:pPr>
            <w:r w:rsidRPr="008F37F7">
              <w:rPr>
                <w:color w:val="000000"/>
                <w:sz w:val="16"/>
                <w:szCs w:val="16"/>
              </w:rPr>
              <w:t>Sermaye Artırımı</w:t>
            </w:r>
          </w:p>
        </w:tc>
        <w:tc>
          <w:tcPr>
            <w:tcW w:w="737" w:type="dxa"/>
          </w:tcPr>
          <w:p w14:paraId="4D341775" w14:textId="77777777" w:rsidR="007A49AC" w:rsidRPr="008F37F7" w:rsidRDefault="007A49AC" w:rsidP="007A49AC">
            <w:pPr>
              <w:rPr>
                <w:b/>
              </w:rPr>
            </w:pPr>
          </w:p>
        </w:tc>
        <w:tc>
          <w:tcPr>
            <w:tcW w:w="683" w:type="dxa"/>
          </w:tcPr>
          <w:p w14:paraId="6274BD0B" w14:textId="77777777" w:rsidR="007A49AC" w:rsidRPr="008F37F7" w:rsidRDefault="007A49AC" w:rsidP="007A49AC">
            <w:pPr>
              <w:rPr>
                <w:b/>
              </w:rPr>
            </w:pPr>
          </w:p>
        </w:tc>
        <w:tc>
          <w:tcPr>
            <w:tcW w:w="817" w:type="dxa"/>
          </w:tcPr>
          <w:p w14:paraId="33852B29" w14:textId="77777777" w:rsidR="007A49AC" w:rsidRPr="008F37F7" w:rsidRDefault="007A49AC" w:rsidP="007A49AC">
            <w:pPr>
              <w:rPr>
                <w:b/>
              </w:rPr>
            </w:pPr>
          </w:p>
        </w:tc>
        <w:tc>
          <w:tcPr>
            <w:tcW w:w="825" w:type="dxa"/>
          </w:tcPr>
          <w:p w14:paraId="16D58768" w14:textId="77777777" w:rsidR="007A49AC" w:rsidRPr="008F37F7" w:rsidRDefault="007A49AC" w:rsidP="007A49AC">
            <w:pPr>
              <w:rPr>
                <w:b/>
              </w:rPr>
            </w:pPr>
          </w:p>
        </w:tc>
        <w:tc>
          <w:tcPr>
            <w:tcW w:w="948" w:type="dxa"/>
          </w:tcPr>
          <w:p w14:paraId="18B86D83" w14:textId="77777777" w:rsidR="007A49AC" w:rsidRPr="008F37F7" w:rsidRDefault="007A49AC" w:rsidP="007A49AC">
            <w:pPr>
              <w:rPr>
                <w:b/>
              </w:rPr>
            </w:pPr>
          </w:p>
        </w:tc>
        <w:tc>
          <w:tcPr>
            <w:tcW w:w="763" w:type="dxa"/>
          </w:tcPr>
          <w:p w14:paraId="764DEE10" w14:textId="77777777" w:rsidR="007A49AC" w:rsidRPr="008F37F7" w:rsidRDefault="007A49AC" w:rsidP="007A49AC">
            <w:pPr>
              <w:rPr>
                <w:b/>
              </w:rPr>
            </w:pPr>
          </w:p>
        </w:tc>
        <w:tc>
          <w:tcPr>
            <w:tcW w:w="786" w:type="dxa"/>
          </w:tcPr>
          <w:p w14:paraId="26B2D3D9" w14:textId="77777777" w:rsidR="007A49AC" w:rsidRPr="008F37F7" w:rsidRDefault="007A49AC" w:rsidP="007A49AC">
            <w:pPr>
              <w:rPr>
                <w:b/>
              </w:rPr>
            </w:pPr>
          </w:p>
        </w:tc>
        <w:tc>
          <w:tcPr>
            <w:tcW w:w="963" w:type="dxa"/>
          </w:tcPr>
          <w:p w14:paraId="3576055F" w14:textId="77777777" w:rsidR="007A49AC" w:rsidRPr="008F37F7" w:rsidRDefault="007A49AC" w:rsidP="007A49AC">
            <w:pPr>
              <w:rPr>
                <w:b/>
              </w:rPr>
            </w:pPr>
          </w:p>
        </w:tc>
        <w:tc>
          <w:tcPr>
            <w:tcW w:w="446" w:type="dxa"/>
            <w:gridSpan w:val="2"/>
          </w:tcPr>
          <w:p w14:paraId="0BB8E9AD" w14:textId="77777777" w:rsidR="007A49AC" w:rsidRPr="008F37F7" w:rsidRDefault="007A49AC" w:rsidP="007A49AC">
            <w:pPr>
              <w:rPr>
                <w:b/>
              </w:rPr>
            </w:pPr>
          </w:p>
        </w:tc>
        <w:tc>
          <w:tcPr>
            <w:tcW w:w="502" w:type="dxa"/>
          </w:tcPr>
          <w:p w14:paraId="4FE9555B" w14:textId="77777777" w:rsidR="007A49AC" w:rsidRPr="008F37F7" w:rsidRDefault="007A49AC" w:rsidP="007A49AC">
            <w:pPr>
              <w:rPr>
                <w:b/>
              </w:rPr>
            </w:pPr>
          </w:p>
        </w:tc>
        <w:tc>
          <w:tcPr>
            <w:tcW w:w="770" w:type="dxa"/>
            <w:gridSpan w:val="2"/>
          </w:tcPr>
          <w:p w14:paraId="457C7726" w14:textId="77777777" w:rsidR="007A49AC" w:rsidRPr="008F37F7" w:rsidRDefault="007A49AC" w:rsidP="007A49AC">
            <w:pPr>
              <w:rPr>
                <w:b/>
              </w:rPr>
            </w:pPr>
          </w:p>
        </w:tc>
        <w:tc>
          <w:tcPr>
            <w:tcW w:w="774" w:type="dxa"/>
          </w:tcPr>
          <w:p w14:paraId="52F3C6A5" w14:textId="77777777" w:rsidR="007A49AC" w:rsidRPr="008F37F7" w:rsidRDefault="007A49AC" w:rsidP="007A49AC">
            <w:pPr>
              <w:rPr>
                <w:b/>
              </w:rPr>
            </w:pPr>
          </w:p>
        </w:tc>
        <w:tc>
          <w:tcPr>
            <w:tcW w:w="695" w:type="dxa"/>
          </w:tcPr>
          <w:p w14:paraId="6D18799C" w14:textId="77777777" w:rsidR="007A49AC" w:rsidRPr="008F37F7" w:rsidRDefault="007A49AC" w:rsidP="007A49AC">
            <w:pPr>
              <w:rPr>
                <w:b/>
              </w:rPr>
            </w:pPr>
          </w:p>
        </w:tc>
        <w:tc>
          <w:tcPr>
            <w:tcW w:w="754" w:type="dxa"/>
          </w:tcPr>
          <w:p w14:paraId="5EFE556C" w14:textId="77777777" w:rsidR="007A49AC" w:rsidRPr="008F37F7" w:rsidRDefault="007A49AC" w:rsidP="007A49AC">
            <w:pPr>
              <w:rPr>
                <w:b/>
              </w:rPr>
            </w:pPr>
          </w:p>
        </w:tc>
        <w:tc>
          <w:tcPr>
            <w:tcW w:w="890" w:type="dxa"/>
          </w:tcPr>
          <w:p w14:paraId="5E2004E5" w14:textId="77777777" w:rsidR="007A49AC" w:rsidRPr="008F37F7" w:rsidRDefault="007A49AC" w:rsidP="007A49AC">
            <w:pPr>
              <w:rPr>
                <w:b/>
              </w:rPr>
            </w:pPr>
          </w:p>
        </w:tc>
        <w:tc>
          <w:tcPr>
            <w:tcW w:w="656" w:type="dxa"/>
          </w:tcPr>
          <w:p w14:paraId="0D68BE47" w14:textId="77777777" w:rsidR="007A49AC" w:rsidRPr="008F37F7" w:rsidRDefault="007A49AC" w:rsidP="007A49AC">
            <w:pPr>
              <w:rPr>
                <w:b/>
              </w:rPr>
            </w:pPr>
          </w:p>
        </w:tc>
        <w:tc>
          <w:tcPr>
            <w:tcW w:w="890" w:type="dxa"/>
          </w:tcPr>
          <w:p w14:paraId="065871A7" w14:textId="77777777" w:rsidR="007A49AC" w:rsidRPr="008F37F7" w:rsidRDefault="007A49AC" w:rsidP="007A49AC">
            <w:pPr>
              <w:rPr>
                <w:b/>
              </w:rPr>
            </w:pPr>
          </w:p>
        </w:tc>
      </w:tr>
      <w:tr w:rsidR="007A49AC" w:rsidRPr="008F37F7" w14:paraId="5F48C2AA" w14:textId="77777777" w:rsidTr="00CB68CD">
        <w:trPr>
          <w:gridAfter w:val="1"/>
          <w:wAfter w:w="9" w:type="dxa"/>
        </w:trPr>
        <w:tc>
          <w:tcPr>
            <w:tcW w:w="2699" w:type="dxa"/>
            <w:vAlign w:val="bottom"/>
          </w:tcPr>
          <w:p w14:paraId="285D3B50" w14:textId="2EB72D9F" w:rsidR="007A49AC" w:rsidRPr="008F37F7" w:rsidRDefault="007A49AC" w:rsidP="007A49AC">
            <w:pPr>
              <w:rPr>
                <w:b/>
              </w:rPr>
            </w:pPr>
            <w:r w:rsidRPr="008F37F7">
              <w:rPr>
                <w:color w:val="000000"/>
                <w:sz w:val="16"/>
                <w:szCs w:val="16"/>
              </w:rPr>
              <w:t>Pay Sahiplerinin Diğer Katkıları</w:t>
            </w:r>
          </w:p>
        </w:tc>
        <w:tc>
          <w:tcPr>
            <w:tcW w:w="737" w:type="dxa"/>
          </w:tcPr>
          <w:p w14:paraId="1BB92D1A" w14:textId="77777777" w:rsidR="007A49AC" w:rsidRPr="008F37F7" w:rsidRDefault="007A49AC" w:rsidP="007A49AC">
            <w:pPr>
              <w:rPr>
                <w:b/>
              </w:rPr>
            </w:pPr>
          </w:p>
        </w:tc>
        <w:tc>
          <w:tcPr>
            <w:tcW w:w="683" w:type="dxa"/>
          </w:tcPr>
          <w:p w14:paraId="2A040B66" w14:textId="77777777" w:rsidR="007A49AC" w:rsidRPr="008F37F7" w:rsidRDefault="007A49AC" w:rsidP="007A49AC">
            <w:pPr>
              <w:rPr>
                <w:b/>
              </w:rPr>
            </w:pPr>
          </w:p>
        </w:tc>
        <w:tc>
          <w:tcPr>
            <w:tcW w:w="817" w:type="dxa"/>
          </w:tcPr>
          <w:p w14:paraId="7836106F" w14:textId="77777777" w:rsidR="007A49AC" w:rsidRPr="008F37F7" w:rsidRDefault="007A49AC" w:rsidP="007A49AC">
            <w:pPr>
              <w:rPr>
                <w:b/>
              </w:rPr>
            </w:pPr>
          </w:p>
        </w:tc>
        <w:tc>
          <w:tcPr>
            <w:tcW w:w="825" w:type="dxa"/>
          </w:tcPr>
          <w:p w14:paraId="4D215DFF" w14:textId="77777777" w:rsidR="007A49AC" w:rsidRPr="008F37F7" w:rsidRDefault="007A49AC" w:rsidP="007A49AC">
            <w:pPr>
              <w:rPr>
                <w:b/>
              </w:rPr>
            </w:pPr>
          </w:p>
        </w:tc>
        <w:tc>
          <w:tcPr>
            <w:tcW w:w="948" w:type="dxa"/>
          </w:tcPr>
          <w:p w14:paraId="141FDA3A" w14:textId="77777777" w:rsidR="007A49AC" w:rsidRPr="008F37F7" w:rsidRDefault="007A49AC" w:rsidP="007A49AC">
            <w:pPr>
              <w:rPr>
                <w:b/>
              </w:rPr>
            </w:pPr>
          </w:p>
        </w:tc>
        <w:tc>
          <w:tcPr>
            <w:tcW w:w="763" w:type="dxa"/>
          </w:tcPr>
          <w:p w14:paraId="2503ADB3" w14:textId="77777777" w:rsidR="007A49AC" w:rsidRPr="008F37F7" w:rsidRDefault="007A49AC" w:rsidP="007A49AC">
            <w:pPr>
              <w:rPr>
                <w:b/>
              </w:rPr>
            </w:pPr>
          </w:p>
        </w:tc>
        <w:tc>
          <w:tcPr>
            <w:tcW w:w="786" w:type="dxa"/>
          </w:tcPr>
          <w:p w14:paraId="192B8292" w14:textId="77777777" w:rsidR="007A49AC" w:rsidRPr="008F37F7" w:rsidRDefault="007A49AC" w:rsidP="007A49AC">
            <w:pPr>
              <w:rPr>
                <w:b/>
              </w:rPr>
            </w:pPr>
          </w:p>
        </w:tc>
        <w:tc>
          <w:tcPr>
            <w:tcW w:w="963" w:type="dxa"/>
          </w:tcPr>
          <w:p w14:paraId="353CED03" w14:textId="77777777" w:rsidR="007A49AC" w:rsidRPr="008F37F7" w:rsidRDefault="007A49AC" w:rsidP="007A49AC">
            <w:pPr>
              <w:rPr>
                <w:b/>
              </w:rPr>
            </w:pPr>
          </w:p>
        </w:tc>
        <w:tc>
          <w:tcPr>
            <w:tcW w:w="446" w:type="dxa"/>
            <w:gridSpan w:val="2"/>
          </w:tcPr>
          <w:p w14:paraId="7D5D5AFC" w14:textId="77777777" w:rsidR="007A49AC" w:rsidRPr="008F37F7" w:rsidRDefault="007A49AC" w:rsidP="007A49AC">
            <w:pPr>
              <w:rPr>
                <w:b/>
              </w:rPr>
            </w:pPr>
          </w:p>
        </w:tc>
        <w:tc>
          <w:tcPr>
            <w:tcW w:w="502" w:type="dxa"/>
          </w:tcPr>
          <w:p w14:paraId="01788005" w14:textId="77777777" w:rsidR="007A49AC" w:rsidRPr="008F37F7" w:rsidRDefault="007A49AC" w:rsidP="007A49AC">
            <w:pPr>
              <w:rPr>
                <w:b/>
              </w:rPr>
            </w:pPr>
          </w:p>
        </w:tc>
        <w:tc>
          <w:tcPr>
            <w:tcW w:w="770" w:type="dxa"/>
            <w:gridSpan w:val="2"/>
          </w:tcPr>
          <w:p w14:paraId="06D3E6B5" w14:textId="77777777" w:rsidR="007A49AC" w:rsidRPr="008F37F7" w:rsidRDefault="007A49AC" w:rsidP="007A49AC">
            <w:pPr>
              <w:rPr>
                <w:b/>
              </w:rPr>
            </w:pPr>
          </w:p>
        </w:tc>
        <w:tc>
          <w:tcPr>
            <w:tcW w:w="774" w:type="dxa"/>
          </w:tcPr>
          <w:p w14:paraId="0A466BA6" w14:textId="77777777" w:rsidR="007A49AC" w:rsidRPr="008F37F7" w:rsidRDefault="007A49AC" w:rsidP="007A49AC">
            <w:pPr>
              <w:rPr>
                <w:b/>
              </w:rPr>
            </w:pPr>
          </w:p>
        </w:tc>
        <w:tc>
          <w:tcPr>
            <w:tcW w:w="695" w:type="dxa"/>
          </w:tcPr>
          <w:p w14:paraId="4A9C7FA1" w14:textId="77777777" w:rsidR="007A49AC" w:rsidRPr="008F37F7" w:rsidRDefault="007A49AC" w:rsidP="007A49AC">
            <w:pPr>
              <w:rPr>
                <w:b/>
              </w:rPr>
            </w:pPr>
          </w:p>
        </w:tc>
        <w:tc>
          <w:tcPr>
            <w:tcW w:w="754" w:type="dxa"/>
          </w:tcPr>
          <w:p w14:paraId="70D92E25" w14:textId="77777777" w:rsidR="007A49AC" w:rsidRPr="008F37F7" w:rsidRDefault="007A49AC" w:rsidP="007A49AC">
            <w:pPr>
              <w:rPr>
                <w:b/>
              </w:rPr>
            </w:pPr>
          </w:p>
        </w:tc>
        <w:tc>
          <w:tcPr>
            <w:tcW w:w="890" w:type="dxa"/>
          </w:tcPr>
          <w:p w14:paraId="56CC441E" w14:textId="77777777" w:rsidR="007A49AC" w:rsidRPr="008F37F7" w:rsidRDefault="007A49AC" w:rsidP="007A49AC">
            <w:pPr>
              <w:rPr>
                <w:b/>
              </w:rPr>
            </w:pPr>
          </w:p>
        </w:tc>
        <w:tc>
          <w:tcPr>
            <w:tcW w:w="656" w:type="dxa"/>
          </w:tcPr>
          <w:p w14:paraId="755E0458" w14:textId="77777777" w:rsidR="007A49AC" w:rsidRPr="008F37F7" w:rsidRDefault="007A49AC" w:rsidP="007A49AC">
            <w:pPr>
              <w:rPr>
                <w:b/>
              </w:rPr>
            </w:pPr>
          </w:p>
        </w:tc>
        <w:tc>
          <w:tcPr>
            <w:tcW w:w="890" w:type="dxa"/>
          </w:tcPr>
          <w:p w14:paraId="32D98ED1" w14:textId="77777777" w:rsidR="007A49AC" w:rsidRPr="008F37F7" w:rsidRDefault="007A49AC" w:rsidP="007A49AC">
            <w:pPr>
              <w:rPr>
                <w:b/>
              </w:rPr>
            </w:pPr>
          </w:p>
        </w:tc>
      </w:tr>
      <w:tr w:rsidR="007A49AC" w:rsidRPr="008F37F7" w14:paraId="34229863" w14:textId="77777777" w:rsidTr="00CB68CD">
        <w:trPr>
          <w:gridAfter w:val="1"/>
          <w:wAfter w:w="9" w:type="dxa"/>
        </w:trPr>
        <w:tc>
          <w:tcPr>
            <w:tcW w:w="2699" w:type="dxa"/>
            <w:vAlign w:val="bottom"/>
          </w:tcPr>
          <w:p w14:paraId="0560CC54" w14:textId="445DF91D" w:rsidR="007A49AC" w:rsidRPr="008F37F7" w:rsidRDefault="007A49AC" w:rsidP="007A49AC">
            <w:pPr>
              <w:rPr>
                <w:b/>
              </w:rPr>
            </w:pPr>
            <w:r w:rsidRPr="008F37F7">
              <w:rPr>
                <w:color w:val="000000"/>
                <w:sz w:val="16"/>
                <w:szCs w:val="16"/>
              </w:rPr>
              <w:t>Sermaye Azaltımı</w:t>
            </w:r>
          </w:p>
        </w:tc>
        <w:tc>
          <w:tcPr>
            <w:tcW w:w="737" w:type="dxa"/>
          </w:tcPr>
          <w:p w14:paraId="6D8B5A73" w14:textId="77777777" w:rsidR="007A49AC" w:rsidRPr="008F37F7" w:rsidRDefault="007A49AC" w:rsidP="007A49AC">
            <w:pPr>
              <w:rPr>
                <w:b/>
              </w:rPr>
            </w:pPr>
          </w:p>
        </w:tc>
        <w:tc>
          <w:tcPr>
            <w:tcW w:w="683" w:type="dxa"/>
          </w:tcPr>
          <w:p w14:paraId="1619E6DD" w14:textId="77777777" w:rsidR="007A49AC" w:rsidRPr="008F37F7" w:rsidRDefault="007A49AC" w:rsidP="007A49AC">
            <w:pPr>
              <w:rPr>
                <w:b/>
              </w:rPr>
            </w:pPr>
          </w:p>
        </w:tc>
        <w:tc>
          <w:tcPr>
            <w:tcW w:w="817" w:type="dxa"/>
          </w:tcPr>
          <w:p w14:paraId="7ABA7423" w14:textId="77777777" w:rsidR="007A49AC" w:rsidRPr="008F37F7" w:rsidRDefault="007A49AC" w:rsidP="007A49AC">
            <w:pPr>
              <w:rPr>
                <w:b/>
              </w:rPr>
            </w:pPr>
          </w:p>
        </w:tc>
        <w:tc>
          <w:tcPr>
            <w:tcW w:w="825" w:type="dxa"/>
          </w:tcPr>
          <w:p w14:paraId="5E066A55" w14:textId="77777777" w:rsidR="007A49AC" w:rsidRPr="008F37F7" w:rsidRDefault="007A49AC" w:rsidP="007A49AC">
            <w:pPr>
              <w:rPr>
                <w:b/>
              </w:rPr>
            </w:pPr>
          </w:p>
        </w:tc>
        <w:tc>
          <w:tcPr>
            <w:tcW w:w="948" w:type="dxa"/>
          </w:tcPr>
          <w:p w14:paraId="372A3664" w14:textId="77777777" w:rsidR="007A49AC" w:rsidRPr="008F37F7" w:rsidRDefault="007A49AC" w:rsidP="007A49AC">
            <w:pPr>
              <w:rPr>
                <w:b/>
              </w:rPr>
            </w:pPr>
          </w:p>
        </w:tc>
        <w:tc>
          <w:tcPr>
            <w:tcW w:w="763" w:type="dxa"/>
          </w:tcPr>
          <w:p w14:paraId="6975694D" w14:textId="77777777" w:rsidR="007A49AC" w:rsidRPr="008F37F7" w:rsidRDefault="007A49AC" w:rsidP="007A49AC">
            <w:pPr>
              <w:rPr>
                <w:b/>
              </w:rPr>
            </w:pPr>
          </w:p>
        </w:tc>
        <w:tc>
          <w:tcPr>
            <w:tcW w:w="786" w:type="dxa"/>
          </w:tcPr>
          <w:p w14:paraId="58559A0B" w14:textId="77777777" w:rsidR="007A49AC" w:rsidRPr="008F37F7" w:rsidRDefault="007A49AC" w:rsidP="007A49AC">
            <w:pPr>
              <w:rPr>
                <w:b/>
              </w:rPr>
            </w:pPr>
          </w:p>
        </w:tc>
        <w:tc>
          <w:tcPr>
            <w:tcW w:w="963" w:type="dxa"/>
          </w:tcPr>
          <w:p w14:paraId="6703877D" w14:textId="77777777" w:rsidR="007A49AC" w:rsidRPr="008F37F7" w:rsidRDefault="007A49AC" w:rsidP="007A49AC">
            <w:pPr>
              <w:rPr>
                <w:b/>
              </w:rPr>
            </w:pPr>
          </w:p>
        </w:tc>
        <w:tc>
          <w:tcPr>
            <w:tcW w:w="446" w:type="dxa"/>
            <w:gridSpan w:val="2"/>
          </w:tcPr>
          <w:p w14:paraId="0D71AB0B" w14:textId="77777777" w:rsidR="007A49AC" w:rsidRPr="008F37F7" w:rsidRDefault="007A49AC" w:rsidP="007A49AC">
            <w:pPr>
              <w:rPr>
                <w:b/>
              </w:rPr>
            </w:pPr>
          </w:p>
        </w:tc>
        <w:tc>
          <w:tcPr>
            <w:tcW w:w="502" w:type="dxa"/>
          </w:tcPr>
          <w:p w14:paraId="5CBB764C" w14:textId="77777777" w:rsidR="007A49AC" w:rsidRPr="008F37F7" w:rsidRDefault="007A49AC" w:rsidP="007A49AC">
            <w:pPr>
              <w:rPr>
                <w:b/>
              </w:rPr>
            </w:pPr>
          </w:p>
        </w:tc>
        <w:tc>
          <w:tcPr>
            <w:tcW w:w="770" w:type="dxa"/>
            <w:gridSpan w:val="2"/>
          </w:tcPr>
          <w:p w14:paraId="1EB62F62" w14:textId="77777777" w:rsidR="007A49AC" w:rsidRPr="008F37F7" w:rsidRDefault="007A49AC" w:rsidP="007A49AC">
            <w:pPr>
              <w:rPr>
                <w:b/>
              </w:rPr>
            </w:pPr>
          </w:p>
        </w:tc>
        <w:tc>
          <w:tcPr>
            <w:tcW w:w="774" w:type="dxa"/>
          </w:tcPr>
          <w:p w14:paraId="4E447A0C" w14:textId="77777777" w:rsidR="007A49AC" w:rsidRPr="008F37F7" w:rsidRDefault="007A49AC" w:rsidP="007A49AC">
            <w:pPr>
              <w:rPr>
                <w:b/>
              </w:rPr>
            </w:pPr>
          </w:p>
        </w:tc>
        <w:tc>
          <w:tcPr>
            <w:tcW w:w="695" w:type="dxa"/>
          </w:tcPr>
          <w:p w14:paraId="340B0816" w14:textId="77777777" w:rsidR="007A49AC" w:rsidRPr="008F37F7" w:rsidRDefault="007A49AC" w:rsidP="007A49AC">
            <w:pPr>
              <w:rPr>
                <w:b/>
              </w:rPr>
            </w:pPr>
          </w:p>
        </w:tc>
        <w:tc>
          <w:tcPr>
            <w:tcW w:w="754" w:type="dxa"/>
          </w:tcPr>
          <w:p w14:paraId="2641F2C9" w14:textId="77777777" w:rsidR="007A49AC" w:rsidRPr="008F37F7" w:rsidRDefault="007A49AC" w:rsidP="007A49AC">
            <w:pPr>
              <w:rPr>
                <w:b/>
              </w:rPr>
            </w:pPr>
          </w:p>
        </w:tc>
        <w:tc>
          <w:tcPr>
            <w:tcW w:w="890" w:type="dxa"/>
          </w:tcPr>
          <w:p w14:paraId="4B0BC4BD" w14:textId="77777777" w:rsidR="007A49AC" w:rsidRPr="008F37F7" w:rsidRDefault="007A49AC" w:rsidP="007A49AC">
            <w:pPr>
              <w:rPr>
                <w:b/>
              </w:rPr>
            </w:pPr>
          </w:p>
        </w:tc>
        <w:tc>
          <w:tcPr>
            <w:tcW w:w="656" w:type="dxa"/>
          </w:tcPr>
          <w:p w14:paraId="1D875796" w14:textId="77777777" w:rsidR="007A49AC" w:rsidRPr="008F37F7" w:rsidRDefault="007A49AC" w:rsidP="007A49AC">
            <w:pPr>
              <w:rPr>
                <w:b/>
              </w:rPr>
            </w:pPr>
          </w:p>
        </w:tc>
        <w:tc>
          <w:tcPr>
            <w:tcW w:w="890" w:type="dxa"/>
          </w:tcPr>
          <w:p w14:paraId="6C37CF8F" w14:textId="77777777" w:rsidR="007A49AC" w:rsidRPr="008F37F7" w:rsidRDefault="007A49AC" w:rsidP="007A49AC">
            <w:pPr>
              <w:rPr>
                <w:b/>
              </w:rPr>
            </w:pPr>
          </w:p>
        </w:tc>
      </w:tr>
      <w:tr w:rsidR="007A49AC" w:rsidRPr="008F37F7" w14:paraId="7E2C8ED7" w14:textId="77777777" w:rsidTr="00CB68CD">
        <w:trPr>
          <w:gridAfter w:val="1"/>
          <w:wAfter w:w="9" w:type="dxa"/>
        </w:trPr>
        <w:tc>
          <w:tcPr>
            <w:tcW w:w="2699" w:type="dxa"/>
            <w:vAlign w:val="bottom"/>
          </w:tcPr>
          <w:p w14:paraId="2E3CD61F" w14:textId="0C04DEB0" w:rsidR="007A49AC" w:rsidRPr="008F37F7" w:rsidRDefault="00ED0CEE" w:rsidP="007A49AC">
            <w:pPr>
              <w:rPr>
                <w:b/>
              </w:rPr>
            </w:pPr>
            <w:r w:rsidRPr="008F37F7">
              <w:rPr>
                <w:color w:val="000000"/>
                <w:sz w:val="16"/>
                <w:szCs w:val="16"/>
              </w:rPr>
              <w:t>Kâ</w:t>
            </w:r>
            <w:r w:rsidR="007A49AC" w:rsidRPr="008F37F7">
              <w:rPr>
                <w:color w:val="000000"/>
                <w:sz w:val="16"/>
                <w:szCs w:val="16"/>
              </w:rPr>
              <w:t>r Payları</w:t>
            </w:r>
          </w:p>
        </w:tc>
        <w:tc>
          <w:tcPr>
            <w:tcW w:w="737" w:type="dxa"/>
          </w:tcPr>
          <w:p w14:paraId="6EEF3A07" w14:textId="77777777" w:rsidR="007A49AC" w:rsidRPr="008F37F7" w:rsidRDefault="007A49AC" w:rsidP="007A49AC">
            <w:pPr>
              <w:rPr>
                <w:b/>
              </w:rPr>
            </w:pPr>
          </w:p>
        </w:tc>
        <w:tc>
          <w:tcPr>
            <w:tcW w:w="683" w:type="dxa"/>
          </w:tcPr>
          <w:p w14:paraId="6A92056B" w14:textId="77777777" w:rsidR="007A49AC" w:rsidRPr="008F37F7" w:rsidRDefault="007A49AC" w:rsidP="007A49AC">
            <w:pPr>
              <w:rPr>
                <w:b/>
              </w:rPr>
            </w:pPr>
          </w:p>
        </w:tc>
        <w:tc>
          <w:tcPr>
            <w:tcW w:w="817" w:type="dxa"/>
          </w:tcPr>
          <w:p w14:paraId="7EE6C2D8" w14:textId="77777777" w:rsidR="007A49AC" w:rsidRPr="008F37F7" w:rsidRDefault="007A49AC" w:rsidP="007A49AC">
            <w:pPr>
              <w:rPr>
                <w:b/>
              </w:rPr>
            </w:pPr>
          </w:p>
        </w:tc>
        <w:tc>
          <w:tcPr>
            <w:tcW w:w="825" w:type="dxa"/>
          </w:tcPr>
          <w:p w14:paraId="75CDC4AA" w14:textId="77777777" w:rsidR="007A49AC" w:rsidRPr="008F37F7" w:rsidRDefault="007A49AC" w:rsidP="007A49AC">
            <w:pPr>
              <w:rPr>
                <w:b/>
              </w:rPr>
            </w:pPr>
          </w:p>
        </w:tc>
        <w:tc>
          <w:tcPr>
            <w:tcW w:w="948" w:type="dxa"/>
          </w:tcPr>
          <w:p w14:paraId="71FE92AF" w14:textId="77777777" w:rsidR="007A49AC" w:rsidRPr="008F37F7" w:rsidRDefault="007A49AC" w:rsidP="007A49AC">
            <w:pPr>
              <w:rPr>
                <w:b/>
              </w:rPr>
            </w:pPr>
          </w:p>
        </w:tc>
        <w:tc>
          <w:tcPr>
            <w:tcW w:w="763" w:type="dxa"/>
          </w:tcPr>
          <w:p w14:paraId="4E4E3730" w14:textId="77777777" w:rsidR="007A49AC" w:rsidRPr="008F37F7" w:rsidRDefault="007A49AC" w:rsidP="007A49AC">
            <w:pPr>
              <w:rPr>
                <w:b/>
              </w:rPr>
            </w:pPr>
          </w:p>
        </w:tc>
        <w:tc>
          <w:tcPr>
            <w:tcW w:w="786" w:type="dxa"/>
          </w:tcPr>
          <w:p w14:paraId="29A810C5" w14:textId="77777777" w:rsidR="007A49AC" w:rsidRPr="008F37F7" w:rsidRDefault="007A49AC" w:rsidP="007A49AC">
            <w:pPr>
              <w:rPr>
                <w:b/>
              </w:rPr>
            </w:pPr>
          </w:p>
        </w:tc>
        <w:tc>
          <w:tcPr>
            <w:tcW w:w="963" w:type="dxa"/>
          </w:tcPr>
          <w:p w14:paraId="2F98115C" w14:textId="77777777" w:rsidR="007A49AC" w:rsidRPr="008F37F7" w:rsidRDefault="007A49AC" w:rsidP="007A49AC">
            <w:pPr>
              <w:rPr>
                <w:b/>
              </w:rPr>
            </w:pPr>
          </w:p>
        </w:tc>
        <w:tc>
          <w:tcPr>
            <w:tcW w:w="446" w:type="dxa"/>
            <w:gridSpan w:val="2"/>
          </w:tcPr>
          <w:p w14:paraId="77DECE4F" w14:textId="77777777" w:rsidR="007A49AC" w:rsidRPr="008F37F7" w:rsidRDefault="007A49AC" w:rsidP="007A49AC">
            <w:pPr>
              <w:rPr>
                <w:b/>
              </w:rPr>
            </w:pPr>
          </w:p>
        </w:tc>
        <w:tc>
          <w:tcPr>
            <w:tcW w:w="502" w:type="dxa"/>
          </w:tcPr>
          <w:p w14:paraId="399DAF60" w14:textId="77777777" w:rsidR="007A49AC" w:rsidRPr="008F37F7" w:rsidRDefault="007A49AC" w:rsidP="007A49AC">
            <w:pPr>
              <w:rPr>
                <w:b/>
              </w:rPr>
            </w:pPr>
          </w:p>
        </w:tc>
        <w:tc>
          <w:tcPr>
            <w:tcW w:w="770" w:type="dxa"/>
            <w:gridSpan w:val="2"/>
          </w:tcPr>
          <w:p w14:paraId="715DC752" w14:textId="77777777" w:rsidR="007A49AC" w:rsidRPr="008F37F7" w:rsidRDefault="007A49AC" w:rsidP="007A49AC">
            <w:pPr>
              <w:rPr>
                <w:b/>
              </w:rPr>
            </w:pPr>
          </w:p>
        </w:tc>
        <w:tc>
          <w:tcPr>
            <w:tcW w:w="774" w:type="dxa"/>
          </w:tcPr>
          <w:p w14:paraId="35B47FA3" w14:textId="77777777" w:rsidR="007A49AC" w:rsidRPr="008F37F7" w:rsidRDefault="007A49AC" w:rsidP="007A49AC">
            <w:pPr>
              <w:rPr>
                <w:b/>
              </w:rPr>
            </w:pPr>
          </w:p>
        </w:tc>
        <w:tc>
          <w:tcPr>
            <w:tcW w:w="695" w:type="dxa"/>
          </w:tcPr>
          <w:p w14:paraId="68916AF3" w14:textId="77777777" w:rsidR="007A49AC" w:rsidRPr="008F37F7" w:rsidRDefault="007A49AC" w:rsidP="007A49AC">
            <w:pPr>
              <w:rPr>
                <w:b/>
              </w:rPr>
            </w:pPr>
          </w:p>
        </w:tc>
        <w:tc>
          <w:tcPr>
            <w:tcW w:w="754" w:type="dxa"/>
          </w:tcPr>
          <w:p w14:paraId="2DC0EB35" w14:textId="77777777" w:rsidR="007A49AC" w:rsidRPr="008F37F7" w:rsidRDefault="007A49AC" w:rsidP="007A49AC">
            <w:pPr>
              <w:rPr>
                <w:b/>
              </w:rPr>
            </w:pPr>
          </w:p>
        </w:tc>
        <w:tc>
          <w:tcPr>
            <w:tcW w:w="890" w:type="dxa"/>
          </w:tcPr>
          <w:p w14:paraId="5D0C1E8D" w14:textId="77777777" w:rsidR="007A49AC" w:rsidRPr="008F37F7" w:rsidRDefault="007A49AC" w:rsidP="007A49AC">
            <w:pPr>
              <w:rPr>
                <w:b/>
              </w:rPr>
            </w:pPr>
          </w:p>
        </w:tc>
        <w:tc>
          <w:tcPr>
            <w:tcW w:w="656" w:type="dxa"/>
          </w:tcPr>
          <w:p w14:paraId="34FD004F" w14:textId="77777777" w:rsidR="007A49AC" w:rsidRPr="008F37F7" w:rsidRDefault="007A49AC" w:rsidP="007A49AC">
            <w:pPr>
              <w:rPr>
                <w:b/>
              </w:rPr>
            </w:pPr>
          </w:p>
        </w:tc>
        <w:tc>
          <w:tcPr>
            <w:tcW w:w="890" w:type="dxa"/>
          </w:tcPr>
          <w:p w14:paraId="69019E8E" w14:textId="77777777" w:rsidR="007A49AC" w:rsidRPr="008F37F7" w:rsidRDefault="007A49AC" w:rsidP="007A49AC">
            <w:pPr>
              <w:rPr>
                <w:b/>
              </w:rPr>
            </w:pPr>
          </w:p>
        </w:tc>
      </w:tr>
      <w:tr w:rsidR="007A49AC" w:rsidRPr="008F37F7" w14:paraId="02502894" w14:textId="77777777" w:rsidTr="00CB68CD">
        <w:trPr>
          <w:gridAfter w:val="1"/>
          <w:wAfter w:w="9" w:type="dxa"/>
        </w:trPr>
        <w:tc>
          <w:tcPr>
            <w:tcW w:w="2699" w:type="dxa"/>
            <w:vAlign w:val="bottom"/>
          </w:tcPr>
          <w:p w14:paraId="0E70C578" w14:textId="20EB6FA9" w:rsidR="007A49AC" w:rsidRPr="008F37F7" w:rsidRDefault="00ED0CEE" w:rsidP="007A49AC">
            <w:pPr>
              <w:rPr>
                <w:b/>
              </w:rPr>
            </w:pPr>
            <w:r w:rsidRPr="008F37F7">
              <w:rPr>
                <w:color w:val="000000"/>
                <w:sz w:val="16"/>
                <w:szCs w:val="16"/>
              </w:rPr>
              <w:t>Kâ</w:t>
            </w:r>
            <w:r w:rsidR="007A49AC" w:rsidRPr="008F37F7">
              <w:rPr>
                <w:color w:val="000000"/>
                <w:sz w:val="16"/>
                <w:szCs w:val="16"/>
              </w:rPr>
              <w:t>r Payları Hariç Pay Sahiplerine Yapılan Diğer Ödemeler</w:t>
            </w:r>
          </w:p>
        </w:tc>
        <w:tc>
          <w:tcPr>
            <w:tcW w:w="737" w:type="dxa"/>
          </w:tcPr>
          <w:p w14:paraId="17544DB6" w14:textId="77777777" w:rsidR="007A49AC" w:rsidRPr="008F37F7" w:rsidRDefault="007A49AC" w:rsidP="007A49AC">
            <w:pPr>
              <w:rPr>
                <w:b/>
              </w:rPr>
            </w:pPr>
          </w:p>
        </w:tc>
        <w:tc>
          <w:tcPr>
            <w:tcW w:w="683" w:type="dxa"/>
          </w:tcPr>
          <w:p w14:paraId="1835ECAD" w14:textId="77777777" w:rsidR="007A49AC" w:rsidRPr="008F37F7" w:rsidRDefault="007A49AC" w:rsidP="007A49AC">
            <w:pPr>
              <w:rPr>
                <w:b/>
              </w:rPr>
            </w:pPr>
          </w:p>
        </w:tc>
        <w:tc>
          <w:tcPr>
            <w:tcW w:w="817" w:type="dxa"/>
          </w:tcPr>
          <w:p w14:paraId="67C56D1B" w14:textId="77777777" w:rsidR="007A49AC" w:rsidRPr="008F37F7" w:rsidRDefault="007A49AC" w:rsidP="007A49AC">
            <w:pPr>
              <w:rPr>
                <w:b/>
              </w:rPr>
            </w:pPr>
          </w:p>
        </w:tc>
        <w:tc>
          <w:tcPr>
            <w:tcW w:w="825" w:type="dxa"/>
          </w:tcPr>
          <w:p w14:paraId="1BF790DC" w14:textId="77777777" w:rsidR="007A49AC" w:rsidRPr="008F37F7" w:rsidRDefault="007A49AC" w:rsidP="007A49AC">
            <w:pPr>
              <w:rPr>
                <w:b/>
              </w:rPr>
            </w:pPr>
          </w:p>
        </w:tc>
        <w:tc>
          <w:tcPr>
            <w:tcW w:w="948" w:type="dxa"/>
          </w:tcPr>
          <w:p w14:paraId="037CF88E" w14:textId="77777777" w:rsidR="007A49AC" w:rsidRPr="008F37F7" w:rsidRDefault="007A49AC" w:rsidP="007A49AC">
            <w:pPr>
              <w:rPr>
                <w:b/>
              </w:rPr>
            </w:pPr>
          </w:p>
        </w:tc>
        <w:tc>
          <w:tcPr>
            <w:tcW w:w="763" w:type="dxa"/>
          </w:tcPr>
          <w:p w14:paraId="6C580EA3" w14:textId="77777777" w:rsidR="007A49AC" w:rsidRPr="008F37F7" w:rsidRDefault="007A49AC" w:rsidP="007A49AC">
            <w:pPr>
              <w:rPr>
                <w:b/>
              </w:rPr>
            </w:pPr>
          </w:p>
        </w:tc>
        <w:tc>
          <w:tcPr>
            <w:tcW w:w="786" w:type="dxa"/>
          </w:tcPr>
          <w:p w14:paraId="0936861E" w14:textId="77777777" w:rsidR="007A49AC" w:rsidRPr="008F37F7" w:rsidRDefault="007A49AC" w:rsidP="007A49AC">
            <w:pPr>
              <w:rPr>
                <w:b/>
              </w:rPr>
            </w:pPr>
          </w:p>
        </w:tc>
        <w:tc>
          <w:tcPr>
            <w:tcW w:w="963" w:type="dxa"/>
          </w:tcPr>
          <w:p w14:paraId="0BC3ECF7" w14:textId="77777777" w:rsidR="007A49AC" w:rsidRPr="008F37F7" w:rsidRDefault="007A49AC" w:rsidP="007A49AC">
            <w:pPr>
              <w:rPr>
                <w:b/>
              </w:rPr>
            </w:pPr>
          </w:p>
        </w:tc>
        <w:tc>
          <w:tcPr>
            <w:tcW w:w="446" w:type="dxa"/>
            <w:gridSpan w:val="2"/>
          </w:tcPr>
          <w:p w14:paraId="76667ED1" w14:textId="77777777" w:rsidR="007A49AC" w:rsidRPr="008F37F7" w:rsidRDefault="007A49AC" w:rsidP="007A49AC">
            <w:pPr>
              <w:rPr>
                <w:b/>
              </w:rPr>
            </w:pPr>
          </w:p>
        </w:tc>
        <w:tc>
          <w:tcPr>
            <w:tcW w:w="502" w:type="dxa"/>
          </w:tcPr>
          <w:p w14:paraId="551C15E1" w14:textId="77777777" w:rsidR="007A49AC" w:rsidRPr="008F37F7" w:rsidRDefault="007A49AC" w:rsidP="007A49AC">
            <w:pPr>
              <w:rPr>
                <w:b/>
              </w:rPr>
            </w:pPr>
          </w:p>
        </w:tc>
        <w:tc>
          <w:tcPr>
            <w:tcW w:w="770" w:type="dxa"/>
            <w:gridSpan w:val="2"/>
          </w:tcPr>
          <w:p w14:paraId="31803F9E" w14:textId="77777777" w:rsidR="007A49AC" w:rsidRPr="008F37F7" w:rsidRDefault="007A49AC" w:rsidP="007A49AC">
            <w:pPr>
              <w:rPr>
                <w:b/>
              </w:rPr>
            </w:pPr>
          </w:p>
        </w:tc>
        <w:tc>
          <w:tcPr>
            <w:tcW w:w="774" w:type="dxa"/>
          </w:tcPr>
          <w:p w14:paraId="201552F0" w14:textId="77777777" w:rsidR="007A49AC" w:rsidRPr="008F37F7" w:rsidRDefault="007A49AC" w:rsidP="007A49AC">
            <w:pPr>
              <w:rPr>
                <w:b/>
              </w:rPr>
            </w:pPr>
          </w:p>
        </w:tc>
        <w:tc>
          <w:tcPr>
            <w:tcW w:w="695" w:type="dxa"/>
          </w:tcPr>
          <w:p w14:paraId="6D1B800D" w14:textId="77777777" w:rsidR="007A49AC" w:rsidRPr="008F37F7" w:rsidRDefault="007A49AC" w:rsidP="007A49AC">
            <w:pPr>
              <w:rPr>
                <w:b/>
              </w:rPr>
            </w:pPr>
          </w:p>
        </w:tc>
        <w:tc>
          <w:tcPr>
            <w:tcW w:w="754" w:type="dxa"/>
          </w:tcPr>
          <w:p w14:paraId="530C5BC5" w14:textId="77777777" w:rsidR="007A49AC" w:rsidRPr="008F37F7" w:rsidRDefault="007A49AC" w:rsidP="007A49AC">
            <w:pPr>
              <w:rPr>
                <w:b/>
              </w:rPr>
            </w:pPr>
          </w:p>
        </w:tc>
        <w:tc>
          <w:tcPr>
            <w:tcW w:w="890" w:type="dxa"/>
          </w:tcPr>
          <w:p w14:paraId="1C2987E2" w14:textId="77777777" w:rsidR="007A49AC" w:rsidRPr="008F37F7" w:rsidRDefault="007A49AC" w:rsidP="007A49AC">
            <w:pPr>
              <w:rPr>
                <w:b/>
              </w:rPr>
            </w:pPr>
          </w:p>
        </w:tc>
        <w:tc>
          <w:tcPr>
            <w:tcW w:w="656" w:type="dxa"/>
          </w:tcPr>
          <w:p w14:paraId="004EB17D" w14:textId="77777777" w:rsidR="007A49AC" w:rsidRPr="008F37F7" w:rsidRDefault="007A49AC" w:rsidP="007A49AC">
            <w:pPr>
              <w:rPr>
                <w:b/>
              </w:rPr>
            </w:pPr>
          </w:p>
        </w:tc>
        <w:tc>
          <w:tcPr>
            <w:tcW w:w="890" w:type="dxa"/>
          </w:tcPr>
          <w:p w14:paraId="65FBA75B" w14:textId="77777777" w:rsidR="007A49AC" w:rsidRPr="008F37F7" w:rsidRDefault="007A49AC" w:rsidP="007A49AC">
            <w:pPr>
              <w:rPr>
                <w:b/>
              </w:rPr>
            </w:pPr>
          </w:p>
        </w:tc>
      </w:tr>
      <w:tr w:rsidR="007A49AC" w:rsidRPr="008F37F7" w14:paraId="67D67EEA" w14:textId="77777777" w:rsidTr="00CB68CD">
        <w:trPr>
          <w:gridAfter w:val="1"/>
          <w:wAfter w:w="9" w:type="dxa"/>
        </w:trPr>
        <w:tc>
          <w:tcPr>
            <w:tcW w:w="2699" w:type="dxa"/>
            <w:vAlign w:val="bottom"/>
          </w:tcPr>
          <w:p w14:paraId="58316173" w14:textId="7871481B" w:rsidR="007A49AC" w:rsidRPr="008F37F7" w:rsidRDefault="007A49AC" w:rsidP="007A49AC">
            <w:pPr>
              <w:rPr>
                <w:b/>
              </w:rPr>
            </w:pPr>
            <w:r w:rsidRPr="008F37F7">
              <w:rPr>
                <w:color w:val="000000"/>
                <w:sz w:val="16"/>
                <w:szCs w:val="16"/>
              </w:rPr>
              <w:t>Ortak Kontrole Tabi İşletme Birleşmelerinin Etkisi</w:t>
            </w:r>
          </w:p>
        </w:tc>
        <w:tc>
          <w:tcPr>
            <w:tcW w:w="737" w:type="dxa"/>
          </w:tcPr>
          <w:p w14:paraId="79744EA5" w14:textId="77777777" w:rsidR="007A49AC" w:rsidRPr="008F37F7" w:rsidRDefault="007A49AC" w:rsidP="007A49AC">
            <w:pPr>
              <w:rPr>
                <w:b/>
              </w:rPr>
            </w:pPr>
          </w:p>
        </w:tc>
        <w:tc>
          <w:tcPr>
            <w:tcW w:w="683" w:type="dxa"/>
          </w:tcPr>
          <w:p w14:paraId="7DFA06ED" w14:textId="77777777" w:rsidR="007A49AC" w:rsidRPr="008F37F7" w:rsidRDefault="007A49AC" w:rsidP="007A49AC">
            <w:pPr>
              <w:rPr>
                <w:b/>
              </w:rPr>
            </w:pPr>
          </w:p>
        </w:tc>
        <w:tc>
          <w:tcPr>
            <w:tcW w:w="817" w:type="dxa"/>
          </w:tcPr>
          <w:p w14:paraId="7BE89D04" w14:textId="77777777" w:rsidR="007A49AC" w:rsidRPr="008F37F7" w:rsidRDefault="007A49AC" w:rsidP="007A49AC">
            <w:pPr>
              <w:rPr>
                <w:b/>
              </w:rPr>
            </w:pPr>
          </w:p>
        </w:tc>
        <w:tc>
          <w:tcPr>
            <w:tcW w:w="825" w:type="dxa"/>
          </w:tcPr>
          <w:p w14:paraId="25DCAA73" w14:textId="77777777" w:rsidR="007A49AC" w:rsidRPr="008F37F7" w:rsidRDefault="007A49AC" w:rsidP="007A49AC">
            <w:pPr>
              <w:rPr>
                <w:b/>
              </w:rPr>
            </w:pPr>
          </w:p>
        </w:tc>
        <w:tc>
          <w:tcPr>
            <w:tcW w:w="948" w:type="dxa"/>
          </w:tcPr>
          <w:p w14:paraId="1D83CB55" w14:textId="77777777" w:rsidR="007A49AC" w:rsidRPr="008F37F7" w:rsidRDefault="007A49AC" w:rsidP="007A49AC">
            <w:pPr>
              <w:rPr>
                <w:b/>
              </w:rPr>
            </w:pPr>
          </w:p>
        </w:tc>
        <w:tc>
          <w:tcPr>
            <w:tcW w:w="763" w:type="dxa"/>
          </w:tcPr>
          <w:p w14:paraId="641C2F47" w14:textId="77777777" w:rsidR="007A49AC" w:rsidRPr="008F37F7" w:rsidRDefault="007A49AC" w:rsidP="007A49AC">
            <w:pPr>
              <w:rPr>
                <w:b/>
              </w:rPr>
            </w:pPr>
          </w:p>
        </w:tc>
        <w:tc>
          <w:tcPr>
            <w:tcW w:w="786" w:type="dxa"/>
          </w:tcPr>
          <w:p w14:paraId="284EA7DD" w14:textId="77777777" w:rsidR="007A49AC" w:rsidRPr="008F37F7" w:rsidRDefault="007A49AC" w:rsidP="007A49AC">
            <w:pPr>
              <w:rPr>
                <w:b/>
              </w:rPr>
            </w:pPr>
          </w:p>
        </w:tc>
        <w:tc>
          <w:tcPr>
            <w:tcW w:w="963" w:type="dxa"/>
          </w:tcPr>
          <w:p w14:paraId="6C8A806E" w14:textId="77777777" w:rsidR="007A49AC" w:rsidRPr="008F37F7" w:rsidRDefault="007A49AC" w:rsidP="007A49AC">
            <w:pPr>
              <w:rPr>
                <w:b/>
              </w:rPr>
            </w:pPr>
          </w:p>
        </w:tc>
        <w:tc>
          <w:tcPr>
            <w:tcW w:w="446" w:type="dxa"/>
            <w:gridSpan w:val="2"/>
          </w:tcPr>
          <w:p w14:paraId="186DF02D" w14:textId="77777777" w:rsidR="007A49AC" w:rsidRPr="008F37F7" w:rsidRDefault="007A49AC" w:rsidP="007A49AC">
            <w:pPr>
              <w:rPr>
                <w:b/>
              </w:rPr>
            </w:pPr>
          </w:p>
        </w:tc>
        <w:tc>
          <w:tcPr>
            <w:tcW w:w="502" w:type="dxa"/>
          </w:tcPr>
          <w:p w14:paraId="4CA3BDB2" w14:textId="77777777" w:rsidR="007A49AC" w:rsidRPr="008F37F7" w:rsidRDefault="007A49AC" w:rsidP="007A49AC">
            <w:pPr>
              <w:rPr>
                <w:b/>
              </w:rPr>
            </w:pPr>
          </w:p>
        </w:tc>
        <w:tc>
          <w:tcPr>
            <w:tcW w:w="770" w:type="dxa"/>
            <w:gridSpan w:val="2"/>
          </w:tcPr>
          <w:p w14:paraId="40B13D37" w14:textId="77777777" w:rsidR="007A49AC" w:rsidRPr="008F37F7" w:rsidRDefault="007A49AC" w:rsidP="007A49AC">
            <w:pPr>
              <w:rPr>
                <w:b/>
              </w:rPr>
            </w:pPr>
          </w:p>
        </w:tc>
        <w:tc>
          <w:tcPr>
            <w:tcW w:w="774" w:type="dxa"/>
          </w:tcPr>
          <w:p w14:paraId="6A8641DE" w14:textId="77777777" w:rsidR="007A49AC" w:rsidRPr="008F37F7" w:rsidRDefault="007A49AC" w:rsidP="007A49AC">
            <w:pPr>
              <w:rPr>
                <w:b/>
              </w:rPr>
            </w:pPr>
          </w:p>
        </w:tc>
        <w:tc>
          <w:tcPr>
            <w:tcW w:w="695" w:type="dxa"/>
          </w:tcPr>
          <w:p w14:paraId="3B99C827" w14:textId="77777777" w:rsidR="007A49AC" w:rsidRPr="008F37F7" w:rsidRDefault="007A49AC" w:rsidP="007A49AC">
            <w:pPr>
              <w:rPr>
                <w:b/>
              </w:rPr>
            </w:pPr>
          </w:p>
        </w:tc>
        <w:tc>
          <w:tcPr>
            <w:tcW w:w="754" w:type="dxa"/>
          </w:tcPr>
          <w:p w14:paraId="15A0463B" w14:textId="77777777" w:rsidR="007A49AC" w:rsidRPr="008F37F7" w:rsidRDefault="007A49AC" w:rsidP="007A49AC">
            <w:pPr>
              <w:rPr>
                <w:b/>
              </w:rPr>
            </w:pPr>
          </w:p>
        </w:tc>
        <w:tc>
          <w:tcPr>
            <w:tcW w:w="890" w:type="dxa"/>
          </w:tcPr>
          <w:p w14:paraId="40B2F28A" w14:textId="77777777" w:rsidR="007A49AC" w:rsidRPr="008F37F7" w:rsidRDefault="007A49AC" w:rsidP="007A49AC">
            <w:pPr>
              <w:rPr>
                <w:b/>
              </w:rPr>
            </w:pPr>
          </w:p>
        </w:tc>
        <w:tc>
          <w:tcPr>
            <w:tcW w:w="656" w:type="dxa"/>
          </w:tcPr>
          <w:p w14:paraId="2C0F7F50" w14:textId="77777777" w:rsidR="007A49AC" w:rsidRPr="008F37F7" w:rsidRDefault="007A49AC" w:rsidP="007A49AC">
            <w:pPr>
              <w:rPr>
                <w:b/>
              </w:rPr>
            </w:pPr>
          </w:p>
        </w:tc>
        <w:tc>
          <w:tcPr>
            <w:tcW w:w="890" w:type="dxa"/>
          </w:tcPr>
          <w:p w14:paraId="6993D81B" w14:textId="77777777" w:rsidR="007A49AC" w:rsidRPr="008F37F7" w:rsidRDefault="007A49AC" w:rsidP="007A49AC">
            <w:pPr>
              <w:rPr>
                <w:b/>
              </w:rPr>
            </w:pPr>
          </w:p>
        </w:tc>
      </w:tr>
      <w:tr w:rsidR="007A49AC" w:rsidRPr="008F37F7" w14:paraId="32E0450C" w14:textId="77777777" w:rsidTr="00CB68CD">
        <w:trPr>
          <w:gridAfter w:val="1"/>
          <w:wAfter w:w="9" w:type="dxa"/>
        </w:trPr>
        <w:tc>
          <w:tcPr>
            <w:tcW w:w="2699" w:type="dxa"/>
            <w:vAlign w:val="bottom"/>
          </w:tcPr>
          <w:p w14:paraId="2ACFC18F" w14:textId="2CE83A02" w:rsidR="007A49AC" w:rsidRPr="008F37F7" w:rsidRDefault="007A49AC" w:rsidP="007A49AC">
            <w:pPr>
              <w:rPr>
                <w:b/>
              </w:rPr>
            </w:pPr>
            <w:r w:rsidRPr="008F37F7">
              <w:rPr>
                <w:color w:val="000000"/>
                <w:sz w:val="16"/>
                <w:szCs w:val="16"/>
              </w:rPr>
              <w:t>Payların Geri Alım İşlemleri Dolayısıyla Meydana Gelen Artış (Azalış)</w:t>
            </w:r>
          </w:p>
        </w:tc>
        <w:tc>
          <w:tcPr>
            <w:tcW w:w="737" w:type="dxa"/>
          </w:tcPr>
          <w:p w14:paraId="7F4149A9" w14:textId="77777777" w:rsidR="007A49AC" w:rsidRPr="008F37F7" w:rsidRDefault="007A49AC" w:rsidP="007A49AC">
            <w:pPr>
              <w:rPr>
                <w:b/>
              </w:rPr>
            </w:pPr>
          </w:p>
        </w:tc>
        <w:tc>
          <w:tcPr>
            <w:tcW w:w="683" w:type="dxa"/>
          </w:tcPr>
          <w:p w14:paraId="06B3D9E0" w14:textId="77777777" w:rsidR="007A49AC" w:rsidRPr="008F37F7" w:rsidRDefault="007A49AC" w:rsidP="007A49AC">
            <w:pPr>
              <w:rPr>
                <w:b/>
              </w:rPr>
            </w:pPr>
          </w:p>
        </w:tc>
        <w:tc>
          <w:tcPr>
            <w:tcW w:w="817" w:type="dxa"/>
          </w:tcPr>
          <w:p w14:paraId="3CBA150E" w14:textId="77777777" w:rsidR="007A49AC" w:rsidRPr="008F37F7" w:rsidRDefault="007A49AC" w:rsidP="007A49AC">
            <w:pPr>
              <w:rPr>
                <w:b/>
              </w:rPr>
            </w:pPr>
          </w:p>
        </w:tc>
        <w:tc>
          <w:tcPr>
            <w:tcW w:w="825" w:type="dxa"/>
          </w:tcPr>
          <w:p w14:paraId="49C69A25" w14:textId="77777777" w:rsidR="007A49AC" w:rsidRPr="008F37F7" w:rsidRDefault="007A49AC" w:rsidP="007A49AC">
            <w:pPr>
              <w:rPr>
                <w:b/>
              </w:rPr>
            </w:pPr>
          </w:p>
        </w:tc>
        <w:tc>
          <w:tcPr>
            <w:tcW w:w="948" w:type="dxa"/>
          </w:tcPr>
          <w:p w14:paraId="63145209" w14:textId="77777777" w:rsidR="007A49AC" w:rsidRPr="008F37F7" w:rsidRDefault="007A49AC" w:rsidP="007A49AC">
            <w:pPr>
              <w:rPr>
                <w:b/>
              </w:rPr>
            </w:pPr>
          </w:p>
        </w:tc>
        <w:tc>
          <w:tcPr>
            <w:tcW w:w="763" w:type="dxa"/>
          </w:tcPr>
          <w:p w14:paraId="1D9BFFE2" w14:textId="77777777" w:rsidR="007A49AC" w:rsidRPr="008F37F7" w:rsidRDefault="007A49AC" w:rsidP="007A49AC">
            <w:pPr>
              <w:rPr>
                <w:b/>
              </w:rPr>
            </w:pPr>
          </w:p>
        </w:tc>
        <w:tc>
          <w:tcPr>
            <w:tcW w:w="786" w:type="dxa"/>
          </w:tcPr>
          <w:p w14:paraId="04B44810" w14:textId="77777777" w:rsidR="007A49AC" w:rsidRPr="008F37F7" w:rsidRDefault="007A49AC" w:rsidP="007A49AC">
            <w:pPr>
              <w:rPr>
                <w:b/>
              </w:rPr>
            </w:pPr>
          </w:p>
        </w:tc>
        <w:tc>
          <w:tcPr>
            <w:tcW w:w="963" w:type="dxa"/>
          </w:tcPr>
          <w:p w14:paraId="133D41D1" w14:textId="77777777" w:rsidR="007A49AC" w:rsidRPr="008F37F7" w:rsidRDefault="007A49AC" w:rsidP="007A49AC">
            <w:pPr>
              <w:rPr>
                <w:b/>
              </w:rPr>
            </w:pPr>
          </w:p>
        </w:tc>
        <w:tc>
          <w:tcPr>
            <w:tcW w:w="446" w:type="dxa"/>
            <w:gridSpan w:val="2"/>
          </w:tcPr>
          <w:p w14:paraId="3012A4A7" w14:textId="77777777" w:rsidR="007A49AC" w:rsidRPr="008F37F7" w:rsidRDefault="007A49AC" w:rsidP="007A49AC">
            <w:pPr>
              <w:rPr>
                <w:b/>
              </w:rPr>
            </w:pPr>
          </w:p>
        </w:tc>
        <w:tc>
          <w:tcPr>
            <w:tcW w:w="502" w:type="dxa"/>
          </w:tcPr>
          <w:p w14:paraId="56435736" w14:textId="77777777" w:rsidR="007A49AC" w:rsidRPr="008F37F7" w:rsidRDefault="007A49AC" w:rsidP="007A49AC">
            <w:pPr>
              <w:rPr>
                <w:b/>
              </w:rPr>
            </w:pPr>
          </w:p>
        </w:tc>
        <w:tc>
          <w:tcPr>
            <w:tcW w:w="770" w:type="dxa"/>
            <w:gridSpan w:val="2"/>
          </w:tcPr>
          <w:p w14:paraId="70758376" w14:textId="77777777" w:rsidR="007A49AC" w:rsidRPr="008F37F7" w:rsidRDefault="007A49AC" w:rsidP="007A49AC">
            <w:pPr>
              <w:rPr>
                <w:b/>
              </w:rPr>
            </w:pPr>
          </w:p>
        </w:tc>
        <w:tc>
          <w:tcPr>
            <w:tcW w:w="774" w:type="dxa"/>
          </w:tcPr>
          <w:p w14:paraId="674145B1" w14:textId="77777777" w:rsidR="007A49AC" w:rsidRPr="008F37F7" w:rsidRDefault="007A49AC" w:rsidP="007A49AC">
            <w:pPr>
              <w:rPr>
                <w:b/>
              </w:rPr>
            </w:pPr>
          </w:p>
        </w:tc>
        <w:tc>
          <w:tcPr>
            <w:tcW w:w="695" w:type="dxa"/>
          </w:tcPr>
          <w:p w14:paraId="4E1B9302" w14:textId="77777777" w:rsidR="007A49AC" w:rsidRPr="008F37F7" w:rsidRDefault="007A49AC" w:rsidP="007A49AC">
            <w:pPr>
              <w:rPr>
                <w:b/>
              </w:rPr>
            </w:pPr>
          </w:p>
        </w:tc>
        <w:tc>
          <w:tcPr>
            <w:tcW w:w="754" w:type="dxa"/>
          </w:tcPr>
          <w:p w14:paraId="12E3894C" w14:textId="77777777" w:rsidR="007A49AC" w:rsidRPr="008F37F7" w:rsidRDefault="007A49AC" w:rsidP="007A49AC">
            <w:pPr>
              <w:rPr>
                <w:b/>
              </w:rPr>
            </w:pPr>
          </w:p>
        </w:tc>
        <w:tc>
          <w:tcPr>
            <w:tcW w:w="890" w:type="dxa"/>
          </w:tcPr>
          <w:p w14:paraId="3E16ECB8" w14:textId="77777777" w:rsidR="007A49AC" w:rsidRPr="008F37F7" w:rsidRDefault="007A49AC" w:rsidP="007A49AC">
            <w:pPr>
              <w:rPr>
                <w:b/>
              </w:rPr>
            </w:pPr>
          </w:p>
        </w:tc>
        <w:tc>
          <w:tcPr>
            <w:tcW w:w="656" w:type="dxa"/>
          </w:tcPr>
          <w:p w14:paraId="10842CF5" w14:textId="77777777" w:rsidR="007A49AC" w:rsidRPr="008F37F7" w:rsidRDefault="007A49AC" w:rsidP="007A49AC">
            <w:pPr>
              <w:rPr>
                <w:b/>
              </w:rPr>
            </w:pPr>
          </w:p>
        </w:tc>
        <w:tc>
          <w:tcPr>
            <w:tcW w:w="890" w:type="dxa"/>
          </w:tcPr>
          <w:p w14:paraId="39BD6BE0" w14:textId="77777777" w:rsidR="007A49AC" w:rsidRPr="008F37F7" w:rsidRDefault="007A49AC" w:rsidP="007A49AC">
            <w:pPr>
              <w:rPr>
                <w:b/>
              </w:rPr>
            </w:pPr>
          </w:p>
        </w:tc>
      </w:tr>
      <w:tr w:rsidR="007A49AC" w:rsidRPr="008F37F7" w14:paraId="7239A1ED" w14:textId="77777777" w:rsidTr="00CB68CD">
        <w:trPr>
          <w:gridAfter w:val="1"/>
          <w:wAfter w:w="9" w:type="dxa"/>
        </w:trPr>
        <w:tc>
          <w:tcPr>
            <w:tcW w:w="2699" w:type="dxa"/>
            <w:vAlign w:val="bottom"/>
          </w:tcPr>
          <w:p w14:paraId="60C59A93" w14:textId="64061E7D" w:rsidR="007A49AC" w:rsidRPr="008F37F7" w:rsidRDefault="007A49AC" w:rsidP="007A49AC">
            <w:pPr>
              <w:rPr>
                <w:b/>
              </w:rPr>
            </w:pPr>
            <w:r w:rsidRPr="008F37F7">
              <w:rPr>
                <w:color w:val="000000"/>
                <w:sz w:val="16"/>
                <w:szCs w:val="16"/>
              </w:rPr>
              <w:t xml:space="preserve">Pay Bazlı İşlemler Dolayısıyla </w:t>
            </w:r>
            <w:r w:rsidRPr="008F37F7">
              <w:rPr>
                <w:color w:val="000000"/>
                <w:sz w:val="16"/>
                <w:szCs w:val="16"/>
              </w:rPr>
              <w:br/>
              <w:t>Meydana Gelen Artış (Azalış)</w:t>
            </w:r>
          </w:p>
        </w:tc>
        <w:tc>
          <w:tcPr>
            <w:tcW w:w="737" w:type="dxa"/>
          </w:tcPr>
          <w:p w14:paraId="17C7E29B" w14:textId="77777777" w:rsidR="007A49AC" w:rsidRPr="008F37F7" w:rsidRDefault="007A49AC" w:rsidP="007A49AC">
            <w:pPr>
              <w:rPr>
                <w:b/>
              </w:rPr>
            </w:pPr>
          </w:p>
        </w:tc>
        <w:tc>
          <w:tcPr>
            <w:tcW w:w="683" w:type="dxa"/>
          </w:tcPr>
          <w:p w14:paraId="6A4D08AE" w14:textId="77777777" w:rsidR="007A49AC" w:rsidRPr="008F37F7" w:rsidRDefault="007A49AC" w:rsidP="007A49AC">
            <w:pPr>
              <w:rPr>
                <w:b/>
              </w:rPr>
            </w:pPr>
          </w:p>
        </w:tc>
        <w:tc>
          <w:tcPr>
            <w:tcW w:w="817" w:type="dxa"/>
          </w:tcPr>
          <w:p w14:paraId="2852FA24" w14:textId="77777777" w:rsidR="007A49AC" w:rsidRPr="008F37F7" w:rsidRDefault="007A49AC" w:rsidP="007A49AC">
            <w:pPr>
              <w:rPr>
                <w:b/>
              </w:rPr>
            </w:pPr>
          </w:p>
        </w:tc>
        <w:tc>
          <w:tcPr>
            <w:tcW w:w="825" w:type="dxa"/>
          </w:tcPr>
          <w:p w14:paraId="12530562" w14:textId="77777777" w:rsidR="007A49AC" w:rsidRPr="008F37F7" w:rsidRDefault="007A49AC" w:rsidP="007A49AC">
            <w:pPr>
              <w:rPr>
                <w:b/>
              </w:rPr>
            </w:pPr>
          </w:p>
        </w:tc>
        <w:tc>
          <w:tcPr>
            <w:tcW w:w="948" w:type="dxa"/>
          </w:tcPr>
          <w:p w14:paraId="16022CF6" w14:textId="77777777" w:rsidR="007A49AC" w:rsidRPr="008F37F7" w:rsidRDefault="007A49AC" w:rsidP="007A49AC">
            <w:pPr>
              <w:rPr>
                <w:b/>
              </w:rPr>
            </w:pPr>
          </w:p>
        </w:tc>
        <w:tc>
          <w:tcPr>
            <w:tcW w:w="763" w:type="dxa"/>
          </w:tcPr>
          <w:p w14:paraId="6C83A139" w14:textId="77777777" w:rsidR="007A49AC" w:rsidRPr="008F37F7" w:rsidRDefault="007A49AC" w:rsidP="007A49AC">
            <w:pPr>
              <w:rPr>
                <w:b/>
              </w:rPr>
            </w:pPr>
          </w:p>
        </w:tc>
        <w:tc>
          <w:tcPr>
            <w:tcW w:w="786" w:type="dxa"/>
          </w:tcPr>
          <w:p w14:paraId="10CCE8F8" w14:textId="77777777" w:rsidR="007A49AC" w:rsidRPr="008F37F7" w:rsidRDefault="007A49AC" w:rsidP="007A49AC">
            <w:pPr>
              <w:rPr>
                <w:b/>
              </w:rPr>
            </w:pPr>
          </w:p>
        </w:tc>
        <w:tc>
          <w:tcPr>
            <w:tcW w:w="963" w:type="dxa"/>
          </w:tcPr>
          <w:p w14:paraId="20121CE1" w14:textId="77777777" w:rsidR="007A49AC" w:rsidRPr="008F37F7" w:rsidRDefault="007A49AC" w:rsidP="007A49AC">
            <w:pPr>
              <w:rPr>
                <w:b/>
              </w:rPr>
            </w:pPr>
          </w:p>
        </w:tc>
        <w:tc>
          <w:tcPr>
            <w:tcW w:w="446" w:type="dxa"/>
            <w:gridSpan w:val="2"/>
          </w:tcPr>
          <w:p w14:paraId="71EAB2B6" w14:textId="77777777" w:rsidR="007A49AC" w:rsidRPr="008F37F7" w:rsidRDefault="007A49AC" w:rsidP="007A49AC">
            <w:pPr>
              <w:rPr>
                <w:b/>
              </w:rPr>
            </w:pPr>
          </w:p>
        </w:tc>
        <w:tc>
          <w:tcPr>
            <w:tcW w:w="502" w:type="dxa"/>
          </w:tcPr>
          <w:p w14:paraId="53D6DB30" w14:textId="77777777" w:rsidR="007A49AC" w:rsidRPr="008F37F7" w:rsidRDefault="007A49AC" w:rsidP="007A49AC">
            <w:pPr>
              <w:rPr>
                <w:b/>
              </w:rPr>
            </w:pPr>
          </w:p>
        </w:tc>
        <w:tc>
          <w:tcPr>
            <w:tcW w:w="770" w:type="dxa"/>
            <w:gridSpan w:val="2"/>
          </w:tcPr>
          <w:p w14:paraId="74A3B001" w14:textId="77777777" w:rsidR="007A49AC" w:rsidRPr="008F37F7" w:rsidRDefault="007A49AC" w:rsidP="007A49AC">
            <w:pPr>
              <w:rPr>
                <w:b/>
              </w:rPr>
            </w:pPr>
          </w:p>
        </w:tc>
        <w:tc>
          <w:tcPr>
            <w:tcW w:w="774" w:type="dxa"/>
          </w:tcPr>
          <w:p w14:paraId="46A401F6" w14:textId="77777777" w:rsidR="007A49AC" w:rsidRPr="008F37F7" w:rsidRDefault="007A49AC" w:rsidP="007A49AC">
            <w:pPr>
              <w:rPr>
                <w:b/>
              </w:rPr>
            </w:pPr>
          </w:p>
        </w:tc>
        <w:tc>
          <w:tcPr>
            <w:tcW w:w="695" w:type="dxa"/>
          </w:tcPr>
          <w:p w14:paraId="1CEC0DEA" w14:textId="77777777" w:rsidR="007A49AC" w:rsidRPr="008F37F7" w:rsidRDefault="007A49AC" w:rsidP="007A49AC">
            <w:pPr>
              <w:rPr>
                <w:b/>
              </w:rPr>
            </w:pPr>
          </w:p>
        </w:tc>
        <w:tc>
          <w:tcPr>
            <w:tcW w:w="754" w:type="dxa"/>
          </w:tcPr>
          <w:p w14:paraId="26DE91CA" w14:textId="77777777" w:rsidR="007A49AC" w:rsidRPr="008F37F7" w:rsidRDefault="007A49AC" w:rsidP="007A49AC">
            <w:pPr>
              <w:rPr>
                <w:b/>
              </w:rPr>
            </w:pPr>
          </w:p>
        </w:tc>
        <w:tc>
          <w:tcPr>
            <w:tcW w:w="890" w:type="dxa"/>
          </w:tcPr>
          <w:p w14:paraId="438BCCAC" w14:textId="77777777" w:rsidR="007A49AC" w:rsidRPr="008F37F7" w:rsidRDefault="007A49AC" w:rsidP="007A49AC">
            <w:pPr>
              <w:rPr>
                <w:b/>
              </w:rPr>
            </w:pPr>
          </w:p>
        </w:tc>
        <w:tc>
          <w:tcPr>
            <w:tcW w:w="656" w:type="dxa"/>
          </w:tcPr>
          <w:p w14:paraId="6537B79A" w14:textId="77777777" w:rsidR="007A49AC" w:rsidRPr="008F37F7" w:rsidRDefault="007A49AC" w:rsidP="007A49AC">
            <w:pPr>
              <w:rPr>
                <w:b/>
              </w:rPr>
            </w:pPr>
          </w:p>
        </w:tc>
        <w:tc>
          <w:tcPr>
            <w:tcW w:w="890" w:type="dxa"/>
          </w:tcPr>
          <w:p w14:paraId="258B75F9" w14:textId="77777777" w:rsidR="007A49AC" w:rsidRPr="008F37F7" w:rsidRDefault="007A49AC" w:rsidP="007A49AC">
            <w:pPr>
              <w:rPr>
                <w:b/>
              </w:rPr>
            </w:pPr>
          </w:p>
        </w:tc>
      </w:tr>
      <w:tr w:rsidR="007A49AC" w:rsidRPr="008F37F7" w14:paraId="61C4F6C5" w14:textId="77777777" w:rsidTr="00CB68CD">
        <w:trPr>
          <w:gridAfter w:val="1"/>
          <w:wAfter w:w="9" w:type="dxa"/>
        </w:trPr>
        <w:tc>
          <w:tcPr>
            <w:tcW w:w="2699" w:type="dxa"/>
            <w:vAlign w:val="bottom"/>
          </w:tcPr>
          <w:p w14:paraId="28060473" w14:textId="3DD8EDD7" w:rsidR="007A49AC" w:rsidRPr="008F37F7" w:rsidRDefault="007A49AC" w:rsidP="007A49AC">
            <w:pPr>
              <w:rPr>
                <w:b/>
              </w:rPr>
            </w:pPr>
            <w:r w:rsidRPr="008F37F7">
              <w:rPr>
                <w:color w:val="000000"/>
                <w:sz w:val="16"/>
                <w:szCs w:val="16"/>
              </w:rPr>
              <w:lastRenderedPageBreak/>
              <w:t>Bağlı Ortaklıklarda Kontrol Kaybıyla Sonuçlanmayan Pay Oranı Değişikliklerine Bağlı Artış (Azalış)</w:t>
            </w:r>
          </w:p>
        </w:tc>
        <w:tc>
          <w:tcPr>
            <w:tcW w:w="737" w:type="dxa"/>
          </w:tcPr>
          <w:p w14:paraId="09E5734B" w14:textId="77777777" w:rsidR="007A49AC" w:rsidRPr="008F37F7" w:rsidRDefault="007A49AC" w:rsidP="007A49AC">
            <w:pPr>
              <w:rPr>
                <w:b/>
              </w:rPr>
            </w:pPr>
          </w:p>
        </w:tc>
        <w:tc>
          <w:tcPr>
            <w:tcW w:w="683" w:type="dxa"/>
          </w:tcPr>
          <w:p w14:paraId="4284AA9C" w14:textId="77777777" w:rsidR="007A49AC" w:rsidRPr="008F37F7" w:rsidRDefault="007A49AC" w:rsidP="007A49AC">
            <w:pPr>
              <w:rPr>
                <w:b/>
              </w:rPr>
            </w:pPr>
          </w:p>
        </w:tc>
        <w:tc>
          <w:tcPr>
            <w:tcW w:w="817" w:type="dxa"/>
          </w:tcPr>
          <w:p w14:paraId="7691FC82" w14:textId="77777777" w:rsidR="007A49AC" w:rsidRPr="008F37F7" w:rsidRDefault="007A49AC" w:rsidP="007A49AC">
            <w:pPr>
              <w:rPr>
                <w:b/>
              </w:rPr>
            </w:pPr>
          </w:p>
        </w:tc>
        <w:tc>
          <w:tcPr>
            <w:tcW w:w="825" w:type="dxa"/>
          </w:tcPr>
          <w:p w14:paraId="5990FF43" w14:textId="77777777" w:rsidR="007A49AC" w:rsidRPr="008F37F7" w:rsidRDefault="007A49AC" w:rsidP="007A49AC">
            <w:pPr>
              <w:rPr>
                <w:b/>
              </w:rPr>
            </w:pPr>
          </w:p>
        </w:tc>
        <w:tc>
          <w:tcPr>
            <w:tcW w:w="948" w:type="dxa"/>
          </w:tcPr>
          <w:p w14:paraId="2A9D86E1" w14:textId="77777777" w:rsidR="007A49AC" w:rsidRPr="008F37F7" w:rsidRDefault="007A49AC" w:rsidP="007A49AC">
            <w:pPr>
              <w:rPr>
                <w:b/>
              </w:rPr>
            </w:pPr>
          </w:p>
        </w:tc>
        <w:tc>
          <w:tcPr>
            <w:tcW w:w="763" w:type="dxa"/>
          </w:tcPr>
          <w:p w14:paraId="784C41E6" w14:textId="77777777" w:rsidR="007A49AC" w:rsidRPr="008F37F7" w:rsidRDefault="007A49AC" w:rsidP="007A49AC">
            <w:pPr>
              <w:rPr>
                <w:b/>
              </w:rPr>
            </w:pPr>
          </w:p>
        </w:tc>
        <w:tc>
          <w:tcPr>
            <w:tcW w:w="786" w:type="dxa"/>
          </w:tcPr>
          <w:p w14:paraId="2088FE6E" w14:textId="77777777" w:rsidR="007A49AC" w:rsidRPr="008F37F7" w:rsidRDefault="007A49AC" w:rsidP="007A49AC">
            <w:pPr>
              <w:rPr>
                <w:b/>
              </w:rPr>
            </w:pPr>
          </w:p>
        </w:tc>
        <w:tc>
          <w:tcPr>
            <w:tcW w:w="963" w:type="dxa"/>
          </w:tcPr>
          <w:p w14:paraId="42958EC3" w14:textId="77777777" w:rsidR="007A49AC" w:rsidRPr="008F37F7" w:rsidRDefault="007A49AC" w:rsidP="007A49AC">
            <w:pPr>
              <w:rPr>
                <w:b/>
              </w:rPr>
            </w:pPr>
          </w:p>
        </w:tc>
        <w:tc>
          <w:tcPr>
            <w:tcW w:w="446" w:type="dxa"/>
            <w:gridSpan w:val="2"/>
          </w:tcPr>
          <w:p w14:paraId="7E92AFA5" w14:textId="77777777" w:rsidR="007A49AC" w:rsidRPr="008F37F7" w:rsidRDefault="007A49AC" w:rsidP="007A49AC">
            <w:pPr>
              <w:rPr>
                <w:b/>
              </w:rPr>
            </w:pPr>
          </w:p>
        </w:tc>
        <w:tc>
          <w:tcPr>
            <w:tcW w:w="502" w:type="dxa"/>
          </w:tcPr>
          <w:p w14:paraId="5C6940DB" w14:textId="77777777" w:rsidR="007A49AC" w:rsidRPr="008F37F7" w:rsidRDefault="007A49AC" w:rsidP="007A49AC">
            <w:pPr>
              <w:rPr>
                <w:b/>
              </w:rPr>
            </w:pPr>
          </w:p>
        </w:tc>
        <w:tc>
          <w:tcPr>
            <w:tcW w:w="770" w:type="dxa"/>
            <w:gridSpan w:val="2"/>
          </w:tcPr>
          <w:p w14:paraId="4CE9EB66" w14:textId="77777777" w:rsidR="007A49AC" w:rsidRPr="008F37F7" w:rsidRDefault="007A49AC" w:rsidP="007A49AC">
            <w:pPr>
              <w:rPr>
                <w:b/>
              </w:rPr>
            </w:pPr>
          </w:p>
        </w:tc>
        <w:tc>
          <w:tcPr>
            <w:tcW w:w="774" w:type="dxa"/>
          </w:tcPr>
          <w:p w14:paraId="44F879BA" w14:textId="77777777" w:rsidR="007A49AC" w:rsidRPr="008F37F7" w:rsidRDefault="007A49AC" w:rsidP="007A49AC">
            <w:pPr>
              <w:rPr>
                <w:b/>
              </w:rPr>
            </w:pPr>
          </w:p>
        </w:tc>
        <w:tc>
          <w:tcPr>
            <w:tcW w:w="695" w:type="dxa"/>
          </w:tcPr>
          <w:p w14:paraId="0B62ADF7" w14:textId="77777777" w:rsidR="007A49AC" w:rsidRPr="008F37F7" w:rsidRDefault="007A49AC" w:rsidP="007A49AC">
            <w:pPr>
              <w:rPr>
                <w:b/>
              </w:rPr>
            </w:pPr>
          </w:p>
        </w:tc>
        <w:tc>
          <w:tcPr>
            <w:tcW w:w="754" w:type="dxa"/>
          </w:tcPr>
          <w:p w14:paraId="63B88497" w14:textId="77777777" w:rsidR="007A49AC" w:rsidRPr="008F37F7" w:rsidRDefault="007A49AC" w:rsidP="007A49AC">
            <w:pPr>
              <w:rPr>
                <w:b/>
              </w:rPr>
            </w:pPr>
          </w:p>
        </w:tc>
        <w:tc>
          <w:tcPr>
            <w:tcW w:w="890" w:type="dxa"/>
          </w:tcPr>
          <w:p w14:paraId="38C386F9" w14:textId="77777777" w:rsidR="007A49AC" w:rsidRPr="008F37F7" w:rsidRDefault="007A49AC" w:rsidP="007A49AC">
            <w:pPr>
              <w:rPr>
                <w:b/>
              </w:rPr>
            </w:pPr>
          </w:p>
        </w:tc>
        <w:tc>
          <w:tcPr>
            <w:tcW w:w="656" w:type="dxa"/>
          </w:tcPr>
          <w:p w14:paraId="401DCA6F" w14:textId="77777777" w:rsidR="007A49AC" w:rsidRPr="008F37F7" w:rsidRDefault="007A49AC" w:rsidP="007A49AC">
            <w:pPr>
              <w:rPr>
                <w:b/>
              </w:rPr>
            </w:pPr>
          </w:p>
        </w:tc>
        <w:tc>
          <w:tcPr>
            <w:tcW w:w="890" w:type="dxa"/>
          </w:tcPr>
          <w:p w14:paraId="51EBE535" w14:textId="77777777" w:rsidR="007A49AC" w:rsidRPr="008F37F7" w:rsidRDefault="007A49AC" w:rsidP="007A49AC">
            <w:pPr>
              <w:rPr>
                <w:b/>
              </w:rPr>
            </w:pPr>
          </w:p>
        </w:tc>
      </w:tr>
      <w:tr w:rsidR="007A49AC" w:rsidRPr="008F37F7" w14:paraId="51928CF9" w14:textId="77777777" w:rsidTr="00CB68CD">
        <w:trPr>
          <w:gridAfter w:val="1"/>
          <w:wAfter w:w="9" w:type="dxa"/>
        </w:trPr>
        <w:tc>
          <w:tcPr>
            <w:tcW w:w="2699" w:type="dxa"/>
            <w:vAlign w:val="bottom"/>
          </w:tcPr>
          <w:p w14:paraId="5C3BDF92" w14:textId="17F111C6" w:rsidR="007A49AC" w:rsidRPr="008F37F7" w:rsidRDefault="007A49AC" w:rsidP="007A49AC">
            <w:pPr>
              <w:rPr>
                <w:b/>
              </w:rPr>
            </w:pPr>
            <w:r w:rsidRPr="008F37F7">
              <w:rPr>
                <w:color w:val="000000"/>
                <w:sz w:val="16"/>
                <w:szCs w:val="16"/>
              </w:rPr>
              <w:t>Bağlı Ortaklık Edinimi Dolayısıyla Meydana Gelen Artış (Azalış)</w:t>
            </w:r>
          </w:p>
        </w:tc>
        <w:tc>
          <w:tcPr>
            <w:tcW w:w="737" w:type="dxa"/>
          </w:tcPr>
          <w:p w14:paraId="7FFCD57A" w14:textId="77777777" w:rsidR="007A49AC" w:rsidRPr="008F37F7" w:rsidRDefault="007A49AC" w:rsidP="007A49AC">
            <w:pPr>
              <w:rPr>
                <w:b/>
              </w:rPr>
            </w:pPr>
          </w:p>
        </w:tc>
        <w:tc>
          <w:tcPr>
            <w:tcW w:w="683" w:type="dxa"/>
          </w:tcPr>
          <w:p w14:paraId="2196A9AD" w14:textId="77777777" w:rsidR="007A49AC" w:rsidRPr="008F37F7" w:rsidRDefault="007A49AC" w:rsidP="007A49AC">
            <w:pPr>
              <w:rPr>
                <w:b/>
              </w:rPr>
            </w:pPr>
          </w:p>
        </w:tc>
        <w:tc>
          <w:tcPr>
            <w:tcW w:w="817" w:type="dxa"/>
          </w:tcPr>
          <w:p w14:paraId="2BF80B2B" w14:textId="77777777" w:rsidR="007A49AC" w:rsidRPr="008F37F7" w:rsidRDefault="007A49AC" w:rsidP="007A49AC">
            <w:pPr>
              <w:rPr>
                <w:b/>
              </w:rPr>
            </w:pPr>
          </w:p>
        </w:tc>
        <w:tc>
          <w:tcPr>
            <w:tcW w:w="825" w:type="dxa"/>
          </w:tcPr>
          <w:p w14:paraId="65D148BC" w14:textId="77777777" w:rsidR="007A49AC" w:rsidRPr="008F37F7" w:rsidRDefault="007A49AC" w:rsidP="007A49AC">
            <w:pPr>
              <w:rPr>
                <w:b/>
              </w:rPr>
            </w:pPr>
          </w:p>
        </w:tc>
        <w:tc>
          <w:tcPr>
            <w:tcW w:w="948" w:type="dxa"/>
          </w:tcPr>
          <w:p w14:paraId="28E04584" w14:textId="77777777" w:rsidR="007A49AC" w:rsidRPr="008F37F7" w:rsidRDefault="007A49AC" w:rsidP="007A49AC">
            <w:pPr>
              <w:rPr>
                <w:b/>
              </w:rPr>
            </w:pPr>
          </w:p>
        </w:tc>
        <w:tc>
          <w:tcPr>
            <w:tcW w:w="763" w:type="dxa"/>
          </w:tcPr>
          <w:p w14:paraId="3ED79E0A" w14:textId="77777777" w:rsidR="007A49AC" w:rsidRPr="008F37F7" w:rsidRDefault="007A49AC" w:rsidP="007A49AC">
            <w:pPr>
              <w:rPr>
                <w:b/>
              </w:rPr>
            </w:pPr>
          </w:p>
        </w:tc>
        <w:tc>
          <w:tcPr>
            <w:tcW w:w="786" w:type="dxa"/>
          </w:tcPr>
          <w:p w14:paraId="70D6AB3D" w14:textId="77777777" w:rsidR="007A49AC" w:rsidRPr="008F37F7" w:rsidRDefault="007A49AC" w:rsidP="007A49AC">
            <w:pPr>
              <w:rPr>
                <w:b/>
              </w:rPr>
            </w:pPr>
          </w:p>
        </w:tc>
        <w:tc>
          <w:tcPr>
            <w:tcW w:w="963" w:type="dxa"/>
          </w:tcPr>
          <w:p w14:paraId="7674398B" w14:textId="77777777" w:rsidR="007A49AC" w:rsidRPr="008F37F7" w:rsidRDefault="007A49AC" w:rsidP="007A49AC">
            <w:pPr>
              <w:rPr>
                <w:b/>
              </w:rPr>
            </w:pPr>
          </w:p>
        </w:tc>
        <w:tc>
          <w:tcPr>
            <w:tcW w:w="446" w:type="dxa"/>
            <w:gridSpan w:val="2"/>
          </w:tcPr>
          <w:p w14:paraId="63D08966" w14:textId="77777777" w:rsidR="007A49AC" w:rsidRPr="008F37F7" w:rsidRDefault="007A49AC" w:rsidP="007A49AC">
            <w:pPr>
              <w:rPr>
                <w:b/>
              </w:rPr>
            </w:pPr>
          </w:p>
        </w:tc>
        <w:tc>
          <w:tcPr>
            <w:tcW w:w="502" w:type="dxa"/>
          </w:tcPr>
          <w:p w14:paraId="5233EA4A" w14:textId="77777777" w:rsidR="007A49AC" w:rsidRPr="008F37F7" w:rsidRDefault="007A49AC" w:rsidP="007A49AC">
            <w:pPr>
              <w:rPr>
                <w:b/>
              </w:rPr>
            </w:pPr>
          </w:p>
        </w:tc>
        <w:tc>
          <w:tcPr>
            <w:tcW w:w="770" w:type="dxa"/>
            <w:gridSpan w:val="2"/>
          </w:tcPr>
          <w:p w14:paraId="2CB009BA" w14:textId="77777777" w:rsidR="007A49AC" w:rsidRPr="008F37F7" w:rsidRDefault="007A49AC" w:rsidP="007A49AC">
            <w:pPr>
              <w:rPr>
                <w:b/>
              </w:rPr>
            </w:pPr>
          </w:p>
        </w:tc>
        <w:tc>
          <w:tcPr>
            <w:tcW w:w="774" w:type="dxa"/>
          </w:tcPr>
          <w:p w14:paraId="7871ED2C" w14:textId="77777777" w:rsidR="007A49AC" w:rsidRPr="008F37F7" w:rsidRDefault="007A49AC" w:rsidP="007A49AC">
            <w:pPr>
              <w:rPr>
                <w:b/>
              </w:rPr>
            </w:pPr>
          </w:p>
        </w:tc>
        <w:tc>
          <w:tcPr>
            <w:tcW w:w="695" w:type="dxa"/>
          </w:tcPr>
          <w:p w14:paraId="45A4B190" w14:textId="77777777" w:rsidR="007A49AC" w:rsidRPr="008F37F7" w:rsidRDefault="007A49AC" w:rsidP="007A49AC">
            <w:pPr>
              <w:rPr>
                <w:b/>
              </w:rPr>
            </w:pPr>
          </w:p>
        </w:tc>
        <w:tc>
          <w:tcPr>
            <w:tcW w:w="754" w:type="dxa"/>
          </w:tcPr>
          <w:p w14:paraId="5A3CAF76" w14:textId="77777777" w:rsidR="007A49AC" w:rsidRPr="008F37F7" w:rsidRDefault="007A49AC" w:rsidP="007A49AC">
            <w:pPr>
              <w:rPr>
                <w:b/>
              </w:rPr>
            </w:pPr>
          </w:p>
        </w:tc>
        <w:tc>
          <w:tcPr>
            <w:tcW w:w="890" w:type="dxa"/>
          </w:tcPr>
          <w:p w14:paraId="65242D03" w14:textId="77777777" w:rsidR="007A49AC" w:rsidRPr="008F37F7" w:rsidRDefault="007A49AC" w:rsidP="007A49AC">
            <w:pPr>
              <w:rPr>
                <w:b/>
              </w:rPr>
            </w:pPr>
          </w:p>
        </w:tc>
        <w:tc>
          <w:tcPr>
            <w:tcW w:w="656" w:type="dxa"/>
          </w:tcPr>
          <w:p w14:paraId="37DFC28D" w14:textId="77777777" w:rsidR="007A49AC" w:rsidRPr="008F37F7" w:rsidRDefault="007A49AC" w:rsidP="007A49AC">
            <w:pPr>
              <w:rPr>
                <w:b/>
              </w:rPr>
            </w:pPr>
          </w:p>
        </w:tc>
        <w:tc>
          <w:tcPr>
            <w:tcW w:w="890" w:type="dxa"/>
          </w:tcPr>
          <w:p w14:paraId="1E377BBC" w14:textId="77777777" w:rsidR="007A49AC" w:rsidRPr="008F37F7" w:rsidRDefault="007A49AC" w:rsidP="007A49AC">
            <w:pPr>
              <w:rPr>
                <w:b/>
              </w:rPr>
            </w:pPr>
          </w:p>
        </w:tc>
      </w:tr>
      <w:tr w:rsidR="007A49AC" w:rsidRPr="008F37F7" w14:paraId="23CAE303" w14:textId="77777777" w:rsidTr="00CB68CD">
        <w:trPr>
          <w:gridAfter w:val="1"/>
          <w:wAfter w:w="9" w:type="dxa"/>
        </w:trPr>
        <w:tc>
          <w:tcPr>
            <w:tcW w:w="2699" w:type="dxa"/>
            <w:vAlign w:val="bottom"/>
          </w:tcPr>
          <w:p w14:paraId="0FF1AB89" w14:textId="164397DF" w:rsidR="007A49AC" w:rsidRPr="008F37F7" w:rsidRDefault="007A49AC" w:rsidP="007A49AC">
            <w:pPr>
              <w:rPr>
                <w:b/>
              </w:rPr>
            </w:pPr>
            <w:r w:rsidRPr="008F37F7">
              <w:rPr>
                <w:color w:val="000000"/>
                <w:sz w:val="16"/>
                <w:szCs w:val="16"/>
              </w:rPr>
              <w:t>Bağlı Ortaklıklardaki Kontrolün Kaybı Dolayısıyla Meydana Gelen Artış (Azalış)</w:t>
            </w:r>
          </w:p>
        </w:tc>
        <w:tc>
          <w:tcPr>
            <w:tcW w:w="737" w:type="dxa"/>
          </w:tcPr>
          <w:p w14:paraId="454E682F" w14:textId="77777777" w:rsidR="007A49AC" w:rsidRPr="008F37F7" w:rsidRDefault="007A49AC" w:rsidP="007A49AC">
            <w:pPr>
              <w:rPr>
                <w:b/>
              </w:rPr>
            </w:pPr>
          </w:p>
        </w:tc>
        <w:tc>
          <w:tcPr>
            <w:tcW w:w="683" w:type="dxa"/>
          </w:tcPr>
          <w:p w14:paraId="6BFF9C80" w14:textId="77777777" w:rsidR="007A49AC" w:rsidRPr="008F37F7" w:rsidRDefault="007A49AC" w:rsidP="007A49AC">
            <w:pPr>
              <w:rPr>
                <w:b/>
              </w:rPr>
            </w:pPr>
          </w:p>
        </w:tc>
        <w:tc>
          <w:tcPr>
            <w:tcW w:w="817" w:type="dxa"/>
          </w:tcPr>
          <w:p w14:paraId="4823DB00" w14:textId="77777777" w:rsidR="007A49AC" w:rsidRPr="008F37F7" w:rsidRDefault="007A49AC" w:rsidP="007A49AC">
            <w:pPr>
              <w:rPr>
                <w:b/>
              </w:rPr>
            </w:pPr>
          </w:p>
        </w:tc>
        <w:tc>
          <w:tcPr>
            <w:tcW w:w="825" w:type="dxa"/>
          </w:tcPr>
          <w:p w14:paraId="22957C9F" w14:textId="77777777" w:rsidR="007A49AC" w:rsidRPr="008F37F7" w:rsidRDefault="007A49AC" w:rsidP="007A49AC">
            <w:pPr>
              <w:rPr>
                <w:b/>
              </w:rPr>
            </w:pPr>
          </w:p>
        </w:tc>
        <w:tc>
          <w:tcPr>
            <w:tcW w:w="948" w:type="dxa"/>
          </w:tcPr>
          <w:p w14:paraId="5BDAAFA2" w14:textId="77777777" w:rsidR="007A49AC" w:rsidRPr="008F37F7" w:rsidRDefault="007A49AC" w:rsidP="007A49AC">
            <w:pPr>
              <w:rPr>
                <w:b/>
              </w:rPr>
            </w:pPr>
          </w:p>
        </w:tc>
        <w:tc>
          <w:tcPr>
            <w:tcW w:w="763" w:type="dxa"/>
          </w:tcPr>
          <w:p w14:paraId="6F90CBD1" w14:textId="77777777" w:rsidR="007A49AC" w:rsidRPr="008F37F7" w:rsidRDefault="007A49AC" w:rsidP="007A49AC">
            <w:pPr>
              <w:rPr>
                <w:b/>
              </w:rPr>
            </w:pPr>
          </w:p>
        </w:tc>
        <w:tc>
          <w:tcPr>
            <w:tcW w:w="786" w:type="dxa"/>
          </w:tcPr>
          <w:p w14:paraId="20E7F555" w14:textId="77777777" w:rsidR="007A49AC" w:rsidRPr="008F37F7" w:rsidRDefault="007A49AC" w:rsidP="007A49AC">
            <w:pPr>
              <w:rPr>
                <w:b/>
              </w:rPr>
            </w:pPr>
          </w:p>
        </w:tc>
        <w:tc>
          <w:tcPr>
            <w:tcW w:w="963" w:type="dxa"/>
          </w:tcPr>
          <w:p w14:paraId="7DBB80A3" w14:textId="77777777" w:rsidR="007A49AC" w:rsidRPr="008F37F7" w:rsidRDefault="007A49AC" w:rsidP="007A49AC">
            <w:pPr>
              <w:rPr>
                <w:b/>
              </w:rPr>
            </w:pPr>
          </w:p>
        </w:tc>
        <w:tc>
          <w:tcPr>
            <w:tcW w:w="446" w:type="dxa"/>
            <w:gridSpan w:val="2"/>
          </w:tcPr>
          <w:p w14:paraId="1D42E75A" w14:textId="77777777" w:rsidR="007A49AC" w:rsidRPr="008F37F7" w:rsidRDefault="007A49AC" w:rsidP="007A49AC">
            <w:pPr>
              <w:rPr>
                <w:b/>
              </w:rPr>
            </w:pPr>
          </w:p>
        </w:tc>
        <w:tc>
          <w:tcPr>
            <w:tcW w:w="502" w:type="dxa"/>
          </w:tcPr>
          <w:p w14:paraId="2AB21E2B" w14:textId="77777777" w:rsidR="007A49AC" w:rsidRPr="008F37F7" w:rsidRDefault="007A49AC" w:rsidP="007A49AC">
            <w:pPr>
              <w:rPr>
                <w:b/>
              </w:rPr>
            </w:pPr>
          </w:p>
        </w:tc>
        <w:tc>
          <w:tcPr>
            <w:tcW w:w="770" w:type="dxa"/>
            <w:gridSpan w:val="2"/>
          </w:tcPr>
          <w:p w14:paraId="0E3C337D" w14:textId="77777777" w:rsidR="007A49AC" w:rsidRPr="008F37F7" w:rsidRDefault="007A49AC" w:rsidP="007A49AC">
            <w:pPr>
              <w:rPr>
                <w:b/>
              </w:rPr>
            </w:pPr>
          </w:p>
        </w:tc>
        <w:tc>
          <w:tcPr>
            <w:tcW w:w="774" w:type="dxa"/>
          </w:tcPr>
          <w:p w14:paraId="368FEA0C" w14:textId="77777777" w:rsidR="007A49AC" w:rsidRPr="008F37F7" w:rsidRDefault="007A49AC" w:rsidP="007A49AC">
            <w:pPr>
              <w:rPr>
                <w:b/>
              </w:rPr>
            </w:pPr>
          </w:p>
        </w:tc>
        <w:tc>
          <w:tcPr>
            <w:tcW w:w="695" w:type="dxa"/>
          </w:tcPr>
          <w:p w14:paraId="4A12AB92" w14:textId="77777777" w:rsidR="007A49AC" w:rsidRPr="008F37F7" w:rsidRDefault="007A49AC" w:rsidP="007A49AC">
            <w:pPr>
              <w:rPr>
                <w:b/>
              </w:rPr>
            </w:pPr>
          </w:p>
        </w:tc>
        <w:tc>
          <w:tcPr>
            <w:tcW w:w="754" w:type="dxa"/>
          </w:tcPr>
          <w:p w14:paraId="494CD861" w14:textId="77777777" w:rsidR="007A49AC" w:rsidRPr="008F37F7" w:rsidRDefault="007A49AC" w:rsidP="007A49AC">
            <w:pPr>
              <w:rPr>
                <w:b/>
              </w:rPr>
            </w:pPr>
          </w:p>
        </w:tc>
        <w:tc>
          <w:tcPr>
            <w:tcW w:w="890" w:type="dxa"/>
          </w:tcPr>
          <w:p w14:paraId="2415E100" w14:textId="77777777" w:rsidR="007A49AC" w:rsidRPr="008F37F7" w:rsidRDefault="007A49AC" w:rsidP="007A49AC">
            <w:pPr>
              <w:rPr>
                <w:b/>
              </w:rPr>
            </w:pPr>
          </w:p>
        </w:tc>
        <w:tc>
          <w:tcPr>
            <w:tcW w:w="656" w:type="dxa"/>
          </w:tcPr>
          <w:p w14:paraId="766575B8" w14:textId="77777777" w:rsidR="007A49AC" w:rsidRPr="008F37F7" w:rsidRDefault="007A49AC" w:rsidP="007A49AC">
            <w:pPr>
              <w:rPr>
                <w:b/>
              </w:rPr>
            </w:pPr>
          </w:p>
        </w:tc>
        <w:tc>
          <w:tcPr>
            <w:tcW w:w="890" w:type="dxa"/>
          </w:tcPr>
          <w:p w14:paraId="2D6200F1" w14:textId="77777777" w:rsidR="007A49AC" w:rsidRPr="008F37F7" w:rsidRDefault="007A49AC" w:rsidP="007A49AC">
            <w:pPr>
              <w:rPr>
                <w:b/>
              </w:rPr>
            </w:pPr>
          </w:p>
        </w:tc>
      </w:tr>
      <w:tr w:rsidR="007A49AC" w:rsidRPr="008F37F7" w14:paraId="3F0F07D9" w14:textId="77777777" w:rsidTr="00CB68CD">
        <w:trPr>
          <w:gridAfter w:val="1"/>
          <w:wAfter w:w="9" w:type="dxa"/>
        </w:trPr>
        <w:tc>
          <w:tcPr>
            <w:tcW w:w="2699" w:type="dxa"/>
            <w:vAlign w:val="bottom"/>
          </w:tcPr>
          <w:p w14:paraId="3C532295" w14:textId="6FAA3C12" w:rsidR="007A49AC" w:rsidRPr="008F37F7" w:rsidRDefault="007A49AC" w:rsidP="007A49AC">
            <w:pPr>
              <w:rPr>
                <w:b/>
              </w:rPr>
            </w:pPr>
            <w:r w:rsidRPr="008F37F7">
              <w:rPr>
                <w:color w:val="000000"/>
                <w:sz w:val="16"/>
                <w:szCs w:val="16"/>
              </w:rPr>
              <w:t xml:space="preserve">Kontrol Gücü Olmayan Pay Sahipleriyle Yapılan Diğer İşlemler </w:t>
            </w:r>
          </w:p>
        </w:tc>
        <w:tc>
          <w:tcPr>
            <w:tcW w:w="737" w:type="dxa"/>
          </w:tcPr>
          <w:p w14:paraId="5C627BD4" w14:textId="77777777" w:rsidR="007A49AC" w:rsidRPr="008F37F7" w:rsidRDefault="007A49AC" w:rsidP="007A49AC">
            <w:pPr>
              <w:rPr>
                <w:b/>
              </w:rPr>
            </w:pPr>
          </w:p>
        </w:tc>
        <w:tc>
          <w:tcPr>
            <w:tcW w:w="683" w:type="dxa"/>
          </w:tcPr>
          <w:p w14:paraId="49355BB7" w14:textId="77777777" w:rsidR="007A49AC" w:rsidRPr="008F37F7" w:rsidRDefault="007A49AC" w:rsidP="007A49AC">
            <w:pPr>
              <w:rPr>
                <w:b/>
              </w:rPr>
            </w:pPr>
          </w:p>
        </w:tc>
        <w:tc>
          <w:tcPr>
            <w:tcW w:w="817" w:type="dxa"/>
          </w:tcPr>
          <w:p w14:paraId="1F0C644F" w14:textId="77777777" w:rsidR="007A49AC" w:rsidRPr="008F37F7" w:rsidRDefault="007A49AC" w:rsidP="007A49AC">
            <w:pPr>
              <w:rPr>
                <w:b/>
              </w:rPr>
            </w:pPr>
          </w:p>
        </w:tc>
        <w:tc>
          <w:tcPr>
            <w:tcW w:w="825" w:type="dxa"/>
          </w:tcPr>
          <w:p w14:paraId="3970E299" w14:textId="77777777" w:rsidR="007A49AC" w:rsidRPr="008F37F7" w:rsidRDefault="007A49AC" w:rsidP="007A49AC">
            <w:pPr>
              <w:rPr>
                <w:b/>
              </w:rPr>
            </w:pPr>
          </w:p>
        </w:tc>
        <w:tc>
          <w:tcPr>
            <w:tcW w:w="948" w:type="dxa"/>
          </w:tcPr>
          <w:p w14:paraId="3AB1CE64" w14:textId="77777777" w:rsidR="007A49AC" w:rsidRPr="008F37F7" w:rsidRDefault="007A49AC" w:rsidP="007A49AC">
            <w:pPr>
              <w:rPr>
                <w:b/>
              </w:rPr>
            </w:pPr>
          </w:p>
        </w:tc>
        <w:tc>
          <w:tcPr>
            <w:tcW w:w="763" w:type="dxa"/>
          </w:tcPr>
          <w:p w14:paraId="52479EC1" w14:textId="77777777" w:rsidR="007A49AC" w:rsidRPr="008F37F7" w:rsidRDefault="007A49AC" w:rsidP="007A49AC">
            <w:pPr>
              <w:rPr>
                <w:b/>
              </w:rPr>
            </w:pPr>
          </w:p>
        </w:tc>
        <w:tc>
          <w:tcPr>
            <w:tcW w:w="786" w:type="dxa"/>
          </w:tcPr>
          <w:p w14:paraId="20A23672" w14:textId="77777777" w:rsidR="007A49AC" w:rsidRPr="008F37F7" w:rsidRDefault="007A49AC" w:rsidP="007A49AC">
            <w:pPr>
              <w:rPr>
                <w:b/>
              </w:rPr>
            </w:pPr>
          </w:p>
        </w:tc>
        <w:tc>
          <w:tcPr>
            <w:tcW w:w="963" w:type="dxa"/>
          </w:tcPr>
          <w:p w14:paraId="0A0F6F36" w14:textId="77777777" w:rsidR="007A49AC" w:rsidRPr="008F37F7" w:rsidRDefault="007A49AC" w:rsidP="007A49AC">
            <w:pPr>
              <w:rPr>
                <w:b/>
              </w:rPr>
            </w:pPr>
          </w:p>
        </w:tc>
        <w:tc>
          <w:tcPr>
            <w:tcW w:w="446" w:type="dxa"/>
            <w:gridSpan w:val="2"/>
          </w:tcPr>
          <w:p w14:paraId="0D2A1C26" w14:textId="77777777" w:rsidR="007A49AC" w:rsidRPr="008F37F7" w:rsidRDefault="007A49AC" w:rsidP="007A49AC">
            <w:pPr>
              <w:rPr>
                <w:b/>
              </w:rPr>
            </w:pPr>
          </w:p>
        </w:tc>
        <w:tc>
          <w:tcPr>
            <w:tcW w:w="502" w:type="dxa"/>
          </w:tcPr>
          <w:p w14:paraId="238693C1" w14:textId="77777777" w:rsidR="007A49AC" w:rsidRPr="008F37F7" w:rsidRDefault="007A49AC" w:rsidP="007A49AC">
            <w:pPr>
              <w:rPr>
                <w:b/>
              </w:rPr>
            </w:pPr>
          </w:p>
        </w:tc>
        <w:tc>
          <w:tcPr>
            <w:tcW w:w="770" w:type="dxa"/>
            <w:gridSpan w:val="2"/>
          </w:tcPr>
          <w:p w14:paraId="7CDF248F" w14:textId="77777777" w:rsidR="007A49AC" w:rsidRPr="008F37F7" w:rsidRDefault="007A49AC" w:rsidP="007A49AC">
            <w:pPr>
              <w:rPr>
                <w:b/>
              </w:rPr>
            </w:pPr>
          </w:p>
        </w:tc>
        <w:tc>
          <w:tcPr>
            <w:tcW w:w="774" w:type="dxa"/>
          </w:tcPr>
          <w:p w14:paraId="178A6CCD" w14:textId="77777777" w:rsidR="007A49AC" w:rsidRPr="008F37F7" w:rsidRDefault="007A49AC" w:rsidP="007A49AC">
            <w:pPr>
              <w:rPr>
                <w:b/>
              </w:rPr>
            </w:pPr>
          </w:p>
        </w:tc>
        <w:tc>
          <w:tcPr>
            <w:tcW w:w="695" w:type="dxa"/>
          </w:tcPr>
          <w:p w14:paraId="347CA8D9" w14:textId="77777777" w:rsidR="007A49AC" w:rsidRPr="008F37F7" w:rsidRDefault="007A49AC" w:rsidP="007A49AC">
            <w:pPr>
              <w:rPr>
                <w:b/>
              </w:rPr>
            </w:pPr>
          </w:p>
        </w:tc>
        <w:tc>
          <w:tcPr>
            <w:tcW w:w="754" w:type="dxa"/>
          </w:tcPr>
          <w:p w14:paraId="2D666566" w14:textId="77777777" w:rsidR="007A49AC" w:rsidRPr="008F37F7" w:rsidRDefault="007A49AC" w:rsidP="007A49AC">
            <w:pPr>
              <w:rPr>
                <w:b/>
              </w:rPr>
            </w:pPr>
          </w:p>
        </w:tc>
        <w:tc>
          <w:tcPr>
            <w:tcW w:w="890" w:type="dxa"/>
          </w:tcPr>
          <w:p w14:paraId="4C4CC85B" w14:textId="77777777" w:rsidR="007A49AC" w:rsidRPr="008F37F7" w:rsidRDefault="007A49AC" w:rsidP="007A49AC">
            <w:pPr>
              <w:rPr>
                <w:b/>
              </w:rPr>
            </w:pPr>
          </w:p>
        </w:tc>
        <w:tc>
          <w:tcPr>
            <w:tcW w:w="656" w:type="dxa"/>
          </w:tcPr>
          <w:p w14:paraId="38AF1DC8" w14:textId="77777777" w:rsidR="007A49AC" w:rsidRPr="008F37F7" w:rsidRDefault="007A49AC" w:rsidP="007A49AC">
            <w:pPr>
              <w:rPr>
                <w:b/>
              </w:rPr>
            </w:pPr>
          </w:p>
        </w:tc>
        <w:tc>
          <w:tcPr>
            <w:tcW w:w="890" w:type="dxa"/>
          </w:tcPr>
          <w:p w14:paraId="31164984" w14:textId="77777777" w:rsidR="007A49AC" w:rsidRPr="008F37F7" w:rsidRDefault="007A49AC" w:rsidP="007A49AC">
            <w:pPr>
              <w:rPr>
                <w:b/>
              </w:rPr>
            </w:pPr>
          </w:p>
        </w:tc>
      </w:tr>
      <w:tr w:rsidR="007A49AC" w:rsidRPr="008F37F7" w14:paraId="78E2AE68" w14:textId="77777777" w:rsidTr="00CB68CD">
        <w:trPr>
          <w:gridAfter w:val="1"/>
          <w:wAfter w:w="9" w:type="dxa"/>
        </w:trPr>
        <w:tc>
          <w:tcPr>
            <w:tcW w:w="2699" w:type="dxa"/>
            <w:vAlign w:val="bottom"/>
          </w:tcPr>
          <w:p w14:paraId="6CEF336A" w14:textId="23483C44" w:rsidR="007A49AC" w:rsidRPr="008F37F7" w:rsidRDefault="007A49AC" w:rsidP="007A49AC">
            <w:pPr>
              <w:rPr>
                <w:b/>
              </w:rPr>
            </w:pPr>
            <w:r w:rsidRPr="008F37F7">
              <w:rPr>
                <w:color w:val="000000"/>
                <w:sz w:val="16"/>
                <w:szCs w:val="16"/>
              </w:rPr>
              <w:t>Birikmiş Diğer Kapsa</w:t>
            </w:r>
            <w:r w:rsidR="00ED0CEE" w:rsidRPr="008F37F7">
              <w:rPr>
                <w:color w:val="000000"/>
                <w:sz w:val="16"/>
                <w:szCs w:val="16"/>
              </w:rPr>
              <w:t>mlı Gelirlerden Geçmiş Yıllar Kâ</w:t>
            </w:r>
            <w:r w:rsidRPr="008F37F7">
              <w:rPr>
                <w:color w:val="000000"/>
                <w:sz w:val="16"/>
                <w:szCs w:val="16"/>
              </w:rPr>
              <w:t>rlarına (Zararlarına) Aktarılan Diğer Tutarlar</w:t>
            </w:r>
          </w:p>
        </w:tc>
        <w:tc>
          <w:tcPr>
            <w:tcW w:w="737" w:type="dxa"/>
          </w:tcPr>
          <w:p w14:paraId="2F946285" w14:textId="77777777" w:rsidR="007A49AC" w:rsidRPr="008F37F7" w:rsidRDefault="007A49AC" w:rsidP="007A49AC">
            <w:pPr>
              <w:rPr>
                <w:b/>
              </w:rPr>
            </w:pPr>
          </w:p>
        </w:tc>
        <w:tc>
          <w:tcPr>
            <w:tcW w:w="683" w:type="dxa"/>
          </w:tcPr>
          <w:p w14:paraId="6A944947" w14:textId="77777777" w:rsidR="007A49AC" w:rsidRPr="008F37F7" w:rsidRDefault="007A49AC" w:rsidP="007A49AC">
            <w:pPr>
              <w:rPr>
                <w:b/>
              </w:rPr>
            </w:pPr>
          </w:p>
        </w:tc>
        <w:tc>
          <w:tcPr>
            <w:tcW w:w="817" w:type="dxa"/>
          </w:tcPr>
          <w:p w14:paraId="55CC1523" w14:textId="77777777" w:rsidR="007A49AC" w:rsidRPr="008F37F7" w:rsidRDefault="007A49AC" w:rsidP="007A49AC">
            <w:pPr>
              <w:rPr>
                <w:b/>
              </w:rPr>
            </w:pPr>
          </w:p>
        </w:tc>
        <w:tc>
          <w:tcPr>
            <w:tcW w:w="825" w:type="dxa"/>
          </w:tcPr>
          <w:p w14:paraId="1153D295" w14:textId="77777777" w:rsidR="007A49AC" w:rsidRPr="008F37F7" w:rsidRDefault="007A49AC" w:rsidP="007A49AC">
            <w:pPr>
              <w:rPr>
                <w:b/>
              </w:rPr>
            </w:pPr>
          </w:p>
        </w:tc>
        <w:tc>
          <w:tcPr>
            <w:tcW w:w="948" w:type="dxa"/>
          </w:tcPr>
          <w:p w14:paraId="57C26310" w14:textId="77777777" w:rsidR="007A49AC" w:rsidRPr="008F37F7" w:rsidRDefault="007A49AC" w:rsidP="007A49AC">
            <w:pPr>
              <w:rPr>
                <w:b/>
              </w:rPr>
            </w:pPr>
          </w:p>
        </w:tc>
        <w:tc>
          <w:tcPr>
            <w:tcW w:w="763" w:type="dxa"/>
          </w:tcPr>
          <w:p w14:paraId="575F3AD9" w14:textId="77777777" w:rsidR="007A49AC" w:rsidRPr="008F37F7" w:rsidRDefault="007A49AC" w:rsidP="007A49AC">
            <w:pPr>
              <w:rPr>
                <w:b/>
              </w:rPr>
            </w:pPr>
          </w:p>
        </w:tc>
        <w:tc>
          <w:tcPr>
            <w:tcW w:w="786" w:type="dxa"/>
          </w:tcPr>
          <w:p w14:paraId="7B616F18" w14:textId="77777777" w:rsidR="007A49AC" w:rsidRPr="008F37F7" w:rsidRDefault="007A49AC" w:rsidP="007A49AC">
            <w:pPr>
              <w:rPr>
                <w:b/>
              </w:rPr>
            </w:pPr>
          </w:p>
        </w:tc>
        <w:tc>
          <w:tcPr>
            <w:tcW w:w="963" w:type="dxa"/>
          </w:tcPr>
          <w:p w14:paraId="63EFEADF" w14:textId="77777777" w:rsidR="007A49AC" w:rsidRPr="008F37F7" w:rsidRDefault="007A49AC" w:rsidP="007A49AC">
            <w:pPr>
              <w:rPr>
                <w:b/>
              </w:rPr>
            </w:pPr>
          </w:p>
        </w:tc>
        <w:tc>
          <w:tcPr>
            <w:tcW w:w="446" w:type="dxa"/>
            <w:gridSpan w:val="2"/>
          </w:tcPr>
          <w:p w14:paraId="0612504C" w14:textId="77777777" w:rsidR="007A49AC" w:rsidRPr="008F37F7" w:rsidRDefault="007A49AC" w:rsidP="007A49AC">
            <w:pPr>
              <w:rPr>
                <w:b/>
              </w:rPr>
            </w:pPr>
          </w:p>
        </w:tc>
        <w:tc>
          <w:tcPr>
            <w:tcW w:w="502" w:type="dxa"/>
          </w:tcPr>
          <w:p w14:paraId="079F1A93" w14:textId="77777777" w:rsidR="007A49AC" w:rsidRPr="008F37F7" w:rsidRDefault="007A49AC" w:rsidP="007A49AC">
            <w:pPr>
              <w:rPr>
                <w:b/>
              </w:rPr>
            </w:pPr>
          </w:p>
        </w:tc>
        <w:tc>
          <w:tcPr>
            <w:tcW w:w="770" w:type="dxa"/>
            <w:gridSpan w:val="2"/>
          </w:tcPr>
          <w:p w14:paraId="7DCB3E42" w14:textId="77777777" w:rsidR="007A49AC" w:rsidRPr="008F37F7" w:rsidRDefault="007A49AC" w:rsidP="007A49AC">
            <w:pPr>
              <w:rPr>
                <w:b/>
              </w:rPr>
            </w:pPr>
          </w:p>
        </w:tc>
        <w:tc>
          <w:tcPr>
            <w:tcW w:w="774" w:type="dxa"/>
          </w:tcPr>
          <w:p w14:paraId="79206767" w14:textId="77777777" w:rsidR="007A49AC" w:rsidRPr="008F37F7" w:rsidRDefault="007A49AC" w:rsidP="007A49AC">
            <w:pPr>
              <w:rPr>
                <w:b/>
              </w:rPr>
            </w:pPr>
          </w:p>
        </w:tc>
        <w:tc>
          <w:tcPr>
            <w:tcW w:w="695" w:type="dxa"/>
          </w:tcPr>
          <w:p w14:paraId="6B2BDD51" w14:textId="77777777" w:rsidR="007A49AC" w:rsidRPr="008F37F7" w:rsidRDefault="007A49AC" w:rsidP="007A49AC">
            <w:pPr>
              <w:rPr>
                <w:b/>
              </w:rPr>
            </w:pPr>
          </w:p>
        </w:tc>
        <w:tc>
          <w:tcPr>
            <w:tcW w:w="754" w:type="dxa"/>
          </w:tcPr>
          <w:p w14:paraId="0CD652DB" w14:textId="77777777" w:rsidR="007A49AC" w:rsidRPr="008F37F7" w:rsidRDefault="007A49AC" w:rsidP="007A49AC">
            <w:pPr>
              <w:rPr>
                <w:b/>
              </w:rPr>
            </w:pPr>
          </w:p>
        </w:tc>
        <w:tc>
          <w:tcPr>
            <w:tcW w:w="890" w:type="dxa"/>
          </w:tcPr>
          <w:p w14:paraId="15355ABA" w14:textId="77777777" w:rsidR="007A49AC" w:rsidRPr="008F37F7" w:rsidRDefault="007A49AC" w:rsidP="007A49AC">
            <w:pPr>
              <w:rPr>
                <w:b/>
              </w:rPr>
            </w:pPr>
          </w:p>
        </w:tc>
        <w:tc>
          <w:tcPr>
            <w:tcW w:w="656" w:type="dxa"/>
          </w:tcPr>
          <w:p w14:paraId="3AE649C4" w14:textId="77777777" w:rsidR="007A49AC" w:rsidRPr="008F37F7" w:rsidRDefault="007A49AC" w:rsidP="007A49AC">
            <w:pPr>
              <w:rPr>
                <w:b/>
              </w:rPr>
            </w:pPr>
          </w:p>
        </w:tc>
        <w:tc>
          <w:tcPr>
            <w:tcW w:w="890" w:type="dxa"/>
          </w:tcPr>
          <w:p w14:paraId="2FA8C6E3" w14:textId="77777777" w:rsidR="007A49AC" w:rsidRPr="008F37F7" w:rsidRDefault="007A49AC" w:rsidP="007A49AC">
            <w:pPr>
              <w:rPr>
                <w:b/>
              </w:rPr>
            </w:pPr>
          </w:p>
        </w:tc>
      </w:tr>
      <w:tr w:rsidR="007A49AC" w:rsidRPr="008F37F7" w14:paraId="14F6B681" w14:textId="77777777" w:rsidTr="00CB68CD">
        <w:trPr>
          <w:gridAfter w:val="1"/>
          <w:wAfter w:w="9" w:type="dxa"/>
        </w:trPr>
        <w:tc>
          <w:tcPr>
            <w:tcW w:w="2699" w:type="dxa"/>
            <w:vAlign w:val="bottom"/>
          </w:tcPr>
          <w:p w14:paraId="3DB19DCD" w14:textId="1D8428A8" w:rsidR="007A49AC" w:rsidRPr="008F37F7" w:rsidRDefault="007A49AC" w:rsidP="007A49AC">
            <w:pPr>
              <w:rPr>
                <w:b/>
              </w:rPr>
            </w:pPr>
            <w:r w:rsidRPr="008F37F7">
              <w:rPr>
                <w:color w:val="000000"/>
                <w:sz w:val="16"/>
                <w:szCs w:val="16"/>
              </w:rPr>
              <w:t>Diğer Değişiklikler Nedeniyle Artış (Azalış)</w:t>
            </w:r>
          </w:p>
        </w:tc>
        <w:tc>
          <w:tcPr>
            <w:tcW w:w="737" w:type="dxa"/>
          </w:tcPr>
          <w:p w14:paraId="61FF86B4" w14:textId="77777777" w:rsidR="007A49AC" w:rsidRPr="008F37F7" w:rsidRDefault="007A49AC" w:rsidP="007A49AC">
            <w:pPr>
              <w:rPr>
                <w:b/>
              </w:rPr>
            </w:pPr>
          </w:p>
        </w:tc>
        <w:tc>
          <w:tcPr>
            <w:tcW w:w="683" w:type="dxa"/>
          </w:tcPr>
          <w:p w14:paraId="22DFA14D" w14:textId="77777777" w:rsidR="007A49AC" w:rsidRPr="008F37F7" w:rsidRDefault="007A49AC" w:rsidP="007A49AC">
            <w:pPr>
              <w:rPr>
                <w:b/>
              </w:rPr>
            </w:pPr>
          </w:p>
        </w:tc>
        <w:tc>
          <w:tcPr>
            <w:tcW w:w="817" w:type="dxa"/>
          </w:tcPr>
          <w:p w14:paraId="783BCEC0" w14:textId="77777777" w:rsidR="007A49AC" w:rsidRPr="008F37F7" w:rsidRDefault="007A49AC" w:rsidP="007A49AC">
            <w:pPr>
              <w:rPr>
                <w:b/>
              </w:rPr>
            </w:pPr>
          </w:p>
        </w:tc>
        <w:tc>
          <w:tcPr>
            <w:tcW w:w="825" w:type="dxa"/>
          </w:tcPr>
          <w:p w14:paraId="29779C67" w14:textId="77777777" w:rsidR="007A49AC" w:rsidRPr="008F37F7" w:rsidRDefault="007A49AC" w:rsidP="007A49AC">
            <w:pPr>
              <w:rPr>
                <w:b/>
              </w:rPr>
            </w:pPr>
          </w:p>
        </w:tc>
        <w:tc>
          <w:tcPr>
            <w:tcW w:w="948" w:type="dxa"/>
          </w:tcPr>
          <w:p w14:paraId="6CB7F09C" w14:textId="77777777" w:rsidR="007A49AC" w:rsidRPr="008F37F7" w:rsidRDefault="007A49AC" w:rsidP="007A49AC">
            <w:pPr>
              <w:rPr>
                <w:b/>
              </w:rPr>
            </w:pPr>
          </w:p>
        </w:tc>
        <w:tc>
          <w:tcPr>
            <w:tcW w:w="763" w:type="dxa"/>
          </w:tcPr>
          <w:p w14:paraId="67967EAA" w14:textId="77777777" w:rsidR="007A49AC" w:rsidRPr="008F37F7" w:rsidRDefault="007A49AC" w:rsidP="007A49AC">
            <w:pPr>
              <w:rPr>
                <w:b/>
              </w:rPr>
            </w:pPr>
          </w:p>
        </w:tc>
        <w:tc>
          <w:tcPr>
            <w:tcW w:w="786" w:type="dxa"/>
          </w:tcPr>
          <w:p w14:paraId="1386327A" w14:textId="77777777" w:rsidR="007A49AC" w:rsidRPr="008F37F7" w:rsidRDefault="007A49AC" w:rsidP="007A49AC">
            <w:pPr>
              <w:rPr>
                <w:b/>
              </w:rPr>
            </w:pPr>
          </w:p>
        </w:tc>
        <w:tc>
          <w:tcPr>
            <w:tcW w:w="963" w:type="dxa"/>
          </w:tcPr>
          <w:p w14:paraId="1E4B2952" w14:textId="77777777" w:rsidR="007A49AC" w:rsidRPr="008F37F7" w:rsidRDefault="007A49AC" w:rsidP="007A49AC">
            <w:pPr>
              <w:rPr>
                <w:b/>
              </w:rPr>
            </w:pPr>
          </w:p>
        </w:tc>
        <w:tc>
          <w:tcPr>
            <w:tcW w:w="446" w:type="dxa"/>
            <w:gridSpan w:val="2"/>
          </w:tcPr>
          <w:p w14:paraId="447CEEB4" w14:textId="77777777" w:rsidR="007A49AC" w:rsidRPr="008F37F7" w:rsidRDefault="007A49AC" w:rsidP="007A49AC">
            <w:pPr>
              <w:rPr>
                <w:b/>
              </w:rPr>
            </w:pPr>
          </w:p>
        </w:tc>
        <w:tc>
          <w:tcPr>
            <w:tcW w:w="502" w:type="dxa"/>
          </w:tcPr>
          <w:p w14:paraId="07DE46E9" w14:textId="77777777" w:rsidR="007A49AC" w:rsidRPr="008F37F7" w:rsidRDefault="007A49AC" w:rsidP="007A49AC">
            <w:pPr>
              <w:rPr>
                <w:b/>
              </w:rPr>
            </w:pPr>
          </w:p>
        </w:tc>
        <w:tc>
          <w:tcPr>
            <w:tcW w:w="770" w:type="dxa"/>
            <w:gridSpan w:val="2"/>
          </w:tcPr>
          <w:p w14:paraId="7553121D" w14:textId="77777777" w:rsidR="007A49AC" w:rsidRPr="008F37F7" w:rsidRDefault="007A49AC" w:rsidP="007A49AC">
            <w:pPr>
              <w:rPr>
                <w:b/>
              </w:rPr>
            </w:pPr>
          </w:p>
        </w:tc>
        <w:tc>
          <w:tcPr>
            <w:tcW w:w="774" w:type="dxa"/>
          </w:tcPr>
          <w:p w14:paraId="0EEAC897" w14:textId="77777777" w:rsidR="007A49AC" w:rsidRPr="008F37F7" w:rsidRDefault="007A49AC" w:rsidP="007A49AC">
            <w:pPr>
              <w:rPr>
                <w:b/>
              </w:rPr>
            </w:pPr>
          </w:p>
        </w:tc>
        <w:tc>
          <w:tcPr>
            <w:tcW w:w="695" w:type="dxa"/>
          </w:tcPr>
          <w:p w14:paraId="601E0B9D" w14:textId="77777777" w:rsidR="007A49AC" w:rsidRPr="008F37F7" w:rsidRDefault="007A49AC" w:rsidP="007A49AC">
            <w:pPr>
              <w:rPr>
                <w:b/>
              </w:rPr>
            </w:pPr>
          </w:p>
        </w:tc>
        <w:tc>
          <w:tcPr>
            <w:tcW w:w="754" w:type="dxa"/>
          </w:tcPr>
          <w:p w14:paraId="7BB0802A" w14:textId="77777777" w:rsidR="007A49AC" w:rsidRPr="008F37F7" w:rsidRDefault="007A49AC" w:rsidP="007A49AC">
            <w:pPr>
              <w:rPr>
                <w:b/>
              </w:rPr>
            </w:pPr>
          </w:p>
        </w:tc>
        <w:tc>
          <w:tcPr>
            <w:tcW w:w="890" w:type="dxa"/>
          </w:tcPr>
          <w:p w14:paraId="3D31CE4F" w14:textId="77777777" w:rsidR="007A49AC" w:rsidRPr="008F37F7" w:rsidRDefault="007A49AC" w:rsidP="007A49AC">
            <w:pPr>
              <w:rPr>
                <w:b/>
              </w:rPr>
            </w:pPr>
          </w:p>
        </w:tc>
        <w:tc>
          <w:tcPr>
            <w:tcW w:w="656" w:type="dxa"/>
          </w:tcPr>
          <w:p w14:paraId="3AC47AB3" w14:textId="77777777" w:rsidR="007A49AC" w:rsidRPr="008F37F7" w:rsidRDefault="007A49AC" w:rsidP="007A49AC">
            <w:pPr>
              <w:rPr>
                <w:b/>
              </w:rPr>
            </w:pPr>
          </w:p>
        </w:tc>
        <w:tc>
          <w:tcPr>
            <w:tcW w:w="890" w:type="dxa"/>
          </w:tcPr>
          <w:p w14:paraId="1EA4023E" w14:textId="77777777" w:rsidR="007A49AC" w:rsidRPr="008F37F7" w:rsidRDefault="007A49AC" w:rsidP="007A49AC">
            <w:pPr>
              <w:rPr>
                <w:b/>
              </w:rPr>
            </w:pPr>
          </w:p>
        </w:tc>
      </w:tr>
      <w:tr w:rsidR="00F159AC" w:rsidRPr="008F37F7" w14:paraId="5FCEEA0A" w14:textId="77777777" w:rsidTr="00CB68CD">
        <w:trPr>
          <w:gridAfter w:val="1"/>
          <w:wAfter w:w="9" w:type="dxa"/>
        </w:trPr>
        <w:tc>
          <w:tcPr>
            <w:tcW w:w="2699" w:type="dxa"/>
            <w:vAlign w:val="bottom"/>
          </w:tcPr>
          <w:p w14:paraId="03ECF25B" w14:textId="43AF51E6" w:rsidR="00F159AC" w:rsidRPr="008F37F7" w:rsidRDefault="00F159AC" w:rsidP="007A49AC">
            <w:pPr>
              <w:rPr>
                <w:b/>
                <w:bCs/>
                <w:sz w:val="16"/>
                <w:szCs w:val="16"/>
              </w:rPr>
            </w:pPr>
            <w:r w:rsidRPr="008F37F7">
              <w:rPr>
                <w:b/>
                <w:bCs/>
                <w:sz w:val="16"/>
                <w:szCs w:val="16"/>
              </w:rPr>
              <w:t>Özkaynak Unsurlarındaki Toplam Artış (Azalış)</w:t>
            </w:r>
          </w:p>
        </w:tc>
        <w:tc>
          <w:tcPr>
            <w:tcW w:w="737" w:type="dxa"/>
          </w:tcPr>
          <w:p w14:paraId="341A3DD7" w14:textId="77777777" w:rsidR="00F159AC" w:rsidRPr="008F37F7" w:rsidRDefault="00F159AC" w:rsidP="007A49AC">
            <w:pPr>
              <w:rPr>
                <w:b/>
              </w:rPr>
            </w:pPr>
          </w:p>
        </w:tc>
        <w:tc>
          <w:tcPr>
            <w:tcW w:w="683" w:type="dxa"/>
          </w:tcPr>
          <w:p w14:paraId="6DC31E18" w14:textId="77777777" w:rsidR="00F159AC" w:rsidRPr="008F37F7" w:rsidRDefault="00F159AC" w:rsidP="007A49AC">
            <w:pPr>
              <w:rPr>
                <w:b/>
              </w:rPr>
            </w:pPr>
          </w:p>
        </w:tc>
        <w:tc>
          <w:tcPr>
            <w:tcW w:w="817" w:type="dxa"/>
          </w:tcPr>
          <w:p w14:paraId="71667960" w14:textId="77777777" w:rsidR="00F159AC" w:rsidRPr="008F37F7" w:rsidRDefault="00F159AC" w:rsidP="007A49AC">
            <w:pPr>
              <w:rPr>
                <w:b/>
              </w:rPr>
            </w:pPr>
          </w:p>
        </w:tc>
        <w:tc>
          <w:tcPr>
            <w:tcW w:w="825" w:type="dxa"/>
          </w:tcPr>
          <w:p w14:paraId="034B3F0E" w14:textId="77777777" w:rsidR="00F159AC" w:rsidRPr="008F37F7" w:rsidRDefault="00F159AC" w:rsidP="007A49AC">
            <w:pPr>
              <w:rPr>
                <w:b/>
              </w:rPr>
            </w:pPr>
          </w:p>
        </w:tc>
        <w:tc>
          <w:tcPr>
            <w:tcW w:w="948" w:type="dxa"/>
          </w:tcPr>
          <w:p w14:paraId="78BEB434" w14:textId="77777777" w:rsidR="00F159AC" w:rsidRPr="008F37F7" w:rsidRDefault="00F159AC" w:rsidP="007A49AC">
            <w:pPr>
              <w:rPr>
                <w:b/>
              </w:rPr>
            </w:pPr>
          </w:p>
        </w:tc>
        <w:tc>
          <w:tcPr>
            <w:tcW w:w="763" w:type="dxa"/>
          </w:tcPr>
          <w:p w14:paraId="471430F8" w14:textId="77777777" w:rsidR="00F159AC" w:rsidRPr="008F37F7" w:rsidRDefault="00F159AC" w:rsidP="007A49AC">
            <w:pPr>
              <w:rPr>
                <w:b/>
              </w:rPr>
            </w:pPr>
          </w:p>
        </w:tc>
        <w:tc>
          <w:tcPr>
            <w:tcW w:w="786" w:type="dxa"/>
          </w:tcPr>
          <w:p w14:paraId="6CA7713C" w14:textId="77777777" w:rsidR="00F159AC" w:rsidRPr="008F37F7" w:rsidRDefault="00F159AC" w:rsidP="007A49AC">
            <w:pPr>
              <w:rPr>
                <w:b/>
              </w:rPr>
            </w:pPr>
          </w:p>
        </w:tc>
        <w:tc>
          <w:tcPr>
            <w:tcW w:w="963" w:type="dxa"/>
          </w:tcPr>
          <w:p w14:paraId="6EAFEE26" w14:textId="77777777" w:rsidR="00F159AC" w:rsidRPr="008F37F7" w:rsidRDefault="00F159AC" w:rsidP="007A49AC">
            <w:pPr>
              <w:rPr>
                <w:b/>
              </w:rPr>
            </w:pPr>
          </w:p>
        </w:tc>
        <w:tc>
          <w:tcPr>
            <w:tcW w:w="446" w:type="dxa"/>
            <w:gridSpan w:val="2"/>
          </w:tcPr>
          <w:p w14:paraId="6E50229C" w14:textId="77777777" w:rsidR="00F159AC" w:rsidRPr="008F37F7" w:rsidRDefault="00F159AC" w:rsidP="007A49AC">
            <w:pPr>
              <w:rPr>
                <w:b/>
              </w:rPr>
            </w:pPr>
          </w:p>
        </w:tc>
        <w:tc>
          <w:tcPr>
            <w:tcW w:w="502" w:type="dxa"/>
          </w:tcPr>
          <w:p w14:paraId="134CAFCA" w14:textId="77777777" w:rsidR="00F159AC" w:rsidRPr="008F37F7" w:rsidRDefault="00F159AC" w:rsidP="007A49AC">
            <w:pPr>
              <w:rPr>
                <w:b/>
              </w:rPr>
            </w:pPr>
          </w:p>
        </w:tc>
        <w:tc>
          <w:tcPr>
            <w:tcW w:w="770" w:type="dxa"/>
            <w:gridSpan w:val="2"/>
          </w:tcPr>
          <w:p w14:paraId="00008844" w14:textId="77777777" w:rsidR="00F159AC" w:rsidRPr="008F37F7" w:rsidRDefault="00F159AC" w:rsidP="007A49AC">
            <w:pPr>
              <w:rPr>
                <w:b/>
              </w:rPr>
            </w:pPr>
          </w:p>
        </w:tc>
        <w:tc>
          <w:tcPr>
            <w:tcW w:w="774" w:type="dxa"/>
          </w:tcPr>
          <w:p w14:paraId="2F784ECD" w14:textId="77777777" w:rsidR="00F159AC" w:rsidRPr="008F37F7" w:rsidRDefault="00F159AC" w:rsidP="007A49AC">
            <w:pPr>
              <w:rPr>
                <w:b/>
              </w:rPr>
            </w:pPr>
          </w:p>
        </w:tc>
        <w:tc>
          <w:tcPr>
            <w:tcW w:w="695" w:type="dxa"/>
          </w:tcPr>
          <w:p w14:paraId="3573EDDC" w14:textId="77777777" w:rsidR="00F159AC" w:rsidRPr="008F37F7" w:rsidRDefault="00F159AC" w:rsidP="007A49AC">
            <w:pPr>
              <w:rPr>
                <w:b/>
              </w:rPr>
            </w:pPr>
          </w:p>
        </w:tc>
        <w:tc>
          <w:tcPr>
            <w:tcW w:w="754" w:type="dxa"/>
          </w:tcPr>
          <w:p w14:paraId="3B78DAF4" w14:textId="77777777" w:rsidR="00F159AC" w:rsidRPr="008F37F7" w:rsidRDefault="00F159AC" w:rsidP="007A49AC">
            <w:pPr>
              <w:rPr>
                <w:b/>
              </w:rPr>
            </w:pPr>
          </w:p>
        </w:tc>
        <w:tc>
          <w:tcPr>
            <w:tcW w:w="890" w:type="dxa"/>
          </w:tcPr>
          <w:p w14:paraId="267487CD" w14:textId="77777777" w:rsidR="00F159AC" w:rsidRPr="008F37F7" w:rsidRDefault="00F159AC" w:rsidP="007A49AC">
            <w:pPr>
              <w:rPr>
                <w:b/>
              </w:rPr>
            </w:pPr>
          </w:p>
        </w:tc>
        <w:tc>
          <w:tcPr>
            <w:tcW w:w="656" w:type="dxa"/>
          </w:tcPr>
          <w:p w14:paraId="5F8A900C" w14:textId="77777777" w:rsidR="00F159AC" w:rsidRPr="008F37F7" w:rsidRDefault="00F159AC" w:rsidP="007A49AC">
            <w:pPr>
              <w:rPr>
                <w:b/>
              </w:rPr>
            </w:pPr>
          </w:p>
        </w:tc>
        <w:tc>
          <w:tcPr>
            <w:tcW w:w="890" w:type="dxa"/>
          </w:tcPr>
          <w:p w14:paraId="61C50EA0" w14:textId="77777777" w:rsidR="00F159AC" w:rsidRPr="008F37F7" w:rsidRDefault="00F159AC" w:rsidP="007A49AC">
            <w:pPr>
              <w:rPr>
                <w:b/>
              </w:rPr>
            </w:pPr>
          </w:p>
        </w:tc>
      </w:tr>
      <w:tr w:rsidR="007A49AC" w:rsidRPr="008F37F7" w14:paraId="03DB1040" w14:textId="77777777" w:rsidTr="00CB68CD">
        <w:trPr>
          <w:gridAfter w:val="1"/>
          <w:wAfter w:w="9" w:type="dxa"/>
        </w:trPr>
        <w:tc>
          <w:tcPr>
            <w:tcW w:w="2699" w:type="dxa"/>
            <w:vAlign w:val="bottom"/>
          </w:tcPr>
          <w:p w14:paraId="6C9E4DD2" w14:textId="060B1389" w:rsidR="007A49AC" w:rsidRPr="008F37F7" w:rsidRDefault="007A49AC" w:rsidP="007A49AC">
            <w:pPr>
              <w:rPr>
                <w:color w:val="000000"/>
                <w:sz w:val="16"/>
                <w:szCs w:val="16"/>
              </w:rPr>
            </w:pPr>
            <w:r w:rsidRPr="008F37F7">
              <w:rPr>
                <w:b/>
                <w:bCs/>
                <w:sz w:val="16"/>
                <w:szCs w:val="16"/>
              </w:rPr>
              <w:t xml:space="preserve">Dönem Sonu İtibarıyla </w:t>
            </w:r>
            <w:r w:rsidRPr="008F37F7">
              <w:rPr>
                <w:b/>
                <w:color w:val="000000"/>
                <w:sz w:val="16"/>
                <w:szCs w:val="16"/>
              </w:rPr>
              <w:t>Bakiyeler</w:t>
            </w:r>
            <w:r w:rsidRPr="008F37F7">
              <w:rPr>
                <w:b/>
                <w:bCs/>
                <w:sz w:val="16"/>
                <w:szCs w:val="16"/>
              </w:rPr>
              <w:t xml:space="preserve"> </w:t>
            </w:r>
          </w:p>
        </w:tc>
        <w:tc>
          <w:tcPr>
            <w:tcW w:w="737" w:type="dxa"/>
          </w:tcPr>
          <w:p w14:paraId="101C73AB" w14:textId="77777777" w:rsidR="007A49AC" w:rsidRPr="008F37F7" w:rsidRDefault="007A49AC" w:rsidP="007A49AC">
            <w:pPr>
              <w:rPr>
                <w:b/>
              </w:rPr>
            </w:pPr>
          </w:p>
        </w:tc>
        <w:tc>
          <w:tcPr>
            <w:tcW w:w="683" w:type="dxa"/>
          </w:tcPr>
          <w:p w14:paraId="2E8E1CB2" w14:textId="77777777" w:rsidR="007A49AC" w:rsidRPr="008F37F7" w:rsidRDefault="007A49AC" w:rsidP="007A49AC">
            <w:pPr>
              <w:rPr>
                <w:b/>
              </w:rPr>
            </w:pPr>
          </w:p>
        </w:tc>
        <w:tc>
          <w:tcPr>
            <w:tcW w:w="817" w:type="dxa"/>
          </w:tcPr>
          <w:p w14:paraId="1CEFADA3" w14:textId="77777777" w:rsidR="007A49AC" w:rsidRPr="008F37F7" w:rsidRDefault="007A49AC" w:rsidP="007A49AC">
            <w:pPr>
              <w:rPr>
                <w:b/>
              </w:rPr>
            </w:pPr>
          </w:p>
        </w:tc>
        <w:tc>
          <w:tcPr>
            <w:tcW w:w="825" w:type="dxa"/>
          </w:tcPr>
          <w:p w14:paraId="31E4F8F1" w14:textId="77777777" w:rsidR="007A49AC" w:rsidRPr="008F37F7" w:rsidRDefault="007A49AC" w:rsidP="007A49AC">
            <w:pPr>
              <w:rPr>
                <w:b/>
              </w:rPr>
            </w:pPr>
          </w:p>
        </w:tc>
        <w:tc>
          <w:tcPr>
            <w:tcW w:w="948" w:type="dxa"/>
          </w:tcPr>
          <w:p w14:paraId="382F0E44" w14:textId="77777777" w:rsidR="007A49AC" w:rsidRPr="008F37F7" w:rsidRDefault="007A49AC" w:rsidP="007A49AC">
            <w:pPr>
              <w:rPr>
                <w:b/>
              </w:rPr>
            </w:pPr>
          </w:p>
        </w:tc>
        <w:tc>
          <w:tcPr>
            <w:tcW w:w="763" w:type="dxa"/>
          </w:tcPr>
          <w:p w14:paraId="004322F2" w14:textId="77777777" w:rsidR="007A49AC" w:rsidRPr="008F37F7" w:rsidRDefault="007A49AC" w:rsidP="007A49AC">
            <w:pPr>
              <w:rPr>
                <w:b/>
              </w:rPr>
            </w:pPr>
          </w:p>
        </w:tc>
        <w:tc>
          <w:tcPr>
            <w:tcW w:w="786" w:type="dxa"/>
          </w:tcPr>
          <w:p w14:paraId="2AA04208" w14:textId="77777777" w:rsidR="007A49AC" w:rsidRPr="008F37F7" w:rsidRDefault="007A49AC" w:rsidP="007A49AC">
            <w:pPr>
              <w:rPr>
                <w:b/>
              </w:rPr>
            </w:pPr>
          </w:p>
        </w:tc>
        <w:tc>
          <w:tcPr>
            <w:tcW w:w="963" w:type="dxa"/>
          </w:tcPr>
          <w:p w14:paraId="6111F583" w14:textId="77777777" w:rsidR="007A49AC" w:rsidRPr="008F37F7" w:rsidRDefault="007A49AC" w:rsidP="007A49AC">
            <w:pPr>
              <w:rPr>
                <w:b/>
              </w:rPr>
            </w:pPr>
          </w:p>
        </w:tc>
        <w:tc>
          <w:tcPr>
            <w:tcW w:w="446" w:type="dxa"/>
            <w:gridSpan w:val="2"/>
          </w:tcPr>
          <w:p w14:paraId="09048B32" w14:textId="77777777" w:rsidR="007A49AC" w:rsidRPr="008F37F7" w:rsidRDefault="007A49AC" w:rsidP="007A49AC">
            <w:pPr>
              <w:rPr>
                <w:b/>
              </w:rPr>
            </w:pPr>
          </w:p>
        </w:tc>
        <w:tc>
          <w:tcPr>
            <w:tcW w:w="502" w:type="dxa"/>
          </w:tcPr>
          <w:p w14:paraId="0E5CA029" w14:textId="77777777" w:rsidR="007A49AC" w:rsidRPr="008F37F7" w:rsidRDefault="007A49AC" w:rsidP="007A49AC">
            <w:pPr>
              <w:rPr>
                <w:b/>
              </w:rPr>
            </w:pPr>
          </w:p>
        </w:tc>
        <w:tc>
          <w:tcPr>
            <w:tcW w:w="770" w:type="dxa"/>
            <w:gridSpan w:val="2"/>
          </w:tcPr>
          <w:p w14:paraId="1278F1B4" w14:textId="77777777" w:rsidR="007A49AC" w:rsidRPr="008F37F7" w:rsidRDefault="007A49AC" w:rsidP="007A49AC">
            <w:pPr>
              <w:rPr>
                <w:b/>
              </w:rPr>
            </w:pPr>
          </w:p>
        </w:tc>
        <w:tc>
          <w:tcPr>
            <w:tcW w:w="774" w:type="dxa"/>
          </w:tcPr>
          <w:p w14:paraId="44DD51B2" w14:textId="77777777" w:rsidR="007A49AC" w:rsidRPr="008F37F7" w:rsidRDefault="007A49AC" w:rsidP="007A49AC">
            <w:pPr>
              <w:rPr>
                <w:b/>
              </w:rPr>
            </w:pPr>
          </w:p>
        </w:tc>
        <w:tc>
          <w:tcPr>
            <w:tcW w:w="695" w:type="dxa"/>
          </w:tcPr>
          <w:p w14:paraId="7993E231" w14:textId="77777777" w:rsidR="007A49AC" w:rsidRPr="008F37F7" w:rsidRDefault="007A49AC" w:rsidP="007A49AC">
            <w:pPr>
              <w:rPr>
                <w:b/>
              </w:rPr>
            </w:pPr>
          </w:p>
        </w:tc>
        <w:tc>
          <w:tcPr>
            <w:tcW w:w="754" w:type="dxa"/>
          </w:tcPr>
          <w:p w14:paraId="39596B69" w14:textId="77777777" w:rsidR="007A49AC" w:rsidRPr="008F37F7" w:rsidRDefault="007A49AC" w:rsidP="007A49AC">
            <w:pPr>
              <w:rPr>
                <w:b/>
              </w:rPr>
            </w:pPr>
          </w:p>
        </w:tc>
        <w:tc>
          <w:tcPr>
            <w:tcW w:w="890" w:type="dxa"/>
          </w:tcPr>
          <w:p w14:paraId="367A6D7E" w14:textId="77777777" w:rsidR="007A49AC" w:rsidRPr="008F37F7" w:rsidRDefault="007A49AC" w:rsidP="007A49AC">
            <w:pPr>
              <w:rPr>
                <w:b/>
              </w:rPr>
            </w:pPr>
          </w:p>
        </w:tc>
        <w:tc>
          <w:tcPr>
            <w:tcW w:w="656" w:type="dxa"/>
          </w:tcPr>
          <w:p w14:paraId="11C74628" w14:textId="77777777" w:rsidR="007A49AC" w:rsidRPr="008F37F7" w:rsidRDefault="007A49AC" w:rsidP="007A49AC">
            <w:pPr>
              <w:rPr>
                <w:b/>
              </w:rPr>
            </w:pPr>
          </w:p>
        </w:tc>
        <w:tc>
          <w:tcPr>
            <w:tcW w:w="890" w:type="dxa"/>
          </w:tcPr>
          <w:p w14:paraId="24DB15AB" w14:textId="77777777" w:rsidR="007A49AC" w:rsidRPr="008F37F7" w:rsidRDefault="007A49AC" w:rsidP="007A49AC">
            <w:pPr>
              <w:rPr>
                <w:b/>
              </w:rPr>
            </w:pPr>
          </w:p>
        </w:tc>
      </w:tr>
    </w:tbl>
    <w:p w14:paraId="4DC663C6" w14:textId="7228CD9F" w:rsidR="00CB68CD" w:rsidRPr="008F37F7" w:rsidRDefault="00CB68CD" w:rsidP="00CF06C3">
      <w:pPr>
        <w:ind w:left="426" w:hanging="426"/>
        <w:rPr>
          <w:b/>
        </w:rPr>
      </w:pPr>
    </w:p>
    <w:p w14:paraId="22654D44" w14:textId="77777777" w:rsidR="00CB68CD" w:rsidRPr="008F37F7" w:rsidRDefault="00CB68CD">
      <w:pPr>
        <w:rPr>
          <w:b/>
        </w:rPr>
      </w:pPr>
      <w:r w:rsidRPr="008F37F7">
        <w:rPr>
          <w:b/>
        </w:rPr>
        <w:br w:type="page"/>
      </w:r>
    </w:p>
    <w:tbl>
      <w:tblPr>
        <w:tblStyle w:val="TabloKlavuz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07"/>
      </w:tblGrid>
      <w:tr w:rsidR="002F5D93" w:rsidRPr="008F37F7" w14:paraId="6C5743A1" w14:textId="77777777" w:rsidTr="003841A1">
        <w:tc>
          <w:tcPr>
            <w:tcW w:w="11907" w:type="dxa"/>
          </w:tcPr>
          <w:p w14:paraId="38F544C9" w14:textId="197B9027" w:rsidR="00041A03" w:rsidRPr="008F37F7" w:rsidRDefault="007B7E2D" w:rsidP="003841A1">
            <w:pPr>
              <w:spacing w:before="80"/>
              <w:ind w:left="317" w:right="-2657" w:hanging="317"/>
              <w:rPr>
                <w:color w:val="000000"/>
                <w:sz w:val="16"/>
                <w:szCs w:val="16"/>
              </w:rPr>
            </w:pPr>
            <w:r w:rsidRPr="008F37F7">
              <w:rPr>
                <w:color w:val="000000"/>
                <w:sz w:val="16"/>
                <w:szCs w:val="16"/>
              </w:rPr>
              <w:lastRenderedPageBreak/>
              <w:t>A</w:t>
            </w:r>
            <w:r w:rsidRPr="008F37F7">
              <w:rPr>
                <w:color w:val="000000"/>
                <w:sz w:val="16"/>
                <w:szCs w:val="16"/>
              </w:rPr>
              <w:tab/>
            </w:r>
            <w:r w:rsidR="00ED0CEE" w:rsidRPr="008F37F7">
              <w:rPr>
                <w:color w:val="000000"/>
                <w:sz w:val="16"/>
                <w:szCs w:val="16"/>
              </w:rPr>
              <w:t>Kâ</w:t>
            </w:r>
            <w:r w:rsidR="00041A03" w:rsidRPr="008F37F7">
              <w:rPr>
                <w:color w:val="000000"/>
                <w:sz w:val="16"/>
                <w:szCs w:val="16"/>
              </w:rPr>
              <w:t>r veya Zararda Yeniden Sınıflandırılmayacaklar</w:t>
            </w:r>
            <w:r w:rsidR="002F5D93" w:rsidRPr="008F37F7">
              <w:rPr>
                <w:color w:val="000000"/>
                <w:sz w:val="16"/>
                <w:szCs w:val="16"/>
              </w:rPr>
              <w:t xml:space="preserve"> </w:t>
            </w:r>
          </w:p>
          <w:p w14:paraId="6E9B65AE" w14:textId="119D86CC" w:rsidR="00041A03" w:rsidRPr="008F37F7" w:rsidRDefault="00041A03" w:rsidP="003841A1">
            <w:pPr>
              <w:spacing w:before="80"/>
              <w:ind w:left="601" w:right="-2657" w:hanging="284"/>
              <w:rPr>
                <w:color w:val="000000"/>
                <w:sz w:val="16"/>
                <w:szCs w:val="16"/>
              </w:rPr>
            </w:pPr>
            <w:r w:rsidRPr="008F37F7">
              <w:rPr>
                <w:color w:val="000000"/>
                <w:sz w:val="16"/>
                <w:szCs w:val="16"/>
              </w:rPr>
              <w:t>1</w:t>
            </w:r>
            <w:r w:rsidR="007B162A" w:rsidRPr="008F37F7">
              <w:rPr>
                <w:color w:val="000000"/>
                <w:sz w:val="16"/>
                <w:szCs w:val="16"/>
              </w:rPr>
              <w:t>.</w:t>
            </w:r>
            <w:r w:rsidRPr="008F37F7">
              <w:rPr>
                <w:color w:val="000000"/>
                <w:sz w:val="16"/>
                <w:szCs w:val="16"/>
              </w:rPr>
              <w:t xml:space="preserve"> </w:t>
            </w:r>
            <w:r w:rsidR="007B162A" w:rsidRPr="008F37F7">
              <w:rPr>
                <w:color w:val="000000"/>
                <w:sz w:val="16"/>
                <w:szCs w:val="16"/>
              </w:rPr>
              <w:tab/>
            </w:r>
            <w:r w:rsidR="00E60420" w:rsidRPr="008F37F7">
              <w:rPr>
                <w:color w:val="000000"/>
                <w:sz w:val="16"/>
                <w:szCs w:val="16"/>
              </w:rPr>
              <w:t xml:space="preserve">Özkaynak Araçlarına Yapılan </w:t>
            </w:r>
            <w:r w:rsidRPr="008F37F7">
              <w:rPr>
                <w:color w:val="000000"/>
                <w:sz w:val="16"/>
                <w:szCs w:val="16"/>
              </w:rPr>
              <w:t>Yatırımlardan Kaynaklanan Birikmiş Kazançlar (Kayıplar)</w:t>
            </w:r>
          </w:p>
          <w:p w14:paraId="5A98BF51" w14:textId="61F20228" w:rsidR="00041A03" w:rsidRPr="008F37F7" w:rsidRDefault="00041A03" w:rsidP="003841A1">
            <w:pPr>
              <w:spacing w:before="80"/>
              <w:ind w:left="601" w:right="-2657" w:hanging="284"/>
              <w:rPr>
                <w:color w:val="000000"/>
                <w:sz w:val="16"/>
                <w:szCs w:val="16"/>
              </w:rPr>
            </w:pPr>
            <w:r w:rsidRPr="008F37F7">
              <w:rPr>
                <w:color w:val="000000"/>
                <w:sz w:val="16"/>
                <w:szCs w:val="16"/>
              </w:rPr>
              <w:t>2</w:t>
            </w:r>
            <w:r w:rsidR="007B162A" w:rsidRPr="008F37F7">
              <w:rPr>
                <w:color w:val="000000"/>
                <w:sz w:val="16"/>
                <w:szCs w:val="16"/>
              </w:rPr>
              <w:t>.</w:t>
            </w:r>
            <w:r w:rsidR="007B162A" w:rsidRPr="008F37F7">
              <w:rPr>
                <w:color w:val="000000"/>
                <w:sz w:val="16"/>
                <w:szCs w:val="16"/>
              </w:rPr>
              <w:tab/>
            </w:r>
            <w:r w:rsidRPr="008F37F7">
              <w:rPr>
                <w:color w:val="000000"/>
                <w:sz w:val="16"/>
                <w:szCs w:val="16"/>
              </w:rPr>
              <w:t>Maddi Duran Varlıklar Birikmiş Değerleme Artışları</w:t>
            </w:r>
          </w:p>
          <w:p w14:paraId="30F0710D" w14:textId="5269A93E" w:rsidR="00041A03" w:rsidRPr="008F37F7" w:rsidRDefault="00041A03" w:rsidP="003841A1">
            <w:pPr>
              <w:spacing w:before="80"/>
              <w:ind w:left="601" w:right="-2657" w:hanging="284"/>
              <w:rPr>
                <w:color w:val="000000"/>
                <w:sz w:val="16"/>
                <w:szCs w:val="16"/>
              </w:rPr>
            </w:pPr>
            <w:r w:rsidRPr="008F37F7">
              <w:rPr>
                <w:color w:val="000000"/>
                <w:sz w:val="16"/>
                <w:szCs w:val="16"/>
              </w:rPr>
              <w:t>3</w:t>
            </w:r>
            <w:r w:rsidR="007B162A" w:rsidRPr="008F37F7">
              <w:rPr>
                <w:color w:val="000000"/>
                <w:sz w:val="16"/>
                <w:szCs w:val="16"/>
              </w:rPr>
              <w:t>.</w:t>
            </w:r>
            <w:r w:rsidR="007B162A" w:rsidRPr="008F37F7">
              <w:rPr>
                <w:color w:val="000000"/>
                <w:sz w:val="16"/>
                <w:szCs w:val="16"/>
              </w:rPr>
              <w:tab/>
            </w:r>
            <w:r w:rsidRPr="008F37F7">
              <w:rPr>
                <w:color w:val="000000"/>
                <w:sz w:val="16"/>
                <w:szCs w:val="16"/>
              </w:rPr>
              <w:t>Maddi Olmayan Duran Varlıklar Birikmiş Değerleme Artışları</w:t>
            </w:r>
          </w:p>
          <w:p w14:paraId="132DC569" w14:textId="07BBCF16" w:rsidR="00041A03" w:rsidRPr="008F37F7" w:rsidRDefault="00041A03" w:rsidP="003841A1">
            <w:pPr>
              <w:spacing w:before="80"/>
              <w:ind w:left="601" w:right="-2657" w:hanging="284"/>
              <w:rPr>
                <w:color w:val="000000"/>
                <w:sz w:val="16"/>
                <w:szCs w:val="16"/>
              </w:rPr>
            </w:pPr>
            <w:r w:rsidRPr="008F37F7">
              <w:rPr>
                <w:color w:val="000000"/>
                <w:sz w:val="16"/>
                <w:szCs w:val="16"/>
              </w:rPr>
              <w:t>4</w:t>
            </w:r>
            <w:r w:rsidR="007B162A" w:rsidRPr="008F37F7">
              <w:rPr>
                <w:color w:val="000000"/>
                <w:sz w:val="16"/>
                <w:szCs w:val="16"/>
              </w:rPr>
              <w:t>.</w:t>
            </w:r>
            <w:r w:rsidR="007B162A" w:rsidRPr="008F37F7">
              <w:rPr>
                <w:color w:val="000000"/>
                <w:sz w:val="16"/>
                <w:szCs w:val="16"/>
              </w:rPr>
              <w:tab/>
            </w:r>
            <w:r w:rsidRPr="008F37F7">
              <w:rPr>
                <w:color w:val="000000"/>
                <w:sz w:val="16"/>
                <w:szCs w:val="16"/>
              </w:rPr>
              <w:t>Tanımlanmış Fayda Planları Birikmiş Yeniden Ölçüm Kazançları (Kayıpları)</w:t>
            </w:r>
          </w:p>
          <w:p w14:paraId="5DFAFDC6" w14:textId="57EC902C" w:rsidR="00041A03" w:rsidRPr="008F37F7" w:rsidRDefault="007B7E2D" w:rsidP="003841A1">
            <w:pPr>
              <w:spacing w:before="80"/>
              <w:ind w:left="601" w:right="-2657" w:hanging="284"/>
              <w:rPr>
                <w:color w:val="000000"/>
                <w:sz w:val="16"/>
                <w:szCs w:val="16"/>
              </w:rPr>
            </w:pPr>
            <w:r w:rsidRPr="008F37F7">
              <w:rPr>
                <w:color w:val="000000"/>
                <w:sz w:val="16"/>
                <w:szCs w:val="16"/>
              </w:rPr>
              <w:t>5</w:t>
            </w:r>
            <w:r w:rsidR="007B162A" w:rsidRPr="008F37F7">
              <w:rPr>
                <w:color w:val="000000"/>
                <w:sz w:val="16"/>
                <w:szCs w:val="16"/>
              </w:rPr>
              <w:t>.</w:t>
            </w:r>
            <w:r w:rsidR="00041A03" w:rsidRPr="008F37F7">
              <w:rPr>
                <w:color w:val="000000"/>
                <w:sz w:val="16"/>
                <w:szCs w:val="16"/>
              </w:rPr>
              <w:t xml:space="preserve"> </w:t>
            </w:r>
            <w:r w:rsidR="007B162A" w:rsidRPr="008F37F7">
              <w:rPr>
                <w:color w:val="000000"/>
                <w:sz w:val="16"/>
                <w:szCs w:val="16"/>
              </w:rPr>
              <w:tab/>
            </w:r>
            <w:r w:rsidR="00041A03" w:rsidRPr="008F37F7">
              <w:rPr>
                <w:color w:val="000000"/>
                <w:sz w:val="16"/>
                <w:szCs w:val="16"/>
              </w:rPr>
              <w:t>Kredi Riskindeki Değişikliğe Bağlı Olarak Finansal Yükümlülüğün Gerçeğe Uygun Değerinde Meydana Gelen Birikmiş Kazançlar (Kayıplar)</w:t>
            </w:r>
          </w:p>
          <w:p w14:paraId="00E66A5A" w14:textId="6994FCD9" w:rsidR="00041A03" w:rsidRPr="008F37F7" w:rsidRDefault="007B7E2D" w:rsidP="003841A1">
            <w:pPr>
              <w:spacing w:before="80"/>
              <w:ind w:left="601" w:right="-2657" w:hanging="284"/>
              <w:rPr>
                <w:color w:val="000000"/>
                <w:sz w:val="16"/>
                <w:szCs w:val="16"/>
              </w:rPr>
            </w:pPr>
            <w:r w:rsidRPr="008F37F7">
              <w:rPr>
                <w:color w:val="000000"/>
                <w:sz w:val="16"/>
                <w:szCs w:val="16"/>
              </w:rPr>
              <w:t>6</w:t>
            </w:r>
            <w:r w:rsidR="007B162A" w:rsidRPr="008F37F7">
              <w:rPr>
                <w:color w:val="000000"/>
                <w:sz w:val="16"/>
                <w:szCs w:val="16"/>
              </w:rPr>
              <w:t>.</w:t>
            </w:r>
            <w:r w:rsidR="007B162A" w:rsidRPr="008F37F7">
              <w:rPr>
                <w:color w:val="000000"/>
                <w:sz w:val="16"/>
                <w:szCs w:val="16"/>
              </w:rPr>
              <w:tab/>
            </w:r>
            <w:r w:rsidR="00E60420" w:rsidRPr="008F37F7">
              <w:rPr>
                <w:color w:val="000000"/>
                <w:sz w:val="16"/>
                <w:szCs w:val="16"/>
              </w:rPr>
              <w:t xml:space="preserve">Özkaynak Araçlarına </w:t>
            </w:r>
            <w:r w:rsidR="00041A03" w:rsidRPr="008F37F7">
              <w:rPr>
                <w:color w:val="000000"/>
                <w:sz w:val="16"/>
                <w:szCs w:val="16"/>
              </w:rPr>
              <w:t xml:space="preserve">Yapılan Yatırımlara İlişkin </w:t>
            </w:r>
            <w:r w:rsidR="006E7CB4" w:rsidRPr="008F37F7">
              <w:rPr>
                <w:color w:val="000000"/>
                <w:sz w:val="16"/>
                <w:szCs w:val="16"/>
              </w:rPr>
              <w:t xml:space="preserve">Birikmiş </w:t>
            </w:r>
            <w:r w:rsidR="00041A03" w:rsidRPr="008F37F7">
              <w:rPr>
                <w:color w:val="000000"/>
                <w:sz w:val="16"/>
                <w:szCs w:val="16"/>
              </w:rPr>
              <w:t>Finansal Riskten Korunma Kazançları (Kayıpları)</w:t>
            </w:r>
          </w:p>
          <w:p w14:paraId="228AB4DF" w14:textId="2B8EA373" w:rsidR="00041A03" w:rsidRPr="008F37F7" w:rsidRDefault="007B7E2D" w:rsidP="003841A1">
            <w:pPr>
              <w:spacing w:before="80"/>
              <w:ind w:left="601" w:right="-2657" w:hanging="284"/>
              <w:rPr>
                <w:color w:val="000000"/>
                <w:sz w:val="16"/>
                <w:szCs w:val="16"/>
              </w:rPr>
            </w:pPr>
            <w:r w:rsidRPr="008F37F7">
              <w:rPr>
                <w:color w:val="000000"/>
                <w:sz w:val="16"/>
                <w:szCs w:val="16"/>
              </w:rPr>
              <w:t>7</w:t>
            </w:r>
            <w:r w:rsidR="007B162A" w:rsidRPr="008F37F7">
              <w:rPr>
                <w:color w:val="000000"/>
                <w:sz w:val="16"/>
                <w:szCs w:val="16"/>
              </w:rPr>
              <w:t>.</w:t>
            </w:r>
            <w:r w:rsidR="007B162A" w:rsidRPr="008F37F7">
              <w:rPr>
                <w:color w:val="000000"/>
                <w:sz w:val="16"/>
                <w:szCs w:val="16"/>
              </w:rPr>
              <w:tab/>
            </w:r>
            <w:r w:rsidR="00041A03" w:rsidRPr="008F37F7">
              <w:rPr>
                <w:color w:val="000000"/>
                <w:sz w:val="16"/>
                <w:szCs w:val="16"/>
              </w:rPr>
              <w:t>Özkaynak Yöntemiyle Değerlenen Yatırımların Diğer Kapsamlı Gelir</w:t>
            </w:r>
            <w:r w:rsidR="00AE79E4" w:rsidRPr="008F37F7">
              <w:rPr>
                <w:color w:val="000000"/>
                <w:sz w:val="16"/>
                <w:szCs w:val="16"/>
              </w:rPr>
              <w:t>lerin</w:t>
            </w:r>
            <w:r w:rsidR="006E7CB4" w:rsidRPr="008F37F7">
              <w:rPr>
                <w:color w:val="000000"/>
                <w:sz w:val="16"/>
                <w:szCs w:val="16"/>
              </w:rPr>
              <w:t xml:space="preserve">den Kâr veya </w:t>
            </w:r>
            <w:r w:rsidR="00041A03" w:rsidRPr="008F37F7">
              <w:rPr>
                <w:color w:val="000000"/>
                <w:sz w:val="16"/>
                <w:szCs w:val="16"/>
              </w:rPr>
              <w:t xml:space="preserve">Zararda </w:t>
            </w:r>
            <w:r w:rsidR="006E7CB4" w:rsidRPr="008F37F7">
              <w:rPr>
                <w:color w:val="000000"/>
                <w:sz w:val="16"/>
                <w:szCs w:val="16"/>
              </w:rPr>
              <w:t xml:space="preserve">Yeniden </w:t>
            </w:r>
            <w:r w:rsidR="00041A03" w:rsidRPr="008F37F7">
              <w:rPr>
                <w:color w:val="000000"/>
                <w:sz w:val="16"/>
                <w:szCs w:val="16"/>
              </w:rPr>
              <w:t xml:space="preserve">Sınıflandırılmayacak </w:t>
            </w:r>
            <w:r w:rsidR="006E7CB4" w:rsidRPr="008F37F7">
              <w:rPr>
                <w:color w:val="000000"/>
                <w:sz w:val="16"/>
                <w:szCs w:val="16"/>
              </w:rPr>
              <w:t xml:space="preserve">Birikmiş </w:t>
            </w:r>
            <w:r w:rsidR="00041A03" w:rsidRPr="008F37F7">
              <w:rPr>
                <w:color w:val="000000"/>
                <w:sz w:val="16"/>
                <w:szCs w:val="16"/>
              </w:rPr>
              <w:t>Paylar</w:t>
            </w:r>
          </w:p>
          <w:p w14:paraId="53292402" w14:textId="2E301D43" w:rsidR="002F5D93" w:rsidRPr="008F37F7" w:rsidRDefault="007B7E2D" w:rsidP="003841A1">
            <w:pPr>
              <w:spacing w:before="80"/>
              <w:ind w:left="601" w:right="-2657" w:hanging="284"/>
              <w:rPr>
                <w:color w:val="000000"/>
                <w:sz w:val="16"/>
                <w:szCs w:val="16"/>
              </w:rPr>
            </w:pPr>
            <w:r w:rsidRPr="008F37F7">
              <w:rPr>
                <w:color w:val="000000"/>
                <w:sz w:val="16"/>
                <w:szCs w:val="16"/>
              </w:rPr>
              <w:t>8</w:t>
            </w:r>
            <w:r w:rsidR="007B162A" w:rsidRPr="008F37F7">
              <w:rPr>
                <w:color w:val="000000"/>
                <w:sz w:val="16"/>
                <w:szCs w:val="16"/>
              </w:rPr>
              <w:t>.</w:t>
            </w:r>
            <w:r w:rsidR="007B162A" w:rsidRPr="008F37F7">
              <w:rPr>
                <w:color w:val="000000"/>
                <w:sz w:val="16"/>
                <w:szCs w:val="16"/>
              </w:rPr>
              <w:tab/>
            </w:r>
            <w:r w:rsidR="00041A03" w:rsidRPr="008F37F7">
              <w:rPr>
                <w:color w:val="000000"/>
                <w:sz w:val="16"/>
                <w:szCs w:val="16"/>
              </w:rPr>
              <w:t xml:space="preserve">Kâr veya Zararda Yeniden Sınıflandırılmayacak Diğer </w:t>
            </w:r>
            <w:r w:rsidRPr="008F37F7">
              <w:rPr>
                <w:color w:val="000000"/>
                <w:sz w:val="16"/>
                <w:szCs w:val="16"/>
              </w:rPr>
              <w:t xml:space="preserve">Birikmiş </w:t>
            </w:r>
            <w:r w:rsidR="00041A03" w:rsidRPr="008F37F7">
              <w:rPr>
                <w:color w:val="000000"/>
                <w:sz w:val="16"/>
                <w:szCs w:val="16"/>
              </w:rPr>
              <w:t>Kazançlar (Kayıplar)</w:t>
            </w:r>
          </w:p>
        </w:tc>
      </w:tr>
      <w:tr w:rsidR="002F5D93" w:rsidRPr="008F37F7" w14:paraId="7305A290" w14:textId="77777777" w:rsidTr="003841A1">
        <w:tc>
          <w:tcPr>
            <w:tcW w:w="11907" w:type="dxa"/>
          </w:tcPr>
          <w:p w14:paraId="6ACA6EB2" w14:textId="48D248CC" w:rsidR="002F5D93" w:rsidRPr="008F37F7" w:rsidRDefault="00041A03" w:rsidP="003841A1">
            <w:pPr>
              <w:spacing w:before="80"/>
              <w:ind w:left="317" w:right="-2657" w:hanging="317"/>
              <w:rPr>
                <w:color w:val="000000"/>
                <w:sz w:val="16"/>
                <w:szCs w:val="16"/>
              </w:rPr>
            </w:pPr>
            <w:r w:rsidRPr="008F37F7">
              <w:rPr>
                <w:color w:val="000000"/>
                <w:sz w:val="16"/>
                <w:szCs w:val="16"/>
              </w:rPr>
              <w:t xml:space="preserve">B </w:t>
            </w:r>
            <w:r w:rsidR="007B162A" w:rsidRPr="008F37F7">
              <w:rPr>
                <w:color w:val="000000"/>
                <w:sz w:val="16"/>
                <w:szCs w:val="16"/>
              </w:rPr>
              <w:tab/>
            </w:r>
            <w:r w:rsidR="00ED0CEE" w:rsidRPr="008F37F7">
              <w:rPr>
                <w:color w:val="000000"/>
                <w:sz w:val="16"/>
                <w:szCs w:val="16"/>
              </w:rPr>
              <w:t>Kâ</w:t>
            </w:r>
            <w:r w:rsidRPr="008F37F7">
              <w:rPr>
                <w:color w:val="000000"/>
                <w:sz w:val="16"/>
                <w:szCs w:val="16"/>
              </w:rPr>
              <w:t xml:space="preserve">r veya Zararda Yeniden Sınıflandırılacaklar </w:t>
            </w:r>
          </w:p>
        </w:tc>
      </w:tr>
      <w:tr w:rsidR="007B162A" w:rsidRPr="008F37F7" w14:paraId="3E44F4B5" w14:textId="77777777" w:rsidTr="003841A1">
        <w:tc>
          <w:tcPr>
            <w:tcW w:w="11907" w:type="dxa"/>
          </w:tcPr>
          <w:p w14:paraId="0298E2E4" w14:textId="7E2ACBCC" w:rsidR="007B162A" w:rsidRPr="008F37F7" w:rsidRDefault="007B162A" w:rsidP="003841A1">
            <w:pPr>
              <w:spacing w:before="80"/>
              <w:ind w:left="601" w:right="-2657" w:hanging="284"/>
              <w:rPr>
                <w:color w:val="000000"/>
                <w:sz w:val="16"/>
                <w:szCs w:val="16"/>
              </w:rPr>
            </w:pPr>
            <w:r w:rsidRPr="008F37F7">
              <w:rPr>
                <w:color w:val="000000"/>
                <w:sz w:val="16"/>
                <w:szCs w:val="16"/>
              </w:rPr>
              <w:t>9.</w:t>
            </w:r>
            <w:r w:rsidRPr="008F37F7">
              <w:rPr>
                <w:color w:val="000000"/>
                <w:sz w:val="16"/>
                <w:szCs w:val="16"/>
              </w:rPr>
              <w:tab/>
              <w:t>Yabancı Para Çevrim Farkları</w:t>
            </w:r>
            <w:r w:rsidR="00AE79E4" w:rsidRPr="008F37F7">
              <w:rPr>
                <w:color w:val="000000"/>
                <w:sz w:val="16"/>
                <w:szCs w:val="16"/>
              </w:rPr>
              <w:t>na İlişkin Birikmiş Diğer Kapsamlı Gelir</w:t>
            </w:r>
          </w:p>
        </w:tc>
      </w:tr>
      <w:tr w:rsidR="007B162A" w:rsidRPr="008F37F7" w14:paraId="404B545E" w14:textId="77777777" w:rsidTr="003841A1">
        <w:tc>
          <w:tcPr>
            <w:tcW w:w="11907" w:type="dxa"/>
          </w:tcPr>
          <w:p w14:paraId="766CA037" w14:textId="7AFFBF90" w:rsidR="007B162A" w:rsidRPr="008F37F7" w:rsidRDefault="007B162A" w:rsidP="003841A1">
            <w:pPr>
              <w:spacing w:before="80"/>
              <w:ind w:left="601" w:right="-2657" w:hanging="284"/>
              <w:rPr>
                <w:color w:val="000000"/>
                <w:sz w:val="16"/>
                <w:szCs w:val="16"/>
              </w:rPr>
            </w:pPr>
            <w:r w:rsidRPr="008F37F7">
              <w:rPr>
                <w:color w:val="000000"/>
                <w:sz w:val="16"/>
                <w:szCs w:val="16"/>
              </w:rPr>
              <w:t xml:space="preserve">10. </w:t>
            </w:r>
            <w:r w:rsidRPr="008F37F7">
              <w:rPr>
                <w:color w:val="000000"/>
                <w:sz w:val="16"/>
                <w:szCs w:val="16"/>
              </w:rPr>
              <w:tab/>
              <w:t xml:space="preserve">Gerçeğe Uygun Değer Farkı Diğer Kapsamlı Gelire Yansıtılan Finansal Varlıklardan </w:t>
            </w:r>
            <w:r w:rsidR="00AE79E4" w:rsidRPr="008F37F7">
              <w:rPr>
                <w:color w:val="000000"/>
                <w:sz w:val="16"/>
                <w:szCs w:val="16"/>
              </w:rPr>
              <w:t xml:space="preserve">Birikmiş </w:t>
            </w:r>
            <w:r w:rsidRPr="008F37F7">
              <w:rPr>
                <w:color w:val="000000"/>
                <w:sz w:val="16"/>
                <w:szCs w:val="16"/>
              </w:rPr>
              <w:t>Kazançlar (Kayıplar)</w:t>
            </w:r>
          </w:p>
        </w:tc>
      </w:tr>
      <w:tr w:rsidR="007B162A" w:rsidRPr="008F37F7" w14:paraId="51D2E6BB" w14:textId="77777777" w:rsidTr="003841A1">
        <w:tc>
          <w:tcPr>
            <w:tcW w:w="11907" w:type="dxa"/>
          </w:tcPr>
          <w:p w14:paraId="1DEABFF5" w14:textId="27F8E158" w:rsidR="007B162A" w:rsidRPr="008F37F7" w:rsidRDefault="007B162A" w:rsidP="003841A1">
            <w:pPr>
              <w:spacing w:before="80"/>
              <w:ind w:left="601" w:right="-2657" w:hanging="284"/>
              <w:rPr>
                <w:color w:val="000000"/>
                <w:sz w:val="16"/>
                <w:szCs w:val="16"/>
              </w:rPr>
            </w:pPr>
            <w:r w:rsidRPr="008F37F7">
              <w:rPr>
                <w:color w:val="000000"/>
                <w:sz w:val="16"/>
                <w:szCs w:val="16"/>
              </w:rPr>
              <w:t>1</w:t>
            </w:r>
            <w:r w:rsidR="00AE79E4" w:rsidRPr="008F37F7">
              <w:rPr>
                <w:color w:val="000000"/>
                <w:sz w:val="16"/>
                <w:szCs w:val="16"/>
              </w:rPr>
              <w:t>1</w:t>
            </w:r>
            <w:r w:rsidRPr="008F37F7">
              <w:rPr>
                <w:color w:val="000000"/>
                <w:sz w:val="16"/>
                <w:szCs w:val="16"/>
              </w:rPr>
              <w:t>.</w:t>
            </w:r>
            <w:r w:rsidRPr="008F37F7">
              <w:rPr>
                <w:color w:val="000000"/>
                <w:sz w:val="16"/>
                <w:szCs w:val="16"/>
              </w:rPr>
              <w:tab/>
            </w:r>
            <w:r w:rsidR="00AE79E4" w:rsidRPr="008F37F7">
              <w:rPr>
                <w:color w:val="000000"/>
                <w:sz w:val="16"/>
                <w:szCs w:val="16"/>
              </w:rPr>
              <w:t xml:space="preserve">Birikmiş </w:t>
            </w:r>
            <w:r w:rsidRPr="008F37F7">
              <w:rPr>
                <w:color w:val="000000"/>
                <w:sz w:val="16"/>
                <w:szCs w:val="16"/>
              </w:rPr>
              <w:t>Nakit Akış Riskinden Korunma Kazançları (Kayıpları)</w:t>
            </w:r>
            <w:r w:rsidR="00AE79E4" w:rsidRPr="008F37F7">
              <w:rPr>
                <w:color w:val="000000"/>
                <w:sz w:val="16"/>
                <w:szCs w:val="16"/>
              </w:rPr>
              <w:t xml:space="preserve">  </w:t>
            </w:r>
          </w:p>
        </w:tc>
      </w:tr>
      <w:tr w:rsidR="007B162A" w:rsidRPr="008F37F7" w14:paraId="1682169B" w14:textId="77777777" w:rsidTr="003841A1">
        <w:tc>
          <w:tcPr>
            <w:tcW w:w="11907" w:type="dxa"/>
          </w:tcPr>
          <w:p w14:paraId="22EA6DC6" w14:textId="528F0CB8" w:rsidR="007B162A" w:rsidRPr="008F37F7" w:rsidRDefault="00AE79E4" w:rsidP="003841A1">
            <w:pPr>
              <w:spacing w:before="80"/>
              <w:ind w:left="601" w:right="-2657" w:hanging="284"/>
              <w:rPr>
                <w:color w:val="000000"/>
                <w:sz w:val="16"/>
                <w:szCs w:val="16"/>
              </w:rPr>
            </w:pPr>
            <w:r w:rsidRPr="008F37F7">
              <w:rPr>
                <w:color w:val="000000"/>
                <w:sz w:val="16"/>
                <w:szCs w:val="16"/>
              </w:rPr>
              <w:t>12</w:t>
            </w:r>
            <w:r w:rsidR="007B162A" w:rsidRPr="008F37F7">
              <w:rPr>
                <w:color w:val="000000"/>
                <w:sz w:val="16"/>
                <w:szCs w:val="16"/>
              </w:rPr>
              <w:t>.</w:t>
            </w:r>
            <w:r w:rsidR="007B162A" w:rsidRPr="008F37F7">
              <w:rPr>
                <w:color w:val="000000"/>
                <w:sz w:val="16"/>
                <w:szCs w:val="16"/>
              </w:rPr>
              <w:tab/>
              <w:t xml:space="preserve">Yurtdışındaki İşletmeye İlişkin </w:t>
            </w:r>
            <w:r w:rsidRPr="008F37F7">
              <w:rPr>
                <w:color w:val="000000"/>
                <w:sz w:val="16"/>
                <w:szCs w:val="16"/>
              </w:rPr>
              <w:t xml:space="preserve">Birikmiş </w:t>
            </w:r>
            <w:r w:rsidR="007B162A" w:rsidRPr="008F37F7">
              <w:rPr>
                <w:color w:val="000000"/>
                <w:sz w:val="16"/>
                <w:szCs w:val="16"/>
              </w:rPr>
              <w:t>Yatırım Riskinden Korunma Kazançları (Kayıpları)</w:t>
            </w:r>
            <w:r w:rsidR="007B162A" w:rsidRPr="008F37F7">
              <w:rPr>
                <w:color w:val="000000"/>
                <w:sz w:val="16"/>
                <w:szCs w:val="16"/>
              </w:rPr>
              <w:tab/>
            </w:r>
          </w:p>
        </w:tc>
      </w:tr>
      <w:tr w:rsidR="007B162A" w:rsidRPr="008F37F7" w14:paraId="6CB61077" w14:textId="77777777" w:rsidTr="003841A1">
        <w:tc>
          <w:tcPr>
            <w:tcW w:w="11907" w:type="dxa"/>
          </w:tcPr>
          <w:p w14:paraId="17A9EB56" w14:textId="73299BA9" w:rsidR="007B162A" w:rsidRPr="008F37F7" w:rsidRDefault="00AE79E4" w:rsidP="003841A1">
            <w:pPr>
              <w:spacing w:before="80"/>
              <w:ind w:left="601" w:right="-2657" w:hanging="284"/>
              <w:rPr>
                <w:color w:val="000000"/>
                <w:sz w:val="16"/>
                <w:szCs w:val="16"/>
              </w:rPr>
            </w:pPr>
            <w:r w:rsidRPr="008F37F7">
              <w:rPr>
                <w:color w:val="000000"/>
                <w:sz w:val="16"/>
                <w:szCs w:val="16"/>
              </w:rPr>
              <w:t>13</w:t>
            </w:r>
            <w:r w:rsidR="007B162A" w:rsidRPr="008F37F7">
              <w:rPr>
                <w:color w:val="000000"/>
                <w:sz w:val="16"/>
                <w:szCs w:val="16"/>
              </w:rPr>
              <w:t>.</w:t>
            </w:r>
            <w:r w:rsidR="007B162A" w:rsidRPr="008F37F7">
              <w:rPr>
                <w:color w:val="000000"/>
                <w:sz w:val="16"/>
                <w:szCs w:val="16"/>
              </w:rPr>
              <w:tab/>
              <w:t xml:space="preserve">Opsiyonların Zaman Değerinde Meydana Gelen </w:t>
            </w:r>
            <w:r w:rsidRPr="008F37F7">
              <w:rPr>
                <w:color w:val="000000"/>
                <w:sz w:val="16"/>
                <w:szCs w:val="16"/>
              </w:rPr>
              <w:t>Birikmiş Kazançlar (Kayıplar)</w:t>
            </w:r>
          </w:p>
        </w:tc>
      </w:tr>
      <w:tr w:rsidR="007B162A" w:rsidRPr="008F37F7" w14:paraId="3B94FD63" w14:textId="77777777" w:rsidTr="003841A1">
        <w:tc>
          <w:tcPr>
            <w:tcW w:w="11907" w:type="dxa"/>
          </w:tcPr>
          <w:p w14:paraId="1FA29759" w14:textId="4EAD2AD5" w:rsidR="007B162A" w:rsidRPr="008F37F7" w:rsidRDefault="00AE79E4" w:rsidP="003841A1">
            <w:pPr>
              <w:spacing w:before="80"/>
              <w:ind w:left="601" w:right="-2657" w:hanging="284"/>
              <w:rPr>
                <w:color w:val="000000"/>
                <w:sz w:val="16"/>
                <w:szCs w:val="16"/>
              </w:rPr>
            </w:pPr>
            <w:r w:rsidRPr="008F37F7">
              <w:rPr>
                <w:color w:val="000000"/>
                <w:sz w:val="16"/>
                <w:szCs w:val="16"/>
              </w:rPr>
              <w:t>14</w:t>
            </w:r>
            <w:r w:rsidR="007B162A" w:rsidRPr="008F37F7">
              <w:rPr>
                <w:color w:val="000000"/>
                <w:sz w:val="16"/>
                <w:szCs w:val="16"/>
              </w:rPr>
              <w:t>.</w:t>
            </w:r>
            <w:r w:rsidR="007B162A" w:rsidRPr="008F37F7">
              <w:rPr>
                <w:color w:val="000000"/>
                <w:sz w:val="16"/>
                <w:szCs w:val="16"/>
              </w:rPr>
              <w:tab/>
              <w:t xml:space="preserve">Forward Sözleşmesinin Forward Bileşeninin Değerinde Meydana Gelen </w:t>
            </w:r>
            <w:r w:rsidRPr="008F37F7">
              <w:rPr>
                <w:color w:val="000000"/>
                <w:sz w:val="16"/>
                <w:szCs w:val="16"/>
              </w:rPr>
              <w:t>Birikmiş Kazançlar (Kayıplar)</w:t>
            </w:r>
          </w:p>
        </w:tc>
      </w:tr>
      <w:tr w:rsidR="007B162A" w:rsidRPr="008F37F7" w14:paraId="1651B28B" w14:textId="77777777" w:rsidTr="003841A1">
        <w:tc>
          <w:tcPr>
            <w:tcW w:w="11907" w:type="dxa"/>
          </w:tcPr>
          <w:p w14:paraId="5DC98073" w14:textId="745C40B7" w:rsidR="007B162A" w:rsidRPr="008F37F7" w:rsidRDefault="00AE79E4" w:rsidP="003841A1">
            <w:pPr>
              <w:spacing w:before="80"/>
              <w:ind w:left="601" w:right="-2657" w:hanging="284"/>
              <w:rPr>
                <w:color w:val="000000"/>
                <w:sz w:val="16"/>
                <w:szCs w:val="16"/>
              </w:rPr>
            </w:pPr>
            <w:r w:rsidRPr="008F37F7">
              <w:rPr>
                <w:color w:val="000000"/>
                <w:sz w:val="16"/>
                <w:szCs w:val="16"/>
              </w:rPr>
              <w:t>15</w:t>
            </w:r>
            <w:r w:rsidR="007B162A" w:rsidRPr="008F37F7">
              <w:rPr>
                <w:color w:val="000000"/>
                <w:sz w:val="16"/>
                <w:szCs w:val="16"/>
              </w:rPr>
              <w:t>.</w:t>
            </w:r>
            <w:r w:rsidR="007B162A" w:rsidRPr="008F37F7">
              <w:rPr>
                <w:color w:val="000000"/>
                <w:sz w:val="16"/>
                <w:szCs w:val="16"/>
              </w:rPr>
              <w:tab/>
              <w:t xml:space="preserve">Döviz Bazlı Farkların Değerindeki Değişikliklerden Ortaya Çıkan </w:t>
            </w:r>
            <w:r w:rsidRPr="008F37F7">
              <w:rPr>
                <w:color w:val="000000"/>
                <w:sz w:val="16"/>
                <w:szCs w:val="16"/>
              </w:rPr>
              <w:t xml:space="preserve">Birikmiş </w:t>
            </w:r>
            <w:r w:rsidR="007B162A" w:rsidRPr="008F37F7">
              <w:rPr>
                <w:color w:val="000000"/>
                <w:sz w:val="16"/>
                <w:szCs w:val="16"/>
              </w:rPr>
              <w:t>Kazançlar (Kayıplar)</w:t>
            </w:r>
            <w:r w:rsidRPr="008F37F7">
              <w:rPr>
                <w:color w:val="000000"/>
                <w:sz w:val="16"/>
                <w:szCs w:val="16"/>
              </w:rPr>
              <w:t xml:space="preserve"> </w:t>
            </w:r>
          </w:p>
        </w:tc>
      </w:tr>
      <w:tr w:rsidR="007B162A" w:rsidRPr="008F37F7" w14:paraId="146655BA" w14:textId="77777777" w:rsidTr="003841A1">
        <w:tc>
          <w:tcPr>
            <w:tcW w:w="11907" w:type="dxa"/>
          </w:tcPr>
          <w:p w14:paraId="573B2E26" w14:textId="1A8AAC99" w:rsidR="007B162A" w:rsidRPr="008F37F7" w:rsidRDefault="00AE79E4" w:rsidP="003841A1">
            <w:pPr>
              <w:spacing w:before="80"/>
              <w:ind w:left="601" w:right="-2657" w:hanging="284"/>
              <w:rPr>
                <w:color w:val="000000"/>
                <w:sz w:val="16"/>
                <w:szCs w:val="16"/>
              </w:rPr>
            </w:pPr>
            <w:r w:rsidRPr="008F37F7">
              <w:rPr>
                <w:color w:val="000000"/>
                <w:sz w:val="16"/>
                <w:szCs w:val="16"/>
              </w:rPr>
              <w:t>16</w:t>
            </w:r>
            <w:r w:rsidR="007B162A" w:rsidRPr="008F37F7">
              <w:rPr>
                <w:color w:val="000000"/>
                <w:sz w:val="16"/>
                <w:szCs w:val="16"/>
              </w:rPr>
              <w:t>.</w:t>
            </w:r>
            <w:r w:rsidR="007B162A" w:rsidRPr="008F37F7">
              <w:rPr>
                <w:color w:val="000000"/>
                <w:sz w:val="16"/>
                <w:szCs w:val="16"/>
              </w:rPr>
              <w:tab/>
              <w:t>Özkaynak Yöntemiyle Değerlenen Yat</w:t>
            </w:r>
            <w:r w:rsidRPr="008F37F7">
              <w:rPr>
                <w:color w:val="000000"/>
                <w:sz w:val="16"/>
                <w:szCs w:val="16"/>
              </w:rPr>
              <w:t xml:space="preserve">ırımların Diğer Kapsamlı Gelirlerinden Kâr veya </w:t>
            </w:r>
            <w:r w:rsidR="007B162A" w:rsidRPr="008F37F7">
              <w:rPr>
                <w:color w:val="000000"/>
                <w:sz w:val="16"/>
                <w:szCs w:val="16"/>
              </w:rPr>
              <w:t xml:space="preserve">Zararda </w:t>
            </w:r>
            <w:r w:rsidRPr="008F37F7">
              <w:rPr>
                <w:color w:val="000000"/>
                <w:sz w:val="16"/>
                <w:szCs w:val="16"/>
              </w:rPr>
              <w:t xml:space="preserve">Yeniden </w:t>
            </w:r>
            <w:r w:rsidR="007B162A" w:rsidRPr="008F37F7">
              <w:rPr>
                <w:color w:val="000000"/>
                <w:sz w:val="16"/>
                <w:szCs w:val="16"/>
              </w:rPr>
              <w:t xml:space="preserve">Sınıflandırılacak </w:t>
            </w:r>
            <w:r w:rsidRPr="008F37F7">
              <w:rPr>
                <w:color w:val="000000"/>
                <w:sz w:val="16"/>
                <w:szCs w:val="16"/>
              </w:rPr>
              <w:t xml:space="preserve">Birikmiş </w:t>
            </w:r>
            <w:r w:rsidR="007B162A" w:rsidRPr="008F37F7">
              <w:rPr>
                <w:color w:val="000000"/>
                <w:sz w:val="16"/>
                <w:szCs w:val="16"/>
              </w:rPr>
              <w:t>Paylar</w:t>
            </w:r>
          </w:p>
        </w:tc>
      </w:tr>
      <w:tr w:rsidR="007B162A" w:rsidRPr="008F37F7" w14:paraId="7D66C31E" w14:textId="77777777" w:rsidTr="003841A1">
        <w:tc>
          <w:tcPr>
            <w:tcW w:w="11907" w:type="dxa"/>
          </w:tcPr>
          <w:p w14:paraId="34F385F4" w14:textId="6AA86042" w:rsidR="007B162A" w:rsidRPr="008F37F7" w:rsidRDefault="00AE79E4" w:rsidP="003841A1">
            <w:pPr>
              <w:spacing w:before="80"/>
              <w:ind w:left="601" w:right="-2657" w:hanging="284"/>
              <w:rPr>
                <w:color w:val="000000"/>
                <w:sz w:val="16"/>
                <w:szCs w:val="16"/>
              </w:rPr>
            </w:pPr>
            <w:r w:rsidRPr="008F37F7">
              <w:rPr>
                <w:color w:val="000000"/>
                <w:sz w:val="16"/>
                <w:szCs w:val="16"/>
              </w:rPr>
              <w:t>17</w:t>
            </w:r>
            <w:r w:rsidR="007B162A" w:rsidRPr="008F37F7">
              <w:rPr>
                <w:color w:val="000000"/>
                <w:sz w:val="16"/>
                <w:szCs w:val="16"/>
              </w:rPr>
              <w:t>.</w:t>
            </w:r>
            <w:r w:rsidR="007B162A" w:rsidRPr="008F37F7">
              <w:rPr>
                <w:color w:val="000000"/>
                <w:sz w:val="16"/>
                <w:szCs w:val="16"/>
              </w:rPr>
              <w:tab/>
              <w:t xml:space="preserve">Kâr veya Zararda Yeniden Sınıflandırılacak Diğer </w:t>
            </w:r>
            <w:r w:rsidRPr="008F37F7">
              <w:rPr>
                <w:color w:val="000000"/>
                <w:sz w:val="16"/>
                <w:szCs w:val="16"/>
              </w:rPr>
              <w:t xml:space="preserve">Birikmiş </w:t>
            </w:r>
            <w:r w:rsidR="007B162A" w:rsidRPr="008F37F7">
              <w:rPr>
                <w:color w:val="000000"/>
                <w:sz w:val="16"/>
                <w:szCs w:val="16"/>
              </w:rPr>
              <w:t>Kazançlar (Kayıplar)</w:t>
            </w:r>
          </w:p>
        </w:tc>
      </w:tr>
    </w:tbl>
    <w:p w14:paraId="28E949DC" w14:textId="77777777" w:rsidR="004A0257" w:rsidRPr="008F37F7" w:rsidRDefault="004A0257" w:rsidP="00377BCD">
      <w:pPr>
        <w:rPr>
          <w:b/>
        </w:rPr>
        <w:sectPr w:rsidR="004A0257" w:rsidRPr="008F37F7" w:rsidSect="00CB3046">
          <w:footnotePr>
            <w:numFmt w:val="lowerRoman"/>
          </w:footnotePr>
          <w:pgSz w:w="16838" w:h="11906" w:orient="landscape"/>
          <w:pgMar w:top="1418" w:right="567" w:bottom="1418" w:left="851" w:header="709" w:footer="709" w:gutter="0"/>
          <w:cols w:space="708"/>
          <w:docGrid w:linePitch="360"/>
        </w:sectPr>
      </w:pPr>
    </w:p>
    <w:p w14:paraId="18C33D96" w14:textId="01D611BF" w:rsidR="004A0257" w:rsidRPr="008F37F7" w:rsidRDefault="004A0257" w:rsidP="00924AA0">
      <w:pPr>
        <w:pStyle w:val="Balk2"/>
        <w:numPr>
          <w:ilvl w:val="0"/>
          <w:numId w:val="35"/>
        </w:numPr>
      </w:pPr>
      <w:r w:rsidRPr="008F37F7">
        <w:lastRenderedPageBreak/>
        <w:t xml:space="preserve">NAKİT AKIŞ TABLOSU </w:t>
      </w:r>
    </w:p>
    <w:p w14:paraId="4C53A7B7" w14:textId="77777777" w:rsidR="004A0257" w:rsidRPr="008F37F7" w:rsidRDefault="004A0257" w:rsidP="0058726E">
      <w:pPr>
        <w:ind w:left="426"/>
        <w:rPr>
          <w:b/>
        </w:rPr>
      </w:pPr>
      <w:r w:rsidRPr="008F37F7">
        <w:rPr>
          <w:b/>
        </w:rPr>
        <w:t>1. ALTERNATİF: DOĞRUDAN YÖNTEM</w:t>
      </w:r>
    </w:p>
    <w:p w14:paraId="40560148" w14:textId="77777777" w:rsidR="004A0257" w:rsidRPr="008F37F7" w:rsidRDefault="004A0257" w:rsidP="00BC2801">
      <w:pPr>
        <w:rPr>
          <w:b/>
        </w:rPr>
      </w:pPr>
    </w:p>
    <w:tbl>
      <w:tblPr>
        <w:tblW w:w="0" w:type="auto"/>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7015"/>
        <w:gridCol w:w="233"/>
        <w:gridCol w:w="234"/>
        <w:gridCol w:w="234"/>
        <w:gridCol w:w="233"/>
        <w:gridCol w:w="267"/>
        <w:gridCol w:w="267"/>
        <w:gridCol w:w="267"/>
        <w:gridCol w:w="267"/>
      </w:tblGrid>
      <w:tr w:rsidR="004A0257" w:rsidRPr="008F37F7" w14:paraId="41A9823D" w14:textId="77777777" w:rsidTr="00377BCD">
        <w:trPr>
          <w:trHeight w:val="300"/>
          <w:tblHeader/>
        </w:trPr>
        <w:tc>
          <w:tcPr>
            <w:tcW w:w="0" w:type="auto"/>
            <w:gridSpan w:val="9"/>
            <w:tcBorders>
              <w:top w:val="nil"/>
              <w:left w:val="nil"/>
              <w:bottom w:val="nil"/>
              <w:right w:val="nil"/>
            </w:tcBorders>
            <w:noWrap/>
            <w:vAlign w:val="bottom"/>
          </w:tcPr>
          <w:p w14:paraId="333CAAF8" w14:textId="48DA99E0" w:rsidR="004A0257" w:rsidRPr="008F37F7" w:rsidRDefault="00885268">
            <w:pPr>
              <w:jc w:val="both"/>
            </w:pPr>
            <w:r w:rsidRPr="008F37F7">
              <w:rPr>
                <w:sz w:val="22"/>
                <w:szCs w:val="22"/>
              </w:rPr>
              <w:t>… ŞİRKETİ VE BAĞLI ORTAKLIKLARI</w:t>
            </w:r>
            <w:r w:rsidR="00CF7204" w:rsidRPr="008F37F7">
              <w:rPr>
                <w:sz w:val="22"/>
                <w:szCs w:val="22"/>
              </w:rPr>
              <w:t xml:space="preserve"> </w:t>
            </w:r>
            <w:r w:rsidR="004A0257" w:rsidRPr="008F37F7">
              <w:rPr>
                <w:sz w:val="22"/>
                <w:szCs w:val="22"/>
              </w:rPr>
              <w:t>BAĞIMSIZ DENETİMD</w:t>
            </w:r>
            <w:r w:rsidRPr="008F37F7">
              <w:rPr>
                <w:sz w:val="22"/>
                <w:szCs w:val="22"/>
              </w:rPr>
              <w:t>EN GEÇMİŞ (GEÇMEMİŞ) … TARİHLİ KONSOLİDE</w:t>
            </w:r>
            <w:r w:rsidR="004A0257" w:rsidRPr="008F37F7">
              <w:rPr>
                <w:sz w:val="22"/>
                <w:szCs w:val="22"/>
              </w:rPr>
              <w:t xml:space="preserve"> NAKİT AKIŞ TABLOSU </w:t>
            </w:r>
          </w:p>
          <w:p w14:paraId="3977BD64" w14:textId="77777777" w:rsidR="004A0257" w:rsidRPr="008F37F7" w:rsidRDefault="004A0257" w:rsidP="00377BCD">
            <w:pPr>
              <w:rPr>
                <w:b/>
                <w:bCs/>
                <w:color w:val="000000"/>
                <w:sz w:val="20"/>
                <w:szCs w:val="20"/>
              </w:rPr>
            </w:pPr>
            <w:r w:rsidRPr="008F37F7">
              <w:rPr>
                <w:sz w:val="20"/>
                <w:szCs w:val="20"/>
              </w:rPr>
              <w:t>(Tüm tutarlar TL olarak gösterilmiştir)</w:t>
            </w:r>
          </w:p>
        </w:tc>
      </w:tr>
      <w:tr w:rsidR="004A0257" w:rsidRPr="008F37F7" w14:paraId="0081EBF0" w14:textId="77777777" w:rsidTr="00377BCD">
        <w:trPr>
          <w:trHeight w:val="300"/>
          <w:tblHeader/>
        </w:trPr>
        <w:tc>
          <w:tcPr>
            <w:tcW w:w="0" w:type="auto"/>
            <w:tcBorders>
              <w:top w:val="single" w:sz="4" w:space="0" w:color="auto"/>
              <w:bottom w:val="nil"/>
              <w:right w:val="single" w:sz="4" w:space="0" w:color="auto"/>
            </w:tcBorders>
            <w:noWrap/>
            <w:vAlign w:val="bottom"/>
          </w:tcPr>
          <w:p w14:paraId="1EF640FE" w14:textId="77777777" w:rsidR="004A0257" w:rsidRPr="008F37F7" w:rsidRDefault="004A0257" w:rsidP="008825D6">
            <w:pPr>
              <w:rPr>
                <w:color w:val="000000"/>
                <w:sz w:val="20"/>
                <w:szCs w:val="20"/>
              </w:rPr>
            </w:pPr>
          </w:p>
        </w:tc>
        <w:tc>
          <w:tcPr>
            <w:tcW w:w="0" w:type="auto"/>
            <w:gridSpan w:val="4"/>
            <w:tcBorders>
              <w:top w:val="single" w:sz="4" w:space="0" w:color="auto"/>
              <w:left w:val="single" w:sz="4" w:space="0" w:color="auto"/>
              <w:bottom w:val="nil"/>
              <w:right w:val="single" w:sz="4" w:space="0" w:color="auto"/>
            </w:tcBorders>
            <w:noWrap/>
            <w:vAlign w:val="bottom"/>
          </w:tcPr>
          <w:p w14:paraId="68281A27" w14:textId="77777777" w:rsidR="004A0257" w:rsidRPr="008F37F7" w:rsidRDefault="004A0257" w:rsidP="008825D6">
            <w:pPr>
              <w:jc w:val="center"/>
              <w:rPr>
                <w:b/>
                <w:bCs/>
                <w:color w:val="000000"/>
                <w:sz w:val="20"/>
                <w:szCs w:val="20"/>
              </w:rPr>
            </w:pPr>
            <w:r w:rsidRPr="008F37F7">
              <w:rPr>
                <w:b/>
                <w:bCs/>
                <w:color w:val="000000"/>
                <w:sz w:val="20"/>
                <w:szCs w:val="20"/>
              </w:rPr>
              <w:t>Cari Dönem</w:t>
            </w:r>
          </w:p>
        </w:tc>
        <w:tc>
          <w:tcPr>
            <w:tcW w:w="0" w:type="auto"/>
            <w:gridSpan w:val="4"/>
            <w:tcBorders>
              <w:top w:val="single" w:sz="4" w:space="0" w:color="auto"/>
              <w:left w:val="single" w:sz="4" w:space="0" w:color="auto"/>
              <w:bottom w:val="nil"/>
            </w:tcBorders>
            <w:noWrap/>
            <w:vAlign w:val="bottom"/>
          </w:tcPr>
          <w:p w14:paraId="658027C0" w14:textId="77777777" w:rsidR="004A0257" w:rsidRPr="008F37F7" w:rsidRDefault="004A0257">
            <w:pPr>
              <w:jc w:val="center"/>
              <w:rPr>
                <w:b/>
                <w:bCs/>
                <w:color w:val="000000"/>
                <w:sz w:val="20"/>
                <w:szCs w:val="20"/>
              </w:rPr>
            </w:pPr>
            <w:r w:rsidRPr="008F37F7">
              <w:rPr>
                <w:b/>
                <w:bCs/>
                <w:color w:val="000000"/>
                <w:sz w:val="20"/>
                <w:szCs w:val="20"/>
              </w:rPr>
              <w:t>Önceki Dönem</w:t>
            </w:r>
          </w:p>
        </w:tc>
      </w:tr>
      <w:tr w:rsidR="004A0257" w:rsidRPr="008F37F7" w14:paraId="107D105E" w14:textId="77777777" w:rsidTr="00377BCD">
        <w:trPr>
          <w:trHeight w:val="300"/>
          <w:tblHeader/>
        </w:trPr>
        <w:tc>
          <w:tcPr>
            <w:tcW w:w="0" w:type="auto"/>
            <w:tcBorders>
              <w:top w:val="nil"/>
              <w:bottom w:val="single" w:sz="4" w:space="0" w:color="auto"/>
              <w:right w:val="single" w:sz="4" w:space="0" w:color="auto"/>
            </w:tcBorders>
            <w:noWrap/>
            <w:vAlign w:val="bottom"/>
          </w:tcPr>
          <w:p w14:paraId="1344FAFB" w14:textId="77777777" w:rsidR="004A0257" w:rsidRPr="008F37F7" w:rsidRDefault="004A0257" w:rsidP="008825D6">
            <w:pPr>
              <w:rPr>
                <w:color w:val="000000"/>
                <w:sz w:val="20"/>
                <w:szCs w:val="20"/>
              </w:rPr>
            </w:pPr>
          </w:p>
        </w:tc>
        <w:tc>
          <w:tcPr>
            <w:tcW w:w="0" w:type="auto"/>
            <w:gridSpan w:val="4"/>
            <w:tcBorders>
              <w:top w:val="nil"/>
              <w:left w:val="single" w:sz="4" w:space="0" w:color="auto"/>
              <w:bottom w:val="single" w:sz="4" w:space="0" w:color="auto"/>
              <w:right w:val="single" w:sz="4" w:space="0" w:color="auto"/>
            </w:tcBorders>
            <w:noWrap/>
            <w:vAlign w:val="bottom"/>
          </w:tcPr>
          <w:p w14:paraId="585D29C7" w14:textId="77777777" w:rsidR="004A0257" w:rsidRPr="008F37F7" w:rsidRDefault="004A0257" w:rsidP="008825D6">
            <w:pPr>
              <w:jc w:val="center"/>
              <w:rPr>
                <w:b/>
                <w:bCs/>
                <w:color w:val="000000"/>
                <w:sz w:val="20"/>
                <w:szCs w:val="20"/>
              </w:rPr>
            </w:pPr>
            <w:r w:rsidRPr="008F37F7">
              <w:rPr>
                <w:b/>
                <w:bCs/>
                <w:color w:val="000000"/>
                <w:sz w:val="20"/>
                <w:szCs w:val="20"/>
              </w:rPr>
              <w:t>20..</w:t>
            </w:r>
          </w:p>
        </w:tc>
        <w:tc>
          <w:tcPr>
            <w:tcW w:w="0" w:type="auto"/>
            <w:gridSpan w:val="4"/>
            <w:tcBorders>
              <w:top w:val="nil"/>
              <w:left w:val="single" w:sz="4" w:space="0" w:color="auto"/>
              <w:bottom w:val="single" w:sz="4" w:space="0" w:color="auto"/>
            </w:tcBorders>
            <w:noWrap/>
            <w:vAlign w:val="bottom"/>
          </w:tcPr>
          <w:p w14:paraId="09189E49" w14:textId="77777777" w:rsidR="004A0257" w:rsidRPr="008F37F7" w:rsidRDefault="004A0257" w:rsidP="008825D6">
            <w:pPr>
              <w:jc w:val="center"/>
              <w:rPr>
                <w:b/>
                <w:bCs/>
                <w:color w:val="000000"/>
                <w:sz w:val="20"/>
                <w:szCs w:val="20"/>
              </w:rPr>
            </w:pPr>
            <w:r w:rsidRPr="008F37F7">
              <w:rPr>
                <w:b/>
                <w:bCs/>
                <w:color w:val="000000"/>
                <w:sz w:val="20"/>
                <w:szCs w:val="20"/>
              </w:rPr>
              <w:t>20..</w:t>
            </w:r>
          </w:p>
        </w:tc>
      </w:tr>
      <w:tr w:rsidR="00BF5629" w:rsidRPr="008F37F7" w14:paraId="5D8CEAEE" w14:textId="77777777" w:rsidTr="00A739E2">
        <w:trPr>
          <w:trHeight w:val="300"/>
        </w:trPr>
        <w:tc>
          <w:tcPr>
            <w:tcW w:w="0" w:type="auto"/>
            <w:tcBorders>
              <w:right w:val="single" w:sz="4" w:space="0" w:color="auto"/>
            </w:tcBorders>
            <w:vAlign w:val="bottom"/>
          </w:tcPr>
          <w:p w14:paraId="3B8A822D" w14:textId="77777777" w:rsidR="004A0257" w:rsidRPr="008F37F7" w:rsidRDefault="004A0257" w:rsidP="00AC7373">
            <w:pPr>
              <w:ind w:left="371"/>
              <w:rPr>
                <w:b/>
                <w:bCs/>
                <w:color w:val="000000"/>
                <w:sz w:val="20"/>
                <w:szCs w:val="20"/>
              </w:rPr>
            </w:pPr>
            <w:r w:rsidRPr="008F37F7">
              <w:rPr>
                <w:b/>
                <w:bCs/>
                <w:color w:val="000000"/>
                <w:sz w:val="20"/>
                <w:szCs w:val="20"/>
              </w:rPr>
              <w:t>A. İşletme Faaliyetlerinden Kaynaklanan Nakit Akışları</w:t>
            </w:r>
          </w:p>
        </w:tc>
        <w:tc>
          <w:tcPr>
            <w:tcW w:w="0" w:type="auto"/>
            <w:tcBorders>
              <w:top w:val="nil"/>
              <w:left w:val="single" w:sz="4" w:space="0" w:color="auto"/>
              <w:bottom w:val="single" w:sz="4" w:space="0" w:color="auto"/>
            </w:tcBorders>
            <w:noWrap/>
            <w:vAlign w:val="bottom"/>
          </w:tcPr>
          <w:p w14:paraId="4BB0C047" w14:textId="77777777" w:rsidR="004A0257" w:rsidRPr="008F37F7" w:rsidRDefault="004A0257" w:rsidP="008825D6">
            <w:pPr>
              <w:rPr>
                <w:color w:val="000000"/>
                <w:sz w:val="20"/>
                <w:szCs w:val="20"/>
              </w:rPr>
            </w:pPr>
          </w:p>
        </w:tc>
        <w:tc>
          <w:tcPr>
            <w:tcW w:w="0" w:type="auto"/>
            <w:tcBorders>
              <w:top w:val="nil"/>
              <w:bottom w:val="single" w:sz="4" w:space="0" w:color="auto"/>
            </w:tcBorders>
            <w:noWrap/>
            <w:vAlign w:val="bottom"/>
          </w:tcPr>
          <w:p w14:paraId="56CD4C04" w14:textId="77777777" w:rsidR="004A0257" w:rsidRPr="008F37F7" w:rsidRDefault="004A0257" w:rsidP="008825D6">
            <w:pPr>
              <w:rPr>
                <w:b/>
                <w:bCs/>
                <w:color w:val="000000"/>
                <w:sz w:val="20"/>
                <w:szCs w:val="20"/>
              </w:rPr>
            </w:pPr>
          </w:p>
        </w:tc>
        <w:tc>
          <w:tcPr>
            <w:tcW w:w="0" w:type="auto"/>
            <w:tcBorders>
              <w:top w:val="nil"/>
              <w:bottom w:val="single" w:sz="4" w:space="0" w:color="auto"/>
            </w:tcBorders>
            <w:noWrap/>
            <w:vAlign w:val="bottom"/>
          </w:tcPr>
          <w:p w14:paraId="1CEA28B2" w14:textId="77777777" w:rsidR="004A0257" w:rsidRPr="008F37F7" w:rsidRDefault="004A0257" w:rsidP="008825D6">
            <w:pPr>
              <w:rPr>
                <w:b/>
                <w:bCs/>
                <w:color w:val="000000"/>
                <w:sz w:val="20"/>
                <w:szCs w:val="20"/>
              </w:rPr>
            </w:pPr>
          </w:p>
        </w:tc>
        <w:tc>
          <w:tcPr>
            <w:tcW w:w="0" w:type="auto"/>
            <w:tcBorders>
              <w:top w:val="nil"/>
              <w:bottom w:val="single" w:sz="4" w:space="0" w:color="auto"/>
              <w:right w:val="single" w:sz="4" w:space="0" w:color="auto"/>
            </w:tcBorders>
            <w:noWrap/>
            <w:vAlign w:val="bottom"/>
          </w:tcPr>
          <w:p w14:paraId="5E27F613" w14:textId="77777777" w:rsidR="004A0257" w:rsidRPr="008F37F7" w:rsidRDefault="004A0257" w:rsidP="008825D6">
            <w:pPr>
              <w:rPr>
                <w:b/>
                <w:bCs/>
                <w:color w:val="000000"/>
                <w:sz w:val="20"/>
                <w:szCs w:val="20"/>
              </w:rPr>
            </w:pPr>
          </w:p>
        </w:tc>
        <w:tc>
          <w:tcPr>
            <w:tcW w:w="0" w:type="auto"/>
            <w:tcBorders>
              <w:top w:val="nil"/>
              <w:left w:val="single" w:sz="4" w:space="0" w:color="auto"/>
              <w:bottom w:val="single" w:sz="4" w:space="0" w:color="auto"/>
            </w:tcBorders>
            <w:noWrap/>
            <w:vAlign w:val="bottom"/>
          </w:tcPr>
          <w:p w14:paraId="3E1826B2" w14:textId="77777777" w:rsidR="004A0257" w:rsidRPr="008F37F7" w:rsidRDefault="004A0257" w:rsidP="008825D6">
            <w:pPr>
              <w:rPr>
                <w:color w:val="000000"/>
                <w:sz w:val="20"/>
                <w:szCs w:val="20"/>
              </w:rPr>
            </w:pPr>
          </w:p>
        </w:tc>
        <w:tc>
          <w:tcPr>
            <w:tcW w:w="0" w:type="auto"/>
            <w:tcBorders>
              <w:top w:val="nil"/>
              <w:bottom w:val="single" w:sz="4" w:space="0" w:color="auto"/>
            </w:tcBorders>
            <w:noWrap/>
            <w:vAlign w:val="bottom"/>
          </w:tcPr>
          <w:p w14:paraId="3F9154CE" w14:textId="77777777" w:rsidR="004A0257" w:rsidRPr="008F37F7" w:rsidRDefault="004A0257" w:rsidP="008825D6">
            <w:pPr>
              <w:rPr>
                <w:b/>
                <w:bCs/>
                <w:color w:val="000000"/>
                <w:sz w:val="20"/>
                <w:szCs w:val="20"/>
              </w:rPr>
            </w:pPr>
          </w:p>
        </w:tc>
        <w:tc>
          <w:tcPr>
            <w:tcW w:w="0" w:type="auto"/>
            <w:tcBorders>
              <w:top w:val="nil"/>
              <w:bottom w:val="single" w:sz="4" w:space="0" w:color="auto"/>
            </w:tcBorders>
            <w:noWrap/>
            <w:vAlign w:val="bottom"/>
          </w:tcPr>
          <w:p w14:paraId="456F2A05" w14:textId="77777777" w:rsidR="004A0257" w:rsidRPr="008F37F7" w:rsidRDefault="004A0257" w:rsidP="008825D6">
            <w:pPr>
              <w:rPr>
                <w:b/>
                <w:bCs/>
                <w:color w:val="000000"/>
                <w:sz w:val="20"/>
                <w:szCs w:val="20"/>
              </w:rPr>
            </w:pPr>
          </w:p>
        </w:tc>
        <w:tc>
          <w:tcPr>
            <w:tcW w:w="0" w:type="auto"/>
            <w:tcBorders>
              <w:top w:val="nil"/>
              <w:bottom w:val="single" w:sz="4" w:space="0" w:color="auto"/>
            </w:tcBorders>
            <w:noWrap/>
            <w:vAlign w:val="bottom"/>
          </w:tcPr>
          <w:p w14:paraId="54ABCAB8" w14:textId="77777777" w:rsidR="004A0257" w:rsidRPr="008F37F7" w:rsidRDefault="004A0257" w:rsidP="008825D6">
            <w:pPr>
              <w:rPr>
                <w:color w:val="000000"/>
                <w:sz w:val="20"/>
                <w:szCs w:val="20"/>
              </w:rPr>
            </w:pPr>
          </w:p>
        </w:tc>
      </w:tr>
      <w:tr w:rsidR="00BF5629" w:rsidRPr="008F37F7" w14:paraId="198AAF4B" w14:textId="77777777" w:rsidTr="00A739E2">
        <w:trPr>
          <w:trHeight w:val="300"/>
        </w:trPr>
        <w:tc>
          <w:tcPr>
            <w:tcW w:w="0" w:type="auto"/>
            <w:tcBorders>
              <w:right w:val="single" w:sz="4" w:space="0" w:color="auto"/>
            </w:tcBorders>
            <w:vAlign w:val="bottom"/>
          </w:tcPr>
          <w:p w14:paraId="021D907F" w14:textId="35B15E36" w:rsidR="004A0257" w:rsidRPr="008F37F7" w:rsidRDefault="004A0257" w:rsidP="00BB3D4C">
            <w:pPr>
              <w:ind w:firstLine="512"/>
              <w:rPr>
                <w:b/>
                <w:bCs/>
                <w:color w:val="000000"/>
                <w:sz w:val="20"/>
                <w:szCs w:val="20"/>
              </w:rPr>
            </w:pPr>
            <w:r w:rsidRPr="008F37F7">
              <w:rPr>
                <w:b/>
                <w:bCs/>
                <w:color w:val="000000"/>
                <w:sz w:val="20"/>
                <w:szCs w:val="20"/>
              </w:rPr>
              <w:t xml:space="preserve">İşletme </w:t>
            </w:r>
            <w:r w:rsidR="00B31CE2" w:rsidRPr="008F37F7">
              <w:rPr>
                <w:b/>
                <w:bCs/>
                <w:color w:val="000000"/>
                <w:sz w:val="20"/>
                <w:szCs w:val="20"/>
              </w:rPr>
              <w:t>Faaliyetlerinden Kaynaklanan Nakit Girişi Sınıfları</w:t>
            </w:r>
          </w:p>
        </w:tc>
        <w:tc>
          <w:tcPr>
            <w:tcW w:w="0" w:type="auto"/>
            <w:tcBorders>
              <w:top w:val="single" w:sz="4" w:space="0" w:color="auto"/>
              <w:left w:val="single" w:sz="4" w:space="0" w:color="auto"/>
              <w:bottom w:val="single" w:sz="4" w:space="0" w:color="auto"/>
            </w:tcBorders>
            <w:noWrap/>
            <w:vAlign w:val="bottom"/>
          </w:tcPr>
          <w:p w14:paraId="433CF80E" w14:textId="77777777" w:rsidR="004A0257" w:rsidRPr="008F37F7" w:rsidRDefault="004A0257" w:rsidP="008825D6">
            <w:pPr>
              <w:rPr>
                <w:color w:val="000000"/>
                <w:sz w:val="20"/>
                <w:szCs w:val="20"/>
              </w:rPr>
            </w:pPr>
          </w:p>
        </w:tc>
        <w:tc>
          <w:tcPr>
            <w:tcW w:w="0" w:type="auto"/>
            <w:tcBorders>
              <w:top w:val="single" w:sz="4" w:space="0" w:color="auto"/>
              <w:bottom w:val="single" w:sz="4" w:space="0" w:color="auto"/>
            </w:tcBorders>
            <w:noWrap/>
            <w:vAlign w:val="bottom"/>
          </w:tcPr>
          <w:p w14:paraId="15051977" w14:textId="77777777" w:rsidR="004A0257" w:rsidRPr="008F37F7" w:rsidRDefault="004A0257" w:rsidP="008825D6">
            <w:pPr>
              <w:rPr>
                <w:b/>
                <w:bCs/>
                <w:color w:val="000000"/>
                <w:sz w:val="20"/>
                <w:szCs w:val="20"/>
              </w:rPr>
            </w:pPr>
          </w:p>
        </w:tc>
        <w:tc>
          <w:tcPr>
            <w:tcW w:w="0" w:type="auto"/>
            <w:tcBorders>
              <w:top w:val="single" w:sz="4" w:space="0" w:color="auto"/>
              <w:bottom w:val="single" w:sz="4" w:space="0" w:color="auto"/>
            </w:tcBorders>
            <w:noWrap/>
            <w:vAlign w:val="bottom"/>
          </w:tcPr>
          <w:p w14:paraId="7FAEB5AE" w14:textId="77777777" w:rsidR="004A0257" w:rsidRPr="008F37F7" w:rsidRDefault="004A0257" w:rsidP="008825D6">
            <w:pPr>
              <w:rPr>
                <w:b/>
                <w:bCs/>
                <w:color w:val="000000"/>
                <w:sz w:val="20"/>
                <w:szCs w:val="20"/>
              </w:rPr>
            </w:pPr>
          </w:p>
        </w:tc>
        <w:tc>
          <w:tcPr>
            <w:tcW w:w="0" w:type="auto"/>
            <w:tcBorders>
              <w:top w:val="single" w:sz="4" w:space="0" w:color="auto"/>
              <w:bottom w:val="single" w:sz="4" w:space="0" w:color="auto"/>
              <w:right w:val="single" w:sz="4" w:space="0" w:color="auto"/>
            </w:tcBorders>
            <w:noWrap/>
            <w:vAlign w:val="bottom"/>
          </w:tcPr>
          <w:p w14:paraId="6C7CD10A" w14:textId="77777777" w:rsidR="004A0257" w:rsidRPr="008F37F7" w:rsidRDefault="004A0257" w:rsidP="008825D6">
            <w:pPr>
              <w:rPr>
                <w:b/>
                <w:bCs/>
                <w:color w:val="000000"/>
                <w:sz w:val="20"/>
                <w:szCs w:val="20"/>
              </w:rPr>
            </w:pPr>
          </w:p>
        </w:tc>
        <w:tc>
          <w:tcPr>
            <w:tcW w:w="0" w:type="auto"/>
            <w:tcBorders>
              <w:top w:val="single" w:sz="4" w:space="0" w:color="auto"/>
              <w:left w:val="single" w:sz="4" w:space="0" w:color="auto"/>
              <w:bottom w:val="single" w:sz="4" w:space="0" w:color="auto"/>
            </w:tcBorders>
            <w:noWrap/>
            <w:vAlign w:val="bottom"/>
          </w:tcPr>
          <w:p w14:paraId="0B6C5E27" w14:textId="77777777" w:rsidR="004A0257" w:rsidRPr="008F37F7" w:rsidRDefault="004A0257" w:rsidP="008825D6">
            <w:pPr>
              <w:rPr>
                <w:color w:val="000000"/>
                <w:sz w:val="20"/>
                <w:szCs w:val="20"/>
              </w:rPr>
            </w:pPr>
          </w:p>
        </w:tc>
        <w:tc>
          <w:tcPr>
            <w:tcW w:w="0" w:type="auto"/>
            <w:tcBorders>
              <w:top w:val="single" w:sz="4" w:space="0" w:color="auto"/>
              <w:bottom w:val="single" w:sz="4" w:space="0" w:color="auto"/>
            </w:tcBorders>
            <w:noWrap/>
            <w:vAlign w:val="bottom"/>
          </w:tcPr>
          <w:p w14:paraId="5764B8D6" w14:textId="77777777" w:rsidR="004A0257" w:rsidRPr="008F37F7" w:rsidRDefault="004A0257" w:rsidP="008825D6">
            <w:pPr>
              <w:rPr>
                <w:b/>
                <w:bCs/>
                <w:color w:val="000000"/>
                <w:sz w:val="20"/>
                <w:szCs w:val="20"/>
              </w:rPr>
            </w:pPr>
          </w:p>
        </w:tc>
        <w:tc>
          <w:tcPr>
            <w:tcW w:w="0" w:type="auto"/>
            <w:tcBorders>
              <w:top w:val="single" w:sz="4" w:space="0" w:color="auto"/>
              <w:bottom w:val="single" w:sz="4" w:space="0" w:color="auto"/>
            </w:tcBorders>
            <w:noWrap/>
            <w:vAlign w:val="bottom"/>
          </w:tcPr>
          <w:p w14:paraId="4E13CC33" w14:textId="77777777" w:rsidR="004A0257" w:rsidRPr="008F37F7" w:rsidRDefault="004A0257" w:rsidP="008825D6">
            <w:pPr>
              <w:rPr>
                <w:b/>
                <w:bCs/>
                <w:color w:val="000000"/>
                <w:sz w:val="20"/>
                <w:szCs w:val="20"/>
              </w:rPr>
            </w:pPr>
          </w:p>
        </w:tc>
        <w:tc>
          <w:tcPr>
            <w:tcW w:w="0" w:type="auto"/>
            <w:tcBorders>
              <w:top w:val="single" w:sz="4" w:space="0" w:color="auto"/>
              <w:bottom w:val="single" w:sz="4" w:space="0" w:color="auto"/>
            </w:tcBorders>
            <w:noWrap/>
            <w:vAlign w:val="bottom"/>
          </w:tcPr>
          <w:p w14:paraId="688D8DED" w14:textId="77777777" w:rsidR="004A0257" w:rsidRPr="008F37F7" w:rsidRDefault="004A0257" w:rsidP="008825D6">
            <w:pPr>
              <w:rPr>
                <w:color w:val="000000"/>
                <w:sz w:val="20"/>
                <w:szCs w:val="20"/>
              </w:rPr>
            </w:pPr>
          </w:p>
        </w:tc>
      </w:tr>
      <w:tr w:rsidR="00BF5629" w:rsidRPr="008F37F7" w14:paraId="00B57315" w14:textId="77777777" w:rsidTr="00A739E2">
        <w:trPr>
          <w:trHeight w:val="300"/>
        </w:trPr>
        <w:tc>
          <w:tcPr>
            <w:tcW w:w="0" w:type="auto"/>
            <w:tcBorders>
              <w:right w:val="single" w:sz="4" w:space="0" w:color="auto"/>
            </w:tcBorders>
            <w:vAlign w:val="bottom"/>
          </w:tcPr>
          <w:p w14:paraId="78737CD3" w14:textId="1FAFC7C9" w:rsidR="004A0257" w:rsidRPr="008F37F7" w:rsidRDefault="004A0257">
            <w:pPr>
              <w:ind w:left="796"/>
              <w:rPr>
                <w:rFonts w:ascii="Arial" w:hAnsi="Arial"/>
                <w:color w:val="000000"/>
                <w:sz w:val="20"/>
                <w:szCs w:val="20"/>
              </w:rPr>
            </w:pPr>
            <w:r w:rsidRPr="008F37F7">
              <w:rPr>
                <w:color w:val="000000"/>
                <w:sz w:val="20"/>
                <w:szCs w:val="20"/>
              </w:rPr>
              <w:t xml:space="preserve">Satılan </w:t>
            </w:r>
            <w:r w:rsidR="00773522" w:rsidRPr="008F37F7">
              <w:rPr>
                <w:color w:val="000000"/>
                <w:sz w:val="20"/>
                <w:szCs w:val="20"/>
              </w:rPr>
              <w:t>Mallardan</w:t>
            </w:r>
            <w:r w:rsidRPr="008F37F7">
              <w:rPr>
                <w:color w:val="000000"/>
                <w:sz w:val="20"/>
                <w:szCs w:val="20"/>
              </w:rPr>
              <w:t xml:space="preserve"> ve </w:t>
            </w:r>
            <w:r w:rsidR="000916DE" w:rsidRPr="008F37F7">
              <w:rPr>
                <w:color w:val="000000"/>
                <w:sz w:val="20"/>
                <w:szCs w:val="20"/>
              </w:rPr>
              <w:t xml:space="preserve">Verilen </w:t>
            </w:r>
            <w:r w:rsidR="00773522" w:rsidRPr="008F37F7">
              <w:rPr>
                <w:color w:val="000000"/>
                <w:sz w:val="20"/>
                <w:szCs w:val="20"/>
              </w:rPr>
              <w:t>Hizmetlerden Elde Edilen Nakit Girişleri</w:t>
            </w:r>
          </w:p>
        </w:tc>
        <w:tc>
          <w:tcPr>
            <w:tcW w:w="0" w:type="auto"/>
            <w:tcBorders>
              <w:top w:val="single" w:sz="4" w:space="0" w:color="auto"/>
              <w:left w:val="single" w:sz="4" w:space="0" w:color="auto"/>
            </w:tcBorders>
            <w:noWrap/>
            <w:vAlign w:val="bottom"/>
          </w:tcPr>
          <w:p w14:paraId="0188ADC8" w14:textId="77777777" w:rsidR="004A0257" w:rsidRPr="008F37F7" w:rsidRDefault="004A0257" w:rsidP="008825D6">
            <w:pPr>
              <w:rPr>
                <w:color w:val="000000"/>
                <w:sz w:val="20"/>
                <w:szCs w:val="20"/>
              </w:rPr>
            </w:pPr>
          </w:p>
        </w:tc>
        <w:tc>
          <w:tcPr>
            <w:tcW w:w="0" w:type="auto"/>
            <w:tcBorders>
              <w:top w:val="single" w:sz="4" w:space="0" w:color="auto"/>
            </w:tcBorders>
            <w:noWrap/>
            <w:vAlign w:val="bottom"/>
          </w:tcPr>
          <w:p w14:paraId="737F8055" w14:textId="77777777" w:rsidR="004A0257" w:rsidRPr="008F37F7" w:rsidRDefault="004A0257" w:rsidP="008825D6">
            <w:pPr>
              <w:rPr>
                <w:b/>
                <w:bCs/>
                <w:color w:val="000000"/>
                <w:sz w:val="20"/>
                <w:szCs w:val="20"/>
              </w:rPr>
            </w:pPr>
          </w:p>
        </w:tc>
        <w:tc>
          <w:tcPr>
            <w:tcW w:w="0" w:type="auto"/>
            <w:tcBorders>
              <w:top w:val="single" w:sz="4" w:space="0" w:color="auto"/>
            </w:tcBorders>
            <w:noWrap/>
            <w:vAlign w:val="bottom"/>
          </w:tcPr>
          <w:p w14:paraId="7D6B434C" w14:textId="77777777" w:rsidR="004A0257" w:rsidRPr="008F37F7" w:rsidRDefault="004A0257" w:rsidP="008825D6">
            <w:pPr>
              <w:rPr>
                <w:b/>
                <w:bCs/>
                <w:color w:val="000000"/>
                <w:sz w:val="20"/>
                <w:szCs w:val="20"/>
              </w:rPr>
            </w:pPr>
          </w:p>
        </w:tc>
        <w:tc>
          <w:tcPr>
            <w:tcW w:w="0" w:type="auto"/>
            <w:tcBorders>
              <w:top w:val="single" w:sz="4" w:space="0" w:color="auto"/>
              <w:right w:val="single" w:sz="4" w:space="0" w:color="auto"/>
            </w:tcBorders>
            <w:noWrap/>
            <w:vAlign w:val="bottom"/>
          </w:tcPr>
          <w:p w14:paraId="1701C11C" w14:textId="77777777" w:rsidR="004A0257" w:rsidRPr="008F37F7" w:rsidRDefault="004A0257" w:rsidP="008825D6">
            <w:pPr>
              <w:rPr>
                <w:b/>
                <w:bCs/>
                <w:color w:val="000000"/>
                <w:sz w:val="20"/>
                <w:szCs w:val="20"/>
              </w:rPr>
            </w:pPr>
          </w:p>
        </w:tc>
        <w:tc>
          <w:tcPr>
            <w:tcW w:w="0" w:type="auto"/>
            <w:tcBorders>
              <w:top w:val="single" w:sz="4" w:space="0" w:color="auto"/>
              <w:left w:val="single" w:sz="4" w:space="0" w:color="auto"/>
            </w:tcBorders>
            <w:noWrap/>
            <w:vAlign w:val="bottom"/>
          </w:tcPr>
          <w:p w14:paraId="395A0472" w14:textId="77777777" w:rsidR="004A0257" w:rsidRPr="008F37F7" w:rsidRDefault="004A0257" w:rsidP="008825D6">
            <w:pPr>
              <w:rPr>
                <w:color w:val="000000"/>
                <w:sz w:val="20"/>
                <w:szCs w:val="20"/>
              </w:rPr>
            </w:pPr>
          </w:p>
        </w:tc>
        <w:tc>
          <w:tcPr>
            <w:tcW w:w="0" w:type="auto"/>
            <w:tcBorders>
              <w:top w:val="single" w:sz="4" w:space="0" w:color="auto"/>
            </w:tcBorders>
            <w:noWrap/>
            <w:vAlign w:val="bottom"/>
          </w:tcPr>
          <w:p w14:paraId="4D6968DF" w14:textId="77777777" w:rsidR="004A0257" w:rsidRPr="008F37F7" w:rsidRDefault="004A0257" w:rsidP="008825D6">
            <w:pPr>
              <w:rPr>
                <w:b/>
                <w:bCs/>
                <w:color w:val="000000"/>
                <w:sz w:val="20"/>
                <w:szCs w:val="20"/>
              </w:rPr>
            </w:pPr>
          </w:p>
        </w:tc>
        <w:tc>
          <w:tcPr>
            <w:tcW w:w="0" w:type="auto"/>
            <w:tcBorders>
              <w:top w:val="single" w:sz="4" w:space="0" w:color="auto"/>
            </w:tcBorders>
            <w:noWrap/>
            <w:vAlign w:val="bottom"/>
          </w:tcPr>
          <w:p w14:paraId="5FE91C96" w14:textId="77777777" w:rsidR="004A0257" w:rsidRPr="008F37F7" w:rsidRDefault="004A0257" w:rsidP="008825D6">
            <w:pPr>
              <w:rPr>
                <w:b/>
                <w:bCs/>
                <w:color w:val="000000"/>
                <w:sz w:val="20"/>
                <w:szCs w:val="20"/>
              </w:rPr>
            </w:pPr>
          </w:p>
        </w:tc>
        <w:tc>
          <w:tcPr>
            <w:tcW w:w="0" w:type="auto"/>
            <w:tcBorders>
              <w:top w:val="single" w:sz="4" w:space="0" w:color="auto"/>
            </w:tcBorders>
            <w:noWrap/>
            <w:vAlign w:val="bottom"/>
          </w:tcPr>
          <w:p w14:paraId="0CFA7DB6" w14:textId="77777777" w:rsidR="004A0257" w:rsidRPr="008F37F7" w:rsidRDefault="004A0257" w:rsidP="008825D6">
            <w:pPr>
              <w:rPr>
                <w:color w:val="000000"/>
                <w:sz w:val="20"/>
                <w:szCs w:val="20"/>
              </w:rPr>
            </w:pPr>
          </w:p>
        </w:tc>
      </w:tr>
      <w:tr w:rsidR="00BF5629" w:rsidRPr="008F37F7" w14:paraId="18FC39EA" w14:textId="77777777" w:rsidTr="00377BCD">
        <w:trPr>
          <w:trHeight w:val="300"/>
        </w:trPr>
        <w:tc>
          <w:tcPr>
            <w:tcW w:w="0" w:type="auto"/>
            <w:tcBorders>
              <w:right w:val="single" w:sz="4" w:space="0" w:color="auto"/>
            </w:tcBorders>
            <w:vAlign w:val="bottom"/>
          </w:tcPr>
          <w:p w14:paraId="4C0C9670" w14:textId="652BA631" w:rsidR="004A0257" w:rsidRPr="008F37F7" w:rsidRDefault="0009033D" w:rsidP="0009033D">
            <w:pPr>
              <w:ind w:left="796"/>
              <w:rPr>
                <w:color w:val="000000"/>
                <w:sz w:val="20"/>
                <w:szCs w:val="20"/>
              </w:rPr>
            </w:pPr>
            <w:r w:rsidRPr="008F37F7">
              <w:rPr>
                <w:color w:val="000000"/>
                <w:sz w:val="20"/>
                <w:szCs w:val="20"/>
              </w:rPr>
              <w:t>İsim Hakları</w:t>
            </w:r>
            <w:r w:rsidR="004A0257" w:rsidRPr="008F37F7">
              <w:rPr>
                <w:color w:val="000000"/>
                <w:sz w:val="20"/>
                <w:szCs w:val="20"/>
              </w:rPr>
              <w:t xml:space="preserve">, </w:t>
            </w:r>
            <w:r w:rsidR="00773522" w:rsidRPr="008F37F7">
              <w:rPr>
                <w:color w:val="000000"/>
                <w:sz w:val="20"/>
                <w:szCs w:val="20"/>
              </w:rPr>
              <w:t>Ücret</w:t>
            </w:r>
            <w:r w:rsidRPr="008F37F7">
              <w:rPr>
                <w:color w:val="000000"/>
                <w:sz w:val="20"/>
                <w:szCs w:val="20"/>
              </w:rPr>
              <w:t>ler,</w:t>
            </w:r>
            <w:r w:rsidR="00773522" w:rsidRPr="008F37F7">
              <w:rPr>
                <w:color w:val="000000"/>
                <w:sz w:val="20"/>
                <w:szCs w:val="20"/>
              </w:rPr>
              <w:t xml:space="preserve"> Komisyon</w:t>
            </w:r>
            <w:r w:rsidRPr="008F37F7">
              <w:rPr>
                <w:color w:val="000000"/>
                <w:sz w:val="20"/>
                <w:szCs w:val="20"/>
              </w:rPr>
              <w:t>lar</w:t>
            </w:r>
            <w:r w:rsidR="00773522" w:rsidRPr="008F37F7">
              <w:rPr>
                <w:color w:val="000000"/>
                <w:sz w:val="20"/>
                <w:szCs w:val="20"/>
              </w:rPr>
              <w:t xml:space="preserve"> ve Diğer Hasılatlardan Elde Edilen Nakit Girişleri</w:t>
            </w:r>
          </w:p>
        </w:tc>
        <w:tc>
          <w:tcPr>
            <w:tcW w:w="0" w:type="auto"/>
            <w:tcBorders>
              <w:left w:val="single" w:sz="4" w:space="0" w:color="auto"/>
            </w:tcBorders>
            <w:noWrap/>
            <w:vAlign w:val="bottom"/>
          </w:tcPr>
          <w:p w14:paraId="19F42E2B" w14:textId="77777777" w:rsidR="004A0257" w:rsidRPr="008F37F7" w:rsidRDefault="004A0257" w:rsidP="008825D6">
            <w:pPr>
              <w:rPr>
                <w:color w:val="000000"/>
                <w:sz w:val="20"/>
                <w:szCs w:val="20"/>
              </w:rPr>
            </w:pPr>
          </w:p>
        </w:tc>
        <w:tc>
          <w:tcPr>
            <w:tcW w:w="0" w:type="auto"/>
            <w:noWrap/>
            <w:vAlign w:val="bottom"/>
          </w:tcPr>
          <w:p w14:paraId="479BE0A4" w14:textId="77777777" w:rsidR="004A0257" w:rsidRPr="008F37F7" w:rsidRDefault="004A0257" w:rsidP="008825D6">
            <w:pPr>
              <w:rPr>
                <w:b/>
                <w:bCs/>
                <w:color w:val="000000"/>
                <w:sz w:val="20"/>
                <w:szCs w:val="20"/>
              </w:rPr>
            </w:pPr>
          </w:p>
        </w:tc>
        <w:tc>
          <w:tcPr>
            <w:tcW w:w="0" w:type="auto"/>
            <w:noWrap/>
            <w:vAlign w:val="bottom"/>
          </w:tcPr>
          <w:p w14:paraId="4205D62F" w14:textId="77777777" w:rsidR="004A0257" w:rsidRPr="008F37F7" w:rsidRDefault="004A0257" w:rsidP="008825D6">
            <w:pPr>
              <w:rPr>
                <w:b/>
                <w:bCs/>
                <w:color w:val="000000"/>
                <w:sz w:val="20"/>
                <w:szCs w:val="20"/>
              </w:rPr>
            </w:pPr>
          </w:p>
        </w:tc>
        <w:tc>
          <w:tcPr>
            <w:tcW w:w="0" w:type="auto"/>
            <w:tcBorders>
              <w:right w:val="single" w:sz="4" w:space="0" w:color="auto"/>
            </w:tcBorders>
            <w:noWrap/>
            <w:vAlign w:val="bottom"/>
          </w:tcPr>
          <w:p w14:paraId="74F6A469" w14:textId="77777777" w:rsidR="004A0257" w:rsidRPr="008F37F7" w:rsidRDefault="004A0257" w:rsidP="008825D6">
            <w:pPr>
              <w:rPr>
                <w:b/>
                <w:bCs/>
                <w:color w:val="000000"/>
                <w:sz w:val="20"/>
                <w:szCs w:val="20"/>
              </w:rPr>
            </w:pPr>
          </w:p>
        </w:tc>
        <w:tc>
          <w:tcPr>
            <w:tcW w:w="0" w:type="auto"/>
            <w:tcBorders>
              <w:left w:val="single" w:sz="4" w:space="0" w:color="auto"/>
            </w:tcBorders>
            <w:noWrap/>
            <w:vAlign w:val="bottom"/>
          </w:tcPr>
          <w:p w14:paraId="350E3A18" w14:textId="77777777" w:rsidR="004A0257" w:rsidRPr="008F37F7" w:rsidRDefault="004A0257" w:rsidP="008825D6">
            <w:pPr>
              <w:rPr>
                <w:color w:val="000000"/>
                <w:sz w:val="20"/>
                <w:szCs w:val="20"/>
              </w:rPr>
            </w:pPr>
          </w:p>
        </w:tc>
        <w:tc>
          <w:tcPr>
            <w:tcW w:w="0" w:type="auto"/>
            <w:noWrap/>
            <w:vAlign w:val="bottom"/>
          </w:tcPr>
          <w:p w14:paraId="7DD77E8F" w14:textId="77777777" w:rsidR="004A0257" w:rsidRPr="008F37F7" w:rsidRDefault="004A0257" w:rsidP="008825D6">
            <w:pPr>
              <w:rPr>
                <w:b/>
                <w:bCs/>
                <w:color w:val="000000"/>
                <w:sz w:val="20"/>
                <w:szCs w:val="20"/>
              </w:rPr>
            </w:pPr>
          </w:p>
        </w:tc>
        <w:tc>
          <w:tcPr>
            <w:tcW w:w="0" w:type="auto"/>
            <w:noWrap/>
            <w:vAlign w:val="bottom"/>
          </w:tcPr>
          <w:p w14:paraId="4F1F3DF7" w14:textId="77777777" w:rsidR="004A0257" w:rsidRPr="008F37F7" w:rsidRDefault="004A0257" w:rsidP="008825D6">
            <w:pPr>
              <w:rPr>
                <w:b/>
                <w:bCs/>
                <w:color w:val="000000"/>
                <w:sz w:val="20"/>
                <w:szCs w:val="20"/>
              </w:rPr>
            </w:pPr>
          </w:p>
        </w:tc>
        <w:tc>
          <w:tcPr>
            <w:tcW w:w="0" w:type="auto"/>
            <w:noWrap/>
            <w:vAlign w:val="bottom"/>
          </w:tcPr>
          <w:p w14:paraId="7C991D0B" w14:textId="77777777" w:rsidR="004A0257" w:rsidRPr="008F37F7" w:rsidRDefault="004A0257" w:rsidP="008825D6">
            <w:pPr>
              <w:rPr>
                <w:color w:val="000000"/>
                <w:sz w:val="20"/>
                <w:szCs w:val="20"/>
              </w:rPr>
            </w:pPr>
          </w:p>
        </w:tc>
      </w:tr>
      <w:tr w:rsidR="00BF5629" w:rsidRPr="008F37F7" w14:paraId="33C46A6F" w14:textId="77777777" w:rsidTr="00377BCD">
        <w:trPr>
          <w:trHeight w:val="525"/>
        </w:trPr>
        <w:tc>
          <w:tcPr>
            <w:tcW w:w="0" w:type="auto"/>
            <w:tcBorders>
              <w:right w:val="single" w:sz="4" w:space="0" w:color="auto"/>
            </w:tcBorders>
            <w:vAlign w:val="bottom"/>
          </w:tcPr>
          <w:p w14:paraId="1F4696DC" w14:textId="317C70C9" w:rsidR="004A0257" w:rsidRPr="008F37F7" w:rsidRDefault="004A0257" w:rsidP="008825D6">
            <w:pPr>
              <w:ind w:left="796"/>
              <w:rPr>
                <w:color w:val="000000"/>
                <w:sz w:val="20"/>
                <w:szCs w:val="20"/>
              </w:rPr>
            </w:pPr>
            <w:r w:rsidRPr="008F37F7">
              <w:rPr>
                <w:color w:val="000000"/>
                <w:sz w:val="20"/>
                <w:szCs w:val="20"/>
              </w:rPr>
              <w:t xml:space="preserve">Alım </w:t>
            </w:r>
            <w:r w:rsidR="00773522" w:rsidRPr="008F37F7">
              <w:rPr>
                <w:color w:val="000000"/>
                <w:sz w:val="20"/>
                <w:szCs w:val="20"/>
              </w:rPr>
              <w:t>Satım Amaçlı E</w:t>
            </w:r>
            <w:r w:rsidR="005606B1" w:rsidRPr="008F37F7">
              <w:rPr>
                <w:color w:val="000000"/>
                <w:sz w:val="20"/>
                <w:szCs w:val="20"/>
              </w:rPr>
              <w:t xml:space="preserve">lde Bulundurulan Sözleşmelerle </w:t>
            </w:r>
            <w:r w:rsidR="00773522" w:rsidRPr="008F37F7">
              <w:rPr>
                <w:color w:val="000000"/>
                <w:sz w:val="20"/>
                <w:szCs w:val="20"/>
              </w:rPr>
              <w:t>İlgili Nakit Girişleri</w:t>
            </w:r>
          </w:p>
          <w:p w14:paraId="72162905" w14:textId="77777777" w:rsidR="00927A90" w:rsidRPr="008F37F7" w:rsidRDefault="00927A90" w:rsidP="008825D6">
            <w:pPr>
              <w:ind w:left="796"/>
              <w:rPr>
                <w:color w:val="000000"/>
                <w:sz w:val="20"/>
                <w:szCs w:val="20"/>
              </w:rPr>
            </w:pPr>
            <w:r w:rsidRPr="008F37F7">
              <w:rPr>
                <w:color w:val="000000"/>
                <w:sz w:val="20"/>
                <w:szCs w:val="20"/>
              </w:rPr>
              <w:t>Kiralanması ve Sonrasında Satışı Amaçlanan Varlıkların Kiralanmasından ve Sonraki Satışından Elde Edilen Nakit Girişleri</w:t>
            </w:r>
          </w:p>
        </w:tc>
        <w:tc>
          <w:tcPr>
            <w:tcW w:w="0" w:type="auto"/>
            <w:tcBorders>
              <w:left w:val="single" w:sz="4" w:space="0" w:color="auto"/>
            </w:tcBorders>
            <w:noWrap/>
            <w:vAlign w:val="bottom"/>
          </w:tcPr>
          <w:p w14:paraId="5730A05F" w14:textId="77777777" w:rsidR="004A0257" w:rsidRPr="008F37F7" w:rsidRDefault="004A0257" w:rsidP="008825D6">
            <w:pPr>
              <w:rPr>
                <w:color w:val="000000"/>
                <w:sz w:val="20"/>
                <w:szCs w:val="20"/>
              </w:rPr>
            </w:pPr>
          </w:p>
        </w:tc>
        <w:tc>
          <w:tcPr>
            <w:tcW w:w="0" w:type="auto"/>
            <w:noWrap/>
            <w:vAlign w:val="bottom"/>
          </w:tcPr>
          <w:p w14:paraId="7F854A94" w14:textId="77777777" w:rsidR="004A0257" w:rsidRPr="008F37F7" w:rsidRDefault="004A0257" w:rsidP="008825D6">
            <w:pPr>
              <w:rPr>
                <w:b/>
                <w:bCs/>
                <w:color w:val="000000"/>
                <w:sz w:val="20"/>
                <w:szCs w:val="20"/>
              </w:rPr>
            </w:pPr>
          </w:p>
        </w:tc>
        <w:tc>
          <w:tcPr>
            <w:tcW w:w="0" w:type="auto"/>
            <w:noWrap/>
            <w:vAlign w:val="bottom"/>
          </w:tcPr>
          <w:p w14:paraId="378B0973" w14:textId="77777777" w:rsidR="004A0257" w:rsidRPr="008F37F7" w:rsidRDefault="004A0257" w:rsidP="008825D6">
            <w:pPr>
              <w:rPr>
                <w:b/>
                <w:bCs/>
                <w:color w:val="000000"/>
                <w:sz w:val="20"/>
                <w:szCs w:val="20"/>
              </w:rPr>
            </w:pPr>
          </w:p>
        </w:tc>
        <w:tc>
          <w:tcPr>
            <w:tcW w:w="0" w:type="auto"/>
            <w:tcBorders>
              <w:right w:val="single" w:sz="4" w:space="0" w:color="auto"/>
            </w:tcBorders>
            <w:noWrap/>
            <w:vAlign w:val="bottom"/>
          </w:tcPr>
          <w:p w14:paraId="6BF65A04" w14:textId="77777777" w:rsidR="004A0257" w:rsidRPr="008F37F7" w:rsidRDefault="004A0257" w:rsidP="008825D6">
            <w:pPr>
              <w:rPr>
                <w:b/>
                <w:bCs/>
                <w:color w:val="000000"/>
                <w:sz w:val="20"/>
                <w:szCs w:val="20"/>
              </w:rPr>
            </w:pPr>
          </w:p>
        </w:tc>
        <w:tc>
          <w:tcPr>
            <w:tcW w:w="0" w:type="auto"/>
            <w:tcBorders>
              <w:left w:val="single" w:sz="4" w:space="0" w:color="auto"/>
            </w:tcBorders>
            <w:noWrap/>
            <w:vAlign w:val="bottom"/>
          </w:tcPr>
          <w:p w14:paraId="64E8321A" w14:textId="77777777" w:rsidR="004A0257" w:rsidRPr="008F37F7" w:rsidRDefault="004A0257" w:rsidP="008825D6">
            <w:pPr>
              <w:rPr>
                <w:color w:val="000000"/>
                <w:sz w:val="20"/>
                <w:szCs w:val="20"/>
              </w:rPr>
            </w:pPr>
          </w:p>
        </w:tc>
        <w:tc>
          <w:tcPr>
            <w:tcW w:w="0" w:type="auto"/>
            <w:noWrap/>
            <w:vAlign w:val="bottom"/>
          </w:tcPr>
          <w:p w14:paraId="3AD709F4" w14:textId="77777777" w:rsidR="004A0257" w:rsidRPr="008F37F7" w:rsidRDefault="004A0257" w:rsidP="008825D6">
            <w:pPr>
              <w:rPr>
                <w:b/>
                <w:bCs/>
                <w:color w:val="000000"/>
                <w:sz w:val="20"/>
                <w:szCs w:val="20"/>
              </w:rPr>
            </w:pPr>
          </w:p>
        </w:tc>
        <w:tc>
          <w:tcPr>
            <w:tcW w:w="0" w:type="auto"/>
            <w:noWrap/>
            <w:vAlign w:val="bottom"/>
          </w:tcPr>
          <w:p w14:paraId="66A5AECE" w14:textId="77777777" w:rsidR="004A0257" w:rsidRPr="008F37F7" w:rsidRDefault="004A0257" w:rsidP="008825D6">
            <w:pPr>
              <w:rPr>
                <w:b/>
                <w:bCs/>
                <w:color w:val="000000"/>
                <w:sz w:val="20"/>
                <w:szCs w:val="20"/>
              </w:rPr>
            </w:pPr>
          </w:p>
        </w:tc>
        <w:tc>
          <w:tcPr>
            <w:tcW w:w="0" w:type="auto"/>
            <w:noWrap/>
            <w:vAlign w:val="bottom"/>
          </w:tcPr>
          <w:p w14:paraId="7D2FF484" w14:textId="77777777" w:rsidR="004A0257" w:rsidRPr="008F37F7" w:rsidRDefault="004A0257" w:rsidP="008825D6">
            <w:pPr>
              <w:rPr>
                <w:color w:val="000000"/>
                <w:sz w:val="20"/>
                <w:szCs w:val="20"/>
              </w:rPr>
            </w:pPr>
          </w:p>
        </w:tc>
      </w:tr>
      <w:tr w:rsidR="00BF5629" w:rsidRPr="008F37F7" w14:paraId="5500A02D" w14:textId="77777777" w:rsidTr="00A739E2">
        <w:trPr>
          <w:trHeight w:val="300"/>
        </w:trPr>
        <w:tc>
          <w:tcPr>
            <w:tcW w:w="0" w:type="auto"/>
            <w:tcBorders>
              <w:right w:val="single" w:sz="4" w:space="0" w:color="auto"/>
            </w:tcBorders>
            <w:vAlign w:val="bottom"/>
          </w:tcPr>
          <w:p w14:paraId="1133EF2E" w14:textId="56CE3E84" w:rsidR="004A0257" w:rsidRPr="008F37F7" w:rsidRDefault="004A0257" w:rsidP="008825D6">
            <w:pPr>
              <w:ind w:left="796"/>
              <w:rPr>
                <w:color w:val="000000"/>
                <w:sz w:val="20"/>
                <w:szCs w:val="20"/>
              </w:rPr>
            </w:pPr>
            <w:r w:rsidRPr="008F37F7">
              <w:rPr>
                <w:color w:val="000000"/>
                <w:sz w:val="20"/>
                <w:szCs w:val="20"/>
              </w:rPr>
              <w:t xml:space="preserve">İşletme </w:t>
            </w:r>
            <w:r w:rsidR="00773522" w:rsidRPr="008F37F7">
              <w:rPr>
                <w:color w:val="000000"/>
                <w:sz w:val="20"/>
                <w:szCs w:val="20"/>
              </w:rPr>
              <w:t>Faaliyetlerinden Kaynaklanan Diğer Nakit Girişleri</w:t>
            </w:r>
          </w:p>
        </w:tc>
        <w:tc>
          <w:tcPr>
            <w:tcW w:w="0" w:type="auto"/>
            <w:tcBorders>
              <w:left w:val="single" w:sz="4" w:space="0" w:color="auto"/>
              <w:bottom w:val="nil"/>
            </w:tcBorders>
            <w:noWrap/>
            <w:vAlign w:val="bottom"/>
          </w:tcPr>
          <w:p w14:paraId="106B7CCC" w14:textId="77777777" w:rsidR="004A0257" w:rsidRPr="008F37F7" w:rsidRDefault="004A0257" w:rsidP="008825D6">
            <w:pPr>
              <w:rPr>
                <w:color w:val="000000"/>
                <w:sz w:val="20"/>
                <w:szCs w:val="20"/>
              </w:rPr>
            </w:pPr>
          </w:p>
        </w:tc>
        <w:tc>
          <w:tcPr>
            <w:tcW w:w="0" w:type="auto"/>
            <w:tcBorders>
              <w:bottom w:val="nil"/>
            </w:tcBorders>
            <w:noWrap/>
            <w:vAlign w:val="bottom"/>
          </w:tcPr>
          <w:p w14:paraId="069F63B9" w14:textId="77777777" w:rsidR="004A0257" w:rsidRPr="008F37F7" w:rsidRDefault="004A0257" w:rsidP="008825D6">
            <w:pPr>
              <w:rPr>
                <w:b/>
                <w:bCs/>
                <w:color w:val="000000"/>
                <w:sz w:val="20"/>
                <w:szCs w:val="20"/>
              </w:rPr>
            </w:pPr>
          </w:p>
        </w:tc>
        <w:tc>
          <w:tcPr>
            <w:tcW w:w="0" w:type="auto"/>
            <w:tcBorders>
              <w:bottom w:val="nil"/>
            </w:tcBorders>
            <w:noWrap/>
            <w:vAlign w:val="bottom"/>
          </w:tcPr>
          <w:p w14:paraId="2BC159DE" w14:textId="77777777" w:rsidR="004A0257" w:rsidRPr="008F37F7" w:rsidRDefault="004A0257" w:rsidP="008825D6">
            <w:pPr>
              <w:rPr>
                <w:b/>
                <w:bCs/>
                <w:color w:val="000000"/>
                <w:sz w:val="20"/>
                <w:szCs w:val="20"/>
              </w:rPr>
            </w:pPr>
          </w:p>
        </w:tc>
        <w:tc>
          <w:tcPr>
            <w:tcW w:w="0" w:type="auto"/>
            <w:tcBorders>
              <w:bottom w:val="nil"/>
              <w:right w:val="single" w:sz="4" w:space="0" w:color="auto"/>
            </w:tcBorders>
            <w:noWrap/>
            <w:vAlign w:val="bottom"/>
          </w:tcPr>
          <w:p w14:paraId="33A17330" w14:textId="77777777" w:rsidR="004A0257" w:rsidRPr="008F37F7" w:rsidRDefault="004A0257" w:rsidP="008825D6">
            <w:pPr>
              <w:rPr>
                <w:b/>
                <w:bCs/>
                <w:color w:val="000000"/>
                <w:sz w:val="20"/>
                <w:szCs w:val="20"/>
              </w:rPr>
            </w:pPr>
          </w:p>
        </w:tc>
        <w:tc>
          <w:tcPr>
            <w:tcW w:w="0" w:type="auto"/>
            <w:tcBorders>
              <w:left w:val="single" w:sz="4" w:space="0" w:color="auto"/>
              <w:bottom w:val="nil"/>
            </w:tcBorders>
            <w:noWrap/>
            <w:vAlign w:val="bottom"/>
          </w:tcPr>
          <w:p w14:paraId="53CCD499" w14:textId="77777777" w:rsidR="004A0257" w:rsidRPr="008F37F7" w:rsidRDefault="004A0257" w:rsidP="008825D6">
            <w:pPr>
              <w:rPr>
                <w:color w:val="000000"/>
                <w:sz w:val="20"/>
                <w:szCs w:val="20"/>
              </w:rPr>
            </w:pPr>
          </w:p>
        </w:tc>
        <w:tc>
          <w:tcPr>
            <w:tcW w:w="0" w:type="auto"/>
            <w:tcBorders>
              <w:bottom w:val="nil"/>
            </w:tcBorders>
            <w:noWrap/>
            <w:vAlign w:val="bottom"/>
          </w:tcPr>
          <w:p w14:paraId="7404DB74" w14:textId="77777777" w:rsidR="004A0257" w:rsidRPr="008F37F7" w:rsidRDefault="004A0257" w:rsidP="008825D6">
            <w:pPr>
              <w:rPr>
                <w:b/>
                <w:bCs/>
                <w:color w:val="000000"/>
                <w:sz w:val="20"/>
                <w:szCs w:val="20"/>
              </w:rPr>
            </w:pPr>
          </w:p>
        </w:tc>
        <w:tc>
          <w:tcPr>
            <w:tcW w:w="0" w:type="auto"/>
            <w:tcBorders>
              <w:bottom w:val="nil"/>
            </w:tcBorders>
            <w:noWrap/>
            <w:vAlign w:val="bottom"/>
          </w:tcPr>
          <w:p w14:paraId="7963E43A" w14:textId="77777777" w:rsidR="004A0257" w:rsidRPr="008F37F7" w:rsidRDefault="004A0257" w:rsidP="008825D6">
            <w:pPr>
              <w:rPr>
                <w:b/>
                <w:bCs/>
                <w:color w:val="000000"/>
                <w:sz w:val="20"/>
                <w:szCs w:val="20"/>
              </w:rPr>
            </w:pPr>
          </w:p>
        </w:tc>
        <w:tc>
          <w:tcPr>
            <w:tcW w:w="0" w:type="auto"/>
            <w:tcBorders>
              <w:bottom w:val="nil"/>
            </w:tcBorders>
            <w:noWrap/>
            <w:vAlign w:val="bottom"/>
          </w:tcPr>
          <w:p w14:paraId="08378547" w14:textId="77777777" w:rsidR="004A0257" w:rsidRPr="008F37F7" w:rsidRDefault="004A0257" w:rsidP="008825D6">
            <w:pPr>
              <w:rPr>
                <w:color w:val="000000"/>
                <w:sz w:val="20"/>
                <w:szCs w:val="20"/>
              </w:rPr>
            </w:pPr>
          </w:p>
        </w:tc>
      </w:tr>
      <w:tr w:rsidR="00BF5629" w:rsidRPr="008F37F7" w14:paraId="0BF0417A" w14:textId="77777777" w:rsidTr="00A739E2">
        <w:trPr>
          <w:trHeight w:val="300"/>
        </w:trPr>
        <w:tc>
          <w:tcPr>
            <w:tcW w:w="0" w:type="auto"/>
            <w:tcBorders>
              <w:right w:val="single" w:sz="4" w:space="0" w:color="auto"/>
            </w:tcBorders>
            <w:vAlign w:val="bottom"/>
          </w:tcPr>
          <w:p w14:paraId="140DBEB5" w14:textId="33878F2D" w:rsidR="004A0257" w:rsidRPr="008F37F7" w:rsidRDefault="004A0257" w:rsidP="00AC7373">
            <w:pPr>
              <w:ind w:left="512"/>
              <w:rPr>
                <w:b/>
                <w:bCs/>
                <w:color w:val="000000"/>
                <w:sz w:val="20"/>
                <w:szCs w:val="20"/>
              </w:rPr>
            </w:pPr>
            <w:r w:rsidRPr="008F37F7">
              <w:rPr>
                <w:b/>
                <w:bCs/>
                <w:color w:val="000000"/>
                <w:sz w:val="20"/>
                <w:szCs w:val="20"/>
              </w:rPr>
              <w:t xml:space="preserve">İşletme </w:t>
            </w:r>
            <w:r w:rsidR="00B31CE2" w:rsidRPr="008F37F7">
              <w:rPr>
                <w:b/>
                <w:bCs/>
                <w:color w:val="000000"/>
                <w:sz w:val="20"/>
                <w:szCs w:val="20"/>
              </w:rPr>
              <w:t>Faaliyetlerinden Kaynaklanan Nakit Çıkışı Sınıfları (-)</w:t>
            </w:r>
          </w:p>
        </w:tc>
        <w:tc>
          <w:tcPr>
            <w:tcW w:w="0" w:type="auto"/>
            <w:tcBorders>
              <w:top w:val="nil"/>
              <w:left w:val="single" w:sz="4" w:space="0" w:color="auto"/>
              <w:bottom w:val="single" w:sz="4" w:space="0" w:color="auto"/>
            </w:tcBorders>
            <w:noWrap/>
            <w:vAlign w:val="bottom"/>
          </w:tcPr>
          <w:p w14:paraId="6E59EFDB" w14:textId="77777777" w:rsidR="004A0257" w:rsidRPr="008F37F7" w:rsidRDefault="004A0257" w:rsidP="008825D6">
            <w:pPr>
              <w:rPr>
                <w:color w:val="000000"/>
                <w:sz w:val="20"/>
                <w:szCs w:val="20"/>
              </w:rPr>
            </w:pPr>
          </w:p>
        </w:tc>
        <w:tc>
          <w:tcPr>
            <w:tcW w:w="0" w:type="auto"/>
            <w:tcBorders>
              <w:top w:val="nil"/>
              <w:bottom w:val="single" w:sz="4" w:space="0" w:color="auto"/>
            </w:tcBorders>
            <w:noWrap/>
            <w:vAlign w:val="bottom"/>
          </w:tcPr>
          <w:p w14:paraId="0B53970D" w14:textId="77777777" w:rsidR="004A0257" w:rsidRPr="008F37F7" w:rsidRDefault="004A0257" w:rsidP="008825D6">
            <w:pPr>
              <w:rPr>
                <w:b/>
                <w:bCs/>
                <w:color w:val="000000"/>
                <w:sz w:val="20"/>
                <w:szCs w:val="20"/>
              </w:rPr>
            </w:pPr>
          </w:p>
        </w:tc>
        <w:tc>
          <w:tcPr>
            <w:tcW w:w="0" w:type="auto"/>
            <w:tcBorders>
              <w:top w:val="nil"/>
              <w:bottom w:val="single" w:sz="4" w:space="0" w:color="auto"/>
            </w:tcBorders>
            <w:noWrap/>
            <w:vAlign w:val="bottom"/>
          </w:tcPr>
          <w:p w14:paraId="20D6962E" w14:textId="77777777" w:rsidR="004A0257" w:rsidRPr="008F37F7" w:rsidRDefault="004A0257" w:rsidP="008825D6">
            <w:pPr>
              <w:rPr>
                <w:b/>
                <w:bCs/>
                <w:color w:val="000000"/>
                <w:sz w:val="20"/>
                <w:szCs w:val="20"/>
              </w:rPr>
            </w:pPr>
          </w:p>
        </w:tc>
        <w:tc>
          <w:tcPr>
            <w:tcW w:w="0" w:type="auto"/>
            <w:tcBorders>
              <w:top w:val="nil"/>
              <w:bottom w:val="single" w:sz="4" w:space="0" w:color="auto"/>
              <w:right w:val="single" w:sz="4" w:space="0" w:color="auto"/>
            </w:tcBorders>
            <w:noWrap/>
            <w:vAlign w:val="bottom"/>
          </w:tcPr>
          <w:p w14:paraId="634C2EFC" w14:textId="77777777" w:rsidR="004A0257" w:rsidRPr="008F37F7" w:rsidRDefault="004A0257" w:rsidP="008825D6">
            <w:pPr>
              <w:rPr>
                <w:b/>
                <w:bCs/>
                <w:color w:val="000000"/>
                <w:sz w:val="20"/>
                <w:szCs w:val="20"/>
              </w:rPr>
            </w:pPr>
          </w:p>
        </w:tc>
        <w:tc>
          <w:tcPr>
            <w:tcW w:w="0" w:type="auto"/>
            <w:tcBorders>
              <w:top w:val="nil"/>
              <w:left w:val="single" w:sz="4" w:space="0" w:color="auto"/>
              <w:bottom w:val="single" w:sz="4" w:space="0" w:color="auto"/>
            </w:tcBorders>
            <w:noWrap/>
            <w:vAlign w:val="bottom"/>
          </w:tcPr>
          <w:p w14:paraId="7CB3764D" w14:textId="77777777" w:rsidR="004A0257" w:rsidRPr="008F37F7" w:rsidRDefault="004A0257" w:rsidP="008825D6">
            <w:pPr>
              <w:rPr>
                <w:color w:val="000000"/>
                <w:sz w:val="20"/>
                <w:szCs w:val="20"/>
              </w:rPr>
            </w:pPr>
          </w:p>
        </w:tc>
        <w:tc>
          <w:tcPr>
            <w:tcW w:w="0" w:type="auto"/>
            <w:tcBorders>
              <w:top w:val="nil"/>
              <w:bottom w:val="single" w:sz="4" w:space="0" w:color="auto"/>
            </w:tcBorders>
            <w:noWrap/>
            <w:vAlign w:val="bottom"/>
          </w:tcPr>
          <w:p w14:paraId="0BCE5260" w14:textId="77777777" w:rsidR="004A0257" w:rsidRPr="008F37F7" w:rsidRDefault="004A0257" w:rsidP="008825D6">
            <w:pPr>
              <w:rPr>
                <w:b/>
                <w:bCs/>
                <w:color w:val="000000"/>
                <w:sz w:val="20"/>
                <w:szCs w:val="20"/>
              </w:rPr>
            </w:pPr>
          </w:p>
        </w:tc>
        <w:tc>
          <w:tcPr>
            <w:tcW w:w="0" w:type="auto"/>
            <w:tcBorders>
              <w:top w:val="nil"/>
              <w:bottom w:val="single" w:sz="4" w:space="0" w:color="auto"/>
            </w:tcBorders>
            <w:noWrap/>
            <w:vAlign w:val="bottom"/>
          </w:tcPr>
          <w:p w14:paraId="053ADDA8" w14:textId="77777777" w:rsidR="004A0257" w:rsidRPr="008F37F7" w:rsidRDefault="004A0257" w:rsidP="008825D6">
            <w:pPr>
              <w:rPr>
                <w:b/>
                <w:bCs/>
                <w:color w:val="000000"/>
                <w:sz w:val="20"/>
                <w:szCs w:val="20"/>
              </w:rPr>
            </w:pPr>
          </w:p>
        </w:tc>
        <w:tc>
          <w:tcPr>
            <w:tcW w:w="0" w:type="auto"/>
            <w:tcBorders>
              <w:top w:val="nil"/>
              <w:bottom w:val="single" w:sz="4" w:space="0" w:color="auto"/>
            </w:tcBorders>
            <w:noWrap/>
            <w:vAlign w:val="bottom"/>
          </w:tcPr>
          <w:p w14:paraId="3E563306" w14:textId="77777777" w:rsidR="004A0257" w:rsidRPr="008F37F7" w:rsidRDefault="004A0257" w:rsidP="008825D6">
            <w:pPr>
              <w:rPr>
                <w:color w:val="000000"/>
                <w:sz w:val="20"/>
                <w:szCs w:val="20"/>
              </w:rPr>
            </w:pPr>
          </w:p>
        </w:tc>
      </w:tr>
      <w:tr w:rsidR="00BF5629" w:rsidRPr="008F37F7" w14:paraId="4206C0B6" w14:textId="77777777" w:rsidTr="00A739E2">
        <w:trPr>
          <w:trHeight w:val="300"/>
        </w:trPr>
        <w:tc>
          <w:tcPr>
            <w:tcW w:w="0" w:type="auto"/>
            <w:tcBorders>
              <w:right w:val="single" w:sz="4" w:space="0" w:color="auto"/>
            </w:tcBorders>
            <w:vAlign w:val="bottom"/>
          </w:tcPr>
          <w:p w14:paraId="1B0CA610" w14:textId="42D4C80F" w:rsidR="004A0257" w:rsidRPr="008F37F7" w:rsidRDefault="004A0257" w:rsidP="00AC7373">
            <w:pPr>
              <w:ind w:left="796"/>
              <w:rPr>
                <w:color w:val="000000"/>
                <w:sz w:val="20"/>
                <w:szCs w:val="20"/>
              </w:rPr>
            </w:pPr>
            <w:r w:rsidRPr="008F37F7">
              <w:rPr>
                <w:color w:val="000000"/>
                <w:sz w:val="20"/>
                <w:szCs w:val="20"/>
              </w:rPr>
              <w:t xml:space="preserve">Mal ve </w:t>
            </w:r>
            <w:r w:rsidR="00773522" w:rsidRPr="008F37F7">
              <w:rPr>
                <w:color w:val="000000"/>
                <w:sz w:val="20"/>
                <w:szCs w:val="20"/>
              </w:rPr>
              <w:t>Hizmetler İçin Tedarikçilere Yapılan Ödemeler</w:t>
            </w:r>
            <w:r w:rsidR="00297CE5" w:rsidRPr="008F37F7">
              <w:rPr>
                <w:color w:val="000000"/>
                <w:sz w:val="20"/>
                <w:szCs w:val="20"/>
              </w:rPr>
              <w:t xml:space="preserve"> </w:t>
            </w:r>
            <w:r w:rsidR="00B31CE2" w:rsidRPr="008F37F7">
              <w:rPr>
                <w:color w:val="000000"/>
                <w:sz w:val="20"/>
                <w:szCs w:val="20"/>
              </w:rPr>
              <w:t>(-)</w:t>
            </w:r>
          </w:p>
        </w:tc>
        <w:tc>
          <w:tcPr>
            <w:tcW w:w="0" w:type="auto"/>
            <w:tcBorders>
              <w:top w:val="single" w:sz="4" w:space="0" w:color="auto"/>
              <w:left w:val="single" w:sz="4" w:space="0" w:color="auto"/>
            </w:tcBorders>
            <w:noWrap/>
            <w:vAlign w:val="bottom"/>
          </w:tcPr>
          <w:p w14:paraId="4F4B64E4" w14:textId="77777777" w:rsidR="004A0257" w:rsidRPr="008F37F7" w:rsidRDefault="004A0257" w:rsidP="008825D6">
            <w:pPr>
              <w:rPr>
                <w:color w:val="000000"/>
                <w:sz w:val="20"/>
                <w:szCs w:val="20"/>
              </w:rPr>
            </w:pPr>
          </w:p>
        </w:tc>
        <w:tc>
          <w:tcPr>
            <w:tcW w:w="0" w:type="auto"/>
            <w:tcBorders>
              <w:top w:val="single" w:sz="4" w:space="0" w:color="auto"/>
            </w:tcBorders>
            <w:noWrap/>
            <w:vAlign w:val="bottom"/>
          </w:tcPr>
          <w:p w14:paraId="1A6A57B2" w14:textId="77777777" w:rsidR="004A0257" w:rsidRPr="008F37F7" w:rsidRDefault="004A0257" w:rsidP="008825D6">
            <w:pPr>
              <w:rPr>
                <w:b/>
                <w:bCs/>
                <w:color w:val="000000"/>
                <w:sz w:val="20"/>
                <w:szCs w:val="20"/>
              </w:rPr>
            </w:pPr>
          </w:p>
        </w:tc>
        <w:tc>
          <w:tcPr>
            <w:tcW w:w="0" w:type="auto"/>
            <w:tcBorders>
              <w:top w:val="single" w:sz="4" w:space="0" w:color="auto"/>
            </w:tcBorders>
            <w:noWrap/>
            <w:vAlign w:val="bottom"/>
          </w:tcPr>
          <w:p w14:paraId="7CB30B79" w14:textId="77777777" w:rsidR="004A0257" w:rsidRPr="008F37F7" w:rsidRDefault="004A0257" w:rsidP="008825D6">
            <w:pPr>
              <w:rPr>
                <w:b/>
                <w:bCs/>
                <w:color w:val="000000"/>
                <w:sz w:val="20"/>
                <w:szCs w:val="20"/>
              </w:rPr>
            </w:pPr>
          </w:p>
        </w:tc>
        <w:tc>
          <w:tcPr>
            <w:tcW w:w="0" w:type="auto"/>
            <w:tcBorders>
              <w:top w:val="single" w:sz="4" w:space="0" w:color="auto"/>
              <w:right w:val="single" w:sz="4" w:space="0" w:color="auto"/>
            </w:tcBorders>
            <w:noWrap/>
            <w:vAlign w:val="bottom"/>
          </w:tcPr>
          <w:p w14:paraId="7BCC098E" w14:textId="77777777" w:rsidR="004A0257" w:rsidRPr="008F37F7" w:rsidRDefault="004A0257" w:rsidP="008825D6">
            <w:pPr>
              <w:rPr>
                <w:b/>
                <w:bCs/>
                <w:color w:val="000000"/>
                <w:sz w:val="20"/>
                <w:szCs w:val="20"/>
              </w:rPr>
            </w:pPr>
          </w:p>
        </w:tc>
        <w:tc>
          <w:tcPr>
            <w:tcW w:w="0" w:type="auto"/>
            <w:tcBorders>
              <w:top w:val="single" w:sz="4" w:space="0" w:color="auto"/>
              <w:left w:val="single" w:sz="4" w:space="0" w:color="auto"/>
            </w:tcBorders>
            <w:noWrap/>
            <w:vAlign w:val="bottom"/>
          </w:tcPr>
          <w:p w14:paraId="5D977C4D" w14:textId="77777777" w:rsidR="004A0257" w:rsidRPr="008F37F7" w:rsidRDefault="004A0257" w:rsidP="008825D6">
            <w:pPr>
              <w:rPr>
                <w:color w:val="000000"/>
                <w:sz w:val="20"/>
                <w:szCs w:val="20"/>
              </w:rPr>
            </w:pPr>
          </w:p>
        </w:tc>
        <w:tc>
          <w:tcPr>
            <w:tcW w:w="0" w:type="auto"/>
            <w:tcBorders>
              <w:top w:val="single" w:sz="4" w:space="0" w:color="auto"/>
            </w:tcBorders>
            <w:noWrap/>
            <w:vAlign w:val="bottom"/>
          </w:tcPr>
          <w:p w14:paraId="17888F96" w14:textId="77777777" w:rsidR="004A0257" w:rsidRPr="008F37F7" w:rsidRDefault="004A0257" w:rsidP="008825D6">
            <w:pPr>
              <w:rPr>
                <w:b/>
                <w:bCs/>
                <w:color w:val="000000"/>
                <w:sz w:val="20"/>
                <w:szCs w:val="20"/>
              </w:rPr>
            </w:pPr>
          </w:p>
        </w:tc>
        <w:tc>
          <w:tcPr>
            <w:tcW w:w="0" w:type="auto"/>
            <w:tcBorders>
              <w:top w:val="single" w:sz="4" w:space="0" w:color="auto"/>
            </w:tcBorders>
            <w:noWrap/>
            <w:vAlign w:val="bottom"/>
          </w:tcPr>
          <w:p w14:paraId="6CF91966" w14:textId="77777777" w:rsidR="004A0257" w:rsidRPr="008F37F7" w:rsidRDefault="004A0257" w:rsidP="008825D6">
            <w:pPr>
              <w:rPr>
                <w:b/>
                <w:bCs/>
                <w:color w:val="000000"/>
                <w:sz w:val="20"/>
                <w:szCs w:val="20"/>
              </w:rPr>
            </w:pPr>
          </w:p>
        </w:tc>
        <w:tc>
          <w:tcPr>
            <w:tcW w:w="0" w:type="auto"/>
            <w:tcBorders>
              <w:top w:val="single" w:sz="4" w:space="0" w:color="auto"/>
            </w:tcBorders>
            <w:noWrap/>
            <w:vAlign w:val="bottom"/>
          </w:tcPr>
          <w:p w14:paraId="2B5048D4" w14:textId="77777777" w:rsidR="004A0257" w:rsidRPr="008F37F7" w:rsidRDefault="004A0257" w:rsidP="008825D6">
            <w:pPr>
              <w:rPr>
                <w:color w:val="000000"/>
                <w:sz w:val="20"/>
                <w:szCs w:val="20"/>
              </w:rPr>
            </w:pPr>
          </w:p>
        </w:tc>
      </w:tr>
      <w:tr w:rsidR="00BF5629" w:rsidRPr="008F37F7" w14:paraId="540732D5" w14:textId="77777777" w:rsidTr="00377BCD">
        <w:trPr>
          <w:trHeight w:val="525"/>
        </w:trPr>
        <w:tc>
          <w:tcPr>
            <w:tcW w:w="0" w:type="auto"/>
            <w:tcBorders>
              <w:right w:val="single" w:sz="4" w:space="0" w:color="auto"/>
            </w:tcBorders>
            <w:vAlign w:val="bottom"/>
          </w:tcPr>
          <w:p w14:paraId="0D0375B9" w14:textId="44B9B03C" w:rsidR="004A0257" w:rsidRPr="008F37F7" w:rsidRDefault="004A0257" w:rsidP="00297CE5">
            <w:pPr>
              <w:ind w:left="796"/>
              <w:rPr>
                <w:color w:val="000000"/>
                <w:sz w:val="20"/>
                <w:szCs w:val="20"/>
              </w:rPr>
            </w:pPr>
            <w:r w:rsidRPr="008F37F7">
              <w:rPr>
                <w:color w:val="000000"/>
                <w:sz w:val="20"/>
                <w:szCs w:val="20"/>
              </w:rPr>
              <w:t xml:space="preserve">Alım </w:t>
            </w:r>
            <w:r w:rsidR="00773522" w:rsidRPr="008F37F7">
              <w:rPr>
                <w:color w:val="000000"/>
                <w:sz w:val="20"/>
                <w:szCs w:val="20"/>
              </w:rPr>
              <w:t xml:space="preserve">Satım Amaçlı </w:t>
            </w:r>
            <w:r w:rsidR="00297CE5" w:rsidRPr="008F37F7">
              <w:rPr>
                <w:color w:val="000000"/>
                <w:sz w:val="20"/>
                <w:szCs w:val="20"/>
              </w:rPr>
              <w:t xml:space="preserve">Elde Bulundurulan Sözleşmelerle </w:t>
            </w:r>
            <w:r w:rsidR="00773522" w:rsidRPr="008F37F7">
              <w:rPr>
                <w:color w:val="000000"/>
                <w:sz w:val="20"/>
                <w:szCs w:val="20"/>
              </w:rPr>
              <w:t>İlgili Nakit Çıkışları</w:t>
            </w:r>
            <w:r w:rsidR="00297CE5" w:rsidRPr="008F37F7">
              <w:rPr>
                <w:color w:val="000000"/>
                <w:sz w:val="20"/>
                <w:szCs w:val="20"/>
              </w:rPr>
              <w:t xml:space="preserve"> </w:t>
            </w:r>
            <w:r w:rsidR="00B31CE2" w:rsidRPr="008F37F7">
              <w:rPr>
                <w:color w:val="000000"/>
                <w:sz w:val="20"/>
                <w:szCs w:val="20"/>
              </w:rPr>
              <w:t>(-)</w:t>
            </w:r>
          </w:p>
        </w:tc>
        <w:tc>
          <w:tcPr>
            <w:tcW w:w="0" w:type="auto"/>
            <w:tcBorders>
              <w:left w:val="single" w:sz="4" w:space="0" w:color="auto"/>
            </w:tcBorders>
            <w:noWrap/>
            <w:vAlign w:val="bottom"/>
          </w:tcPr>
          <w:p w14:paraId="58C80429" w14:textId="77777777" w:rsidR="004A0257" w:rsidRPr="008F37F7" w:rsidRDefault="004A0257" w:rsidP="008825D6">
            <w:pPr>
              <w:rPr>
                <w:color w:val="000000"/>
                <w:sz w:val="20"/>
                <w:szCs w:val="20"/>
              </w:rPr>
            </w:pPr>
          </w:p>
        </w:tc>
        <w:tc>
          <w:tcPr>
            <w:tcW w:w="0" w:type="auto"/>
            <w:noWrap/>
            <w:vAlign w:val="bottom"/>
          </w:tcPr>
          <w:p w14:paraId="0C547D74" w14:textId="77777777" w:rsidR="004A0257" w:rsidRPr="008F37F7" w:rsidRDefault="004A0257" w:rsidP="008825D6">
            <w:pPr>
              <w:rPr>
                <w:b/>
                <w:bCs/>
                <w:color w:val="000000"/>
                <w:sz w:val="20"/>
                <w:szCs w:val="20"/>
              </w:rPr>
            </w:pPr>
          </w:p>
        </w:tc>
        <w:tc>
          <w:tcPr>
            <w:tcW w:w="0" w:type="auto"/>
            <w:noWrap/>
            <w:vAlign w:val="bottom"/>
          </w:tcPr>
          <w:p w14:paraId="205D757A" w14:textId="77777777" w:rsidR="004A0257" w:rsidRPr="008F37F7" w:rsidRDefault="004A0257" w:rsidP="008825D6">
            <w:pPr>
              <w:rPr>
                <w:b/>
                <w:bCs/>
                <w:color w:val="000000"/>
                <w:sz w:val="20"/>
                <w:szCs w:val="20"/>
              </w:rPr>
            </w:pPr>
          </w:p>
        </w:tc>
        <w:tc>
          <w:tcPr>
            <w:tcW w:w="0" w:type="auto"/>
            <w:tcBorders>
              <w:right w:val="single" w:sz="4" w:space="0" w:color="auto"/>
            </w:tcBorders>
            <w:noWrap/>
            <w:vAlign w:val="bottom"/>
          </w:tcPr>
          <w:p w14:paraId="3C7094D9" w14:textId="77777777" w:rsidR="004A0257" w:rsidRPr="008F37F7" w:rsidRDefault="004A0257" w:rsidP="008825D6">
            <w:pPr>
              <w:rPr>
                <w:b/>
                <w:bCs/>
                <w:color w:val="000000"/>
                <w:sz w:val="20"/>
                <w:szCs w:val="20"/>
              </w:rPr>
            </w:pPr>
          </w:p>
        </w:tc>
        <w:tc>
          <w:tcPr>
            <w:tcW w:w="0" w:type="auto"/>
            <w:tcBorders>
              <w:left w:val="single" w:sz="4" w:space="0" w:color="auto"/>
            </w:tcBorders>
            <w:noWrap/>
            <w:vAlign w:val="bottom"/>
          </w:tcPr>
          <w:p w14:paraId="460B2644" w14:textId="77777777" w:rsidR="004A0257" w:rsidRPr="008F37F7" w:rsidRDefault="004A0257" w:rsidP="008825D6">
            <w:pPr>
              <w:rPr>
                <w:color w:val="000000"/>
                <w:sz w:val="20"/>
                <w:szCs w:val="20"/>
              </w:rPr>
            </w:pPr>
          </w:p>
        </w:tc>
        <w:tc>
          <w:tcPr>
            <w:tcW w:w="0" w:type="auto"/>
            <w:noWrap/>
            <w:vAlign w:val="bottom"/>
          </w:tcPr>
          <w:p w14:paraId="34C7EBF3" w14:textId="77777777" w:rsidR="004A0257" w:rsidRPr="008F37F7" w:rsidRDefault="004A0257" w:rsidP="008825D6">
            <w:pPr>
              <w:rPr>
                <w:b/>
                <w:bCs/>
                <w:color w:val="000000"/>
                <w:sz w:val="20"/>
                <w:szCs w:val="20"/>
              </w:rPr>
            </w:pPr>
          </w:p>
        </w:tc>
        <w:tc>
          <w:tcPr>
            <w:tcW w:w="0" w:type="auto"/>
            <w:noWrap/>
            <w:vAlign w:val="bottom"/>
          </w:tcPr>
          <w:p w14:paraId="74B39CAB" w14:textId="77777777" w:rsidR="004A0257" w:rsidRPr="008F37F7" w:rsidRDefault="004A0257" w:rsidP="008825D6">
            <w:pPr>
              <w:rPr>
                <w:b/>
                <w:bCs/>
                <w:color w:val="000000"/>
                <w:sz w:val="20"/>
                <w:szCs w:val="20"/>
              </w:rPr>
            </w:pPr>
          </w:p>
        </w:tc>
        <w:tc>
          <w:tcPr>
            <w:tcW w:w="0" w:type="auto"/>
            <w:noWrap/>
            <w:vAlign w:val="bottom"/>
          </w:tcPr>
          <w:p w14:paraId="298E52B2" w14:textId="77777777" w:rsidR="004A0257" w:rsidRPr="008F37F7" w:rsidRDefault="004A0257" w:rsidP="008825D6">
            <w:pPr>
              <w:rPr>
                <w:color w:val="000000"/>
                <w:sz w:val="20"/>
                <w:szCs w:val="20"/>
              </w:rPr>
            </w:pPr>
          </w:p>
        </w:tc>
      </w:tr>
      <w:tr w:rsidR="00BF5629" w:rsidRPr="008F37F7" w14:paraId="69452C06" w14:textId="77777777" w:rsidTr="00377BCD">
        <w:trPr>
          <w:trHeight w:val="525"/>
        </w:trPr>
        <w:tc>
          <w:tcPr>
            <w:tcW w:w="0" w:type="auto"/>
            <w:tcBorders>
              <w:right w:val="single" w:sz="4" w:space="0" w:color="auto"/>
            </w:tcBorders>
            <w:vAlign w:val="bottom"/>
          </w:tcPr>
          <w:p w14:paraId="3335E9C0" w14:textId="4FD645A3" w:rsidR="004A0257" w:rsidRPr="008F37F7" w:rsidRDefault="004A0257" w:rsidP="00E01CAD">
            <w:pPr>
              <w:ind w:left="796"/>
              <w:rPr>
                <w:color w:val="000000"/>
                <w:sz w:val="20"/>
                <w:szCs w:val="20"/>
              </w:rPr>
            </w:pPr>
            <w:r w:rsidRPr="008F37F7">
              <w:rPr>
                <w:color w:val="000000"/>
                <w:sz w:val="20"/>
                <w:szCs w:val="20"/>
              </w:rPr>
              <w:t xml:space="preserve">Çalışanlara ve </w:t>
            </w:r>
            <w:r w:rsidR="00773522" w:rsidRPr="008F37F7">
              <w:rPr>
                <w:color w:val="000000"/>
                <w:sz w:val="20"/>
                <w:szCs w:val="20"/>
              </w:rPr>
              <w:t>Çalışanlar Adına Yapılan Ödemelerden Kaynaklanan Nakit Çıkışları</w:t>
            </w:r>
            <w:r w:rsidR="00297CE5" w:rsidRPr="008F37F7">
              <w:rPr>
                <w:color w:val="000000"/>
                <w:sz w:val="20"/>
                <w:szCs w:val="20"/>
              </w:rPr>
              <w:t xml:space="preserve"> </w:t>
            </w:r>
            <w:r w:rsidR="00B31CE2" w:rsidRPr="008F37F7">
              <w:rPr>
                <w:color w:val="000000"/>
                <w:sz w:val="20"/>
                <w:szCs w:val="20"/>
              </w:rPr>
              <w:t>(-)</w:t>
            </w:r>
          </w:p>
          <w:p w14:paraId="36553275" w14:textId="77777777" w:rsidR="00927A90" w:rsidRPr="008F37F7" w:rsidRDefault="00927A90" w:rsidP="00E01CAD">
            <w:pPr>
              <w:ind w:left="796"/>
              <w:rPr>
                <w:color w:val="000000"/>
                <w:sz w:val="20"/>
                <w:szCs w:val="20"/>
              </w:rPr>
            </w:pPr>
            <w:r w:rsidRPr="008F37F7">
              <w:rPr>
                <w:color w:val="000000"/>
                <w:sz w:val="20"/>
                <w:szCs w:val="20"/>
              </w:rPr>
              <w:t>Kiralanması ve Sonrasında Satışı Amaçlanan Varlıkların Üretimi veya Ediniminden Kaynaklanan Nakit Çıkışları (-)</w:t>
            </w:r>
          </w:p>
        </w:tc>
        <w:tc>
          <w:tcPr>
            <w:tcW w:w="0" w:type="auto"/>
            <w:tcBorders>
              <w:left w:val="single" w:sz="4" w:space="0" w:color="auto"/>
            </w:tcBorders>
            <w:noWrap/>
            <w:vAlign w:val="bottom"/>
          </w:tcPr>
          <w:p w14:paraId="7D7D85D2" w14:textId="77777777" w:rsidR="004A0257" w:rsidRPr="008F37F7" w:rsidRDefault="004A0257" w:rsidP="008825D6">
            <w:pPr>
              <w:rPr>
                <w:color w:val="000000"/>
                <w:sz w:val="20"/>
                <w:szCs w:val="20"/>
              </w:rPr>
            </w:pPr>
          </w:p>
        </w:tc>
        <w:tc>
          <w:tcPr>
            <w:tcW w:w="0" w:type="auto"/>
            <w:noWrap/>
            <w:vAlign w:val="bottom"/>
          </w:tcPr>
          <w:p w14:paraId="5383C8E4" w14:textId="77777777" w:rsidR="004A0257" w:rsidRPr="008F37F7" w:rsidRDefault="004A0257" w:rsidP="008825D6">
            <w:pPr>
              <w:rPr>
                <w:b/>
                <w:bCs/>
                <w:color w:val="000000"/>
                <w:sz w:val="20"/>
                <w:szCs w:val="20"/>
              </w:rPr>
            </w:pPr>
          </w:p>
        </w:tc>
        <w:tc>
          <w:tcPr>
            <w:tcW w:w="0" w:type="auto"/>
            <w:noWrap/>
            <w:vAlign w:val="bottom"/>
          </w:tcPr>
          <w:p w14:paraId="01BEB98F" w14:textId="77777777" w:rsidR="004A0257" w:rsidRPr="008F37F7" w:rsidRDefault="004A0257" w:rsidP="008825D6">
            <w:pPr>
              <w:rPr>
                <w:b/>
                <w:bCs/>
                <w:color w:val="000000"/>
                <w:sz w:val="20"/>
                <w:szCs w:val="20"/>
              </w:rPr>
            </w:pPr>
          </w:p>
        </w:tc>
        <w:tc>
          <w:tcPr>
            <w:tcW w:w="0" w:type="auto"/>
            <w:tcBorders>
              <w:right w:val="single" w:sz="4" w:space="0" w:color="auto"/>
            </w:tcBorders>
            <w:noWrap/>
            <w:vAlign w:val="bottom"/>
          </w:tcPr>
          <w:p w14:paraId="0CE1578D" w14:textId="77777777" w:rsidR="004A0257" w:rsidRPr="008F37F7" w:rsidRDefault="004A0257" w:rsidP="008825D6">
            <w:pPr>
              <w:rPr>
                <w:b/>
                <w:bCs/>
                <w:color w:val="000000"/>
                <w:sz w:val="20"/>
                <w:szCs w:val="20"/>
              </w:rPr>
            </w:pPr>
          </w:p>
        </w:tc>
        <w:tc>
          <w:tcPr>
            <w:tcW w:w="0" w:type="auto"/>
            <w:tcBorders>
              <w:left w:val="single" w:sz="4" w:space="0" w:color="auto"/>
            </w:tcBorders>
            <w:noWrap/>
            <w:vAlign w:val="bottom"/>
          </w:tcPr>
          <w:p w14:paraId="3BE88355" w14:textId="77777777" w:rsidR="004A0257" w:rsidRPr="008F37F7" w:rsidRDefault="004A0257" w:rsidP="008825D6">
            <w:pPr>
              <w:rPr>
                <w:color w:val="000000"/>
                <w:sz w:val="20"/>
                <w:szCs w:val="20"/>
              </w:rPr>
            </w:pPr>
          </w:p>
        </w:tc>
        <w:tc>
          <w:tcPr>
            <w:tcW w:w="0" w:type="auto"/>
            <w:noWrap/>
            <w:vAlign w:val="bottom"/>
          </w:tcPr>
          <w:p w14:paraId="62032CCF" w14:textId="77777777" w:rsidR="004A0257" w:rsidRPr="008F37F7" w:rsidRDefault="004A0257" w:rsidP="008825D6">
            <w:pPr>
              <w:rPr>
                <w:b/>
                <w:bCs/>
                <w:color w:val="000000"/>
                <w:sz w:val="20"/>
                <w:szCs w:val="20"/>
              </w:rPr>
            </w:pPr>
          </w:p>
        </w:tc>
        <w:tc>
          <w:tcPr>
            <w:tcW w:w="0" w:type="auto"/>
            <w:noWrap/>
            <w:vAlign w:val="bottom"/>
          </w:tcPr>
          <w:p w14:paraId="2EDAE30F" w14:textId="77777777" w:rsidR="004A0257" w:rsidRPr="008F37F7" w:rsidRDefault="004A0257" w:rsidP="008825D6">
            <w:pPr>
              <w:rPr>
                <w:b/>
                <w:bCs/>
                <w:color w:val="000000"/>
                <w:sz w:val="20"/>
                <w:szCs w:val="20"/>
              </w:rPr>
            </w:pPr>
          </w:p>
        </w:tc>
        <w:tc>
          <w:tcPr>
            <w:tcW w:w="0" w:type="auto"/>
            <w:noWrap/>
            <w:vAlign w:val="bottom"/>
          </w:tcPr>
          <w:p w14:paraId="1E457278" w14:textId="77777777" w:rsidR="004A0257" w:rsidRPr="008F37F7" w:rsidRDefault="004A0257" w:rsidP="008825D6">
            <w:pPr>
              <w:rPr>
                <w:color w:val="000000"/>
                <w:sz w:val="20"/>
                <w:szCs w:val="20"/>
              </w:rPr>
            </w:pPr>
          </w:p>
        </w:tc>
      </w:tr>
      <w:tr w:rsidR="00BF5629" w:rsidRPr="008F37F7" w14:paraId="1F359FC7" w14:textId="77777777" w:rsidTr="00A739E2">
        <w:trPr>
          <w:trHeight w:val="300"/>
        </w:trPr>
        <w:tc>
          <w:tcPr>
            <w:tcW w:w="0" w:type="auto"/>
            <w:tcBorders>
              <w:right w:val="single" w:sz="4" w:space="0" w:color="auto"/>
            </w:tcBorders>
            <w:vAlign w:val="bottom"/>
          </w:tcPr>
          <w:p w14:paraId="1DB6D87E" w14:textId="7592A962" w:rsidR="004A0257" w:rsidRPr="008F37F7" w:rsidRDefault="004A0257" w:rsidP="00AC7373">
            <w:pPr>
              <w:ind w:left="796"/>
              <w:rPr>
                <w:color w:val="000000"/>
                <w:sz w:val="20"/>
                <w:szCs w:val="20"/>
              </w:rPr>
            </w:pPr>
            <w:r w:rsidRPr="008F37F7">
              <w:rPr>
                <w:color w:val="000000"/>
                <w:sz w:val="20"/>
                <w:szCs w:val="20"/>
              </w:rPr>
              <w:t xml:space="preserve">İşletme </w:t>
            </w:r>
            <w:r w:rsidR="00773522" w:rsidRPr="008F37F7">
              <w:rPr>
                <w:color w:val="000000"/>
                <w:sz w:val="20"/>
                <w:szCs w:val="20"/>
              </w:rPr>
              <w:t>Faaliyetlerinden Kaynaklanan Diğer Nakit Çıkışları</w:t>
            </w:r>
            <w:r w:rsidR="00297CE5" w:rsidRPr="008F37F7">
              <w:rPr>
                <w:color w:val="000000"/>
                <w:sz w:val="20"/>
                <w:szCs w:val="20"/>
              </w:rPr>
              <w:t xml:space="preserve"> </w:t>
            </w:r>
            <w:r w:rsidR="00B31CE2" w:rsidRPr="008F37F7">
              <w:rPr>
                <w:color w:val="000000"/>
                <w:sz w:val="20"/>
                <w:szCs w:val="20"/>
              </w:rPr>
              <w:t>(-)</w:t>
            </w:r>
          </w:p>
        </w:tc>
        <w:tc>
          <w:tcPr>
            <w:tcW w:w="0" w:type="auto"/>
            <w:tcBorders>
              <w:left w:val="single" w:sz="4" w:space="0" w:color="auto"/>
              <w:bottom w:val="single" w:sz="4" w:space="0" w:color="auto"/>
            </w:tcBorders>
            <w:noWrap/>
            <w:vAlign w:val="bottom"/>
          </w:tcPr>
          <w:p w14:paraId="0A9C2C59" w14:textId="77777777" w:rsidR="004A0257" w:rsidRPr="008F37F7" w:rsidRDefault="004A0257" w:rsidP="008825D6">
            <w:pPr>
              <w:rPr>
                <w:color w:val="000000"/>
                <w:sz w:val="20"/>
                <w:szCs w:val="20"/>
              </w:rPr>
            </w:pPr>
          </w:p>
        </w:tc>
        <w:tc>
          <w:tcPr>
            <w:tcW w:w="0" w:type="auto"/>
            <w:tcBorders>
              <w:bottom w:val="single" w:sz="4" w:space="0" w:color="auto"/>
            </w:tcBorders>
            <w:noWrap/>
            <w:vAlign w:val="bottom"/>
          </w:tcPr>
          <w:p w14:paraId="245E0C41" w14:textId="77777777" w:rsidR="004A0257" w:rsidRPr="008F37F7" w:rsidRDefault="004A0257" w:rsidP="008825D6">
            <w:pPr>
              <w:rPr>
                <w:b/>
                <w:bCs/>
                <w:color w:val="000000"/>
                <w:sz w:val="20"/>
                <w:szCs w:val="20"/>
              </w:rPr>
            </w:pPr>
          </w:p>
        </w:tc>
        <w:tc>
          <w:tcPr>
            <w:tcW w:w="0" w:type="auto"/>
            <w:tcBorders>
              <w:bottom w:val="single" w:sz="4" w:space="0" w:color="auto"/>
            </w:tcBorders>
            <w:noWrap/>
            <w:vAlign w:val="bottom"/>
          </w:tcPr>
          <w:p w14:paraId="4708DCC0" w14:textId="77777777" w:rsidR="004A0257" w:rsidRPr="008F37F7" w:rsidRDefault="004A0257" w:rsidP="008825D6">
            <w:pPr>
              <w:rPr>
                <w:b/>
                <w:bCs/>
                <w:color w:val="000000"/>
                <w:sz w:val="20"/>
                <w:szCs w:val="20"/>
              </w:rPr>
            </w:pPr>
          </w:p>
        </w:tc>
        <w:tc>
          <w:tcPr>
            <w:tcW w:w="0" w:type="auto"/>
            <w:tcBorders>
              <w:bottom w:val="single" w:sz="4" w:space="0" w:color="auto"/>
              <w:right w:val="single" w:sz="4" w:space="0" w:color="auto"/>
            </w:tcBorders>
            <w:noWrap/>
            <w:vAlign w:val="bottom"/>
          </w:tcPr>
          <w:p w14:paraId="3A098200" w14:textId="77777777" w:rsidR="004A0257" w:rsidRPr="008F37F7" w:rsidRDefault="004A0257" w:rsidP="008825D6">
            <w:pPr>
              <w:rPr>
                <w:b/>
                <w:bCs/>
                <w:color w:val="000000"/>
                <w:sz w:val="20"/>
                <w:szCs w:val="20"/>
              </w:rPr>
            </w:pPr>
          </w:p>
        </w:tc>
        <w:tc>
          <w:tcPr>
            <w:tcW w:w="0" w:type="auto"/>
            <w:tcBorders>
              <w:left w:val="single" w:sz="4" w:space="0" w:color="auto"/>
              <w:bottom w:val="single" w:sz="4" w:space="0" w:color="auto"/>
            </w:tcBorders>
            <w:noWrap/>
            <w:vAlign w:val="bottom"/>
          </w:tcPr>
          <w:p w14:paraId="19CD0215" w14:textId="77777777" w:rsidR="004A0257" w:rsidRPr="008F37F7" w:rsidRDefault="004A0257" w:rsidP="008825D6">
            <w:pPr>
              <w:rPr>
                <w:color w:val="000000"/>
                <w:sz w:val="20"/>
                <w:szCs w:val="20"/>
              </w:rPr>
            </w:pPr>
          </w:p>
        </w:tc>
        <w:tc>
          <w:tcPr>
            <w:tcW w:w="0" w:type="auto"/>
            <w:tcBorders>
              <w:bottom w:val="single" w:sz="4" w:space="0" w:color="auto"/>
            </w:tcBorders>
            <w:noWrap/>
            <w:vAlign w:val="bottom"/>
          </w:tcPr>
          <w:p w14:paraId="68D5AF6D" w14:textId="77777777" w:rsidR="004A0257" w:rsidRPr="008F37F7" w:rsidRDefault="004A0257" w:rsidP="008825D6">
            <w:pPr>
              <w:rPr>
                <w:b/>
                <w:bCs/>
                <w:color w:val="000000"/>
                <w:sz w:val="20"/>
                <w:szCs w:val="20"/>
              </w:rPr>
            </w:pPr>
          </w:p>
        </w:tc>
        <w:tc>
          <w:tcPr>
            <w:tcW w:w="0" w:type="auto"/>
            <w:tcBorders>
              <w:bottom w:val="single" w:sz="4" w:space="0" w:color="auto"/>
            </w:tcBorders>
            <w:noWrap/>
            <w:vAlign w:val="bottom"/>
          </w:tcPr>
          <w:p w14:paraId="68B7D398" w14:textId="77777777" w:rsidR="004A0257" w:rsidRPr="008F37F7" w:rsidRDefault="004A0257" w:rsidP="008825D6">
            <w:pPr>
              <w:rPr>
                <w:b/>
                <w:bCs/>
                <w:color w:val="000000"/>
                <w:sz w:val="20"/>
                <w:szCs w:val="20"/>
              </w:rPr>
            </w:pPr>
          </w:p>
        </w:tc>
        <w:tc>
          <w:tcPr>
            <w:tcW w:w="0" w:type="auto"/>
            <w:tcBorders>
              <w:bottom w:val="single" w:sz="4" w:space="0" w:color="auto"/>
            </w:tcBorders>
            <w:noWrap/>
            <w:vAlign w:val="bottom"/>
          </w:tcPr>
          <w:p w14:paraId="6F3D56BE" w14:textId="77777777" w:rsidR="004A0257" w:rsidRPr="008F37F7" w:rsidRDefault="004A0257" w:rsidP="008825D6">
            <w:pPr>
              <w:rPr>
                <w:color w:val="000000"/>
                <w:sz w:val="20"/>
                <w:szCs w:val="20"/>
              </w:rPr>
            </w:pPr>
          </w:p>
        </w:tc>
      </w:tr>
      <w:tr w:rsidR="00BF5629" w:rsidRPr="008F37F7" w14:paraId="034AF042" w14:textId="77777777" w:rsidTr="00A739E2">
        <w:trPr>
          <w:trHeight w:val="300"/>
        </w:trPr>
        <w:tc>
          <w:tcPr>
            <w:tcW w:w="0" w:type="auto"/>
            <w:tcBorders>
              <w:right w:val="single" w:sz="4" w:space="0" w:color="auto"/>
            </w:tcBorders>
            <w:vAlign w:val="bottom"/>
          </w:tcPr>
          <w:p w14:paraId="673F465E" w14:textId="121D10D0" w:rsidR="004A0257" w:rsidRPr="008F37F7" w:rsidRDefault="004A0257" w:rsidP="00AC7373">
            <w:pPr>
              <w:ind w:left="512"/>
              <w:rPr>
                <w:b/>
                <w:bCs/>
                <w:color w:val="000000"/>
                <w:sz w:val="20"/>
                <w:szCs w:val="20"/>
              </w:rPr>
            </w:pPr>
            <w:r w:rsidRPr="008F37F7">
              <w:rPr>
                <w:b/>
                <w:bCs/>
                <w:color w:val="000000"/>
                <w:sz w:val="20"/>
                <w:szCs w:val="20"/>
              </w:rPr>
              <w:t xml:space="preserve">Faaliyetlerden </w:t>
            </w:r>
            <w:r w:rsidR="00297CE5" w:rsidRPr="008F37F7">
              <w:rPr>
                <w:b/>
                <w:bCs/>
                <w:color w:val="000000"/>
                <w:sz w:val="20"/>
                <w:szCs w:val="20"/>
              </w:rPr>
              <w:t>Kaynaklanan Net Nakit Akış</w:t>
            </w:r>
            <w:r w:rsidR="00B31CE2" w:rsidRPr="008F37F7">
              <w:rPr>
                <w:b/>
                <w:bCs/>
                <w:color w:val="000000"/>
                <w:sz w:val="20"/>
                <w:szCs w:val="20"/>
              </w:rPr>
              <w:t>ı</w:t>
            </w:r>
          </w:p>
        </w:tc>
        <w:tc>
          <w:tcPr>
            <w:tcW w:w="0" w:type="auto"/>
            <w:tcBorders>
              <w:top w:val="single" w:sz="4" w:space="0" w:color="auto"/>
              <w:left w:val="single" w:sz="4" w:space="0" w:color="auto"/>
              <w:bottom w:val="nil"/>
            </w:tcBorders>
            <w:noWrap/>
            <w:vAlign w:val="bottom"/>
          </w:tcPr>
          <w:p w14:paraId="017B8361" w14:textId="77777777" w:rsidR="004A0257" w:rsidRPr="008F37F7" w:rsidRDefault="004A0257" w:rsidP="008825D6">
            <w:pPr>
              <w:rPr>
                <w:color w:val="000000"/>
                <w:sz w:val="20"/>
                <w:szCs w:val="20"/>
              </w:rPr>
            </w:pPr>
          </w:p>
        </w:tc>
        <w:tc>
          <w:tcPr>
            <w:tcW w:w="0" w:type="auto"/>
            <w:tcBorders>
              <w:top w:val="single" w:sz="4" w:space="0" w:color="auto"/>
              <w:bottom w:val="nil"/>
            </w:tcBorders>
            <w:noWrap/>
            <w:vAlign w:val="bottom"/>
          </w:tcPr>
          <w:p w14:paraId="7A6BE40C" w14:textId="77777777" w:rsidR="004A0257" w:rsidRPr="008F37F7" w:rsidRDefault="004A0257" w:rsidP="008825D6">
            <w:pPr>
              <w:rPr>
                <w:b/>
                <w:bCs/>
                <w:color w:val="000000"/>
                <w:sz w:val="20"/>
                <w:szCs w:val="20"/>
              </w:rPr>
            </w:pPr>
          </w:p>
        </w:tc>
        <w:tc>
          <w:tcPr>
            <w:tcW w:w="0" w:type="auto"/>
            <w:tcBorders>
              <w:top w:val="single" w:sz="4" w:space="0" w:color="auto"/>
              <w:bottom w:val="nil"/>
            </w:tcBorders>
            <w:noWrap/>
            <w:vAlign w:val="bottom"/>
          </w:tcPr>
          <w:p w14:paraId="181888F7" w14:textId="77777777" w:rsidR="004A0257" w:rsidRPr="008F37F7" w:rsidRDefault="004A0257" w:rsidP="008825D6">
            <w:pPr>
              <w:rPr>
                <w:color w:val="000000"/>
                <w:sz w:val="20"/>
                <w:szCs w:val="20"/>
              </w:rPr>
            </w:pPr>
          </w:p>
        </w:tc>
        <w:tc>
          <w:tcPr>
            <w:tcW w:w="0" w:type="auto"/>
            <w:tcBorders>
              <w:top w:val="single" w:sz="4" w:space="0" w:color="auto"/>
              <w:bottom w:val="nil"/>
              <w:right w:val="single" w:sz="4" w:space="0" w:color="auto"/>
            </w:tcBorders>
            <w:noWrap/>
            <w:vAlign w:val="bottom"/>
          </w:tcPr>
          <w:p w14:paraId="004B1A44" w14:textId="77777777" w:rsidR="004A0257" w:rsidRPr="008F37F7" w:rsidRDefault="004A0257" w:rsidP="008825D6">
            <w:pPr>
              <w:rPr>
                <w:color w:val="000000"/>
                <w:sz w:val="20"/>
                <w:szCs w:val="20"/>
              </w:rPr>
            </w:pPr>
          </w:p>
        </w:tc>
        <w:tc>
          <w:tcPr>
            <w:tcW w:w="0" w:type="auto"/>
            <w:tcBorders>
              <w:top w:val="single" w:sz="4" w:space="0" w:color="auto"/>
              <w:left w:val="single" w:sz="4" w:space="0" w:color="auto"/>
              <w:bottom w:val="nil"/>
            </w:tcBorders>
            <w:noWrap/>
            <w:vAlign w:val="bottom"/>
          </w:tcPr>
          <w:p w14:paraId="5C3B4E76" w14:textId="77777777" w:rsidR="004A0257" w:rsidRPr="008F37F7" w:rsidRDefault="004A0257" w:rsidP="008825D6">
            <w:pPr>
              <w:rPr>
                <w:color w:val="000000"/>
                <w:sz w:val="20"/>
                <w:szCs w:val="20"/>
              </w:rPr>
            </w:pPr>
          </w:p>
        </w:tc>
        <w:tc>
          <w:tcPr>
            <w:tcW w:w="0" w:type="auto"/>
            <w:tcBorders>
              <w:top w:val="single" w:sz="4" w:space="0" w:color="auto"/>
              <w:bottom w:val="nil"/>
            </w:tcBorders>
            <w:noWrap/>
            <w:vAlign w:val="bottom"/>
          </w:tcPr>
          <w:p w14:paraId="6A3DE1B4" w14:textId="77777777" w:rsidR="004A0257" w:rsidRPr="008F37F7" w:rsidRDefault="004A0257" w:rsidP="008825D6">
            <w:pPr>
              <w:rPr>
                <w:b/>
                <w:bCs/>
                <w:color w:val="000000"/>
                <w:sz w:val="20"/>
                <w:szCs w:val="20"/>
              </w:rPr>
            </w:pPr>
          </w:p>
        </w:tc>
        <w:tc>
          <w:tcPr>
            <w:tcW w:w="0" w:type="auto"/>
            <w:tcBorders>
              <w:top w:val="single" w:sz="4" w:space="0" w:color="auto"/>
              <w:bottom w:val="nil"/>
            </w:tcBorders>
            <w:noWrap/>
            <w:vAlign w:val="bottom"/>
          </w:tcPr>
          <w:p w14:paraId="6308A0A3" w14:textId="77777777" w:rsidR="004A0257" w:rsidRPr="008F37F7" w:rsidRDefault="004A0257" w:rsidP="008825D6">
            <w:pPr>
              <w:rPr>
                <w:color w:val="000000"/>
                <w:sz w:val="20"/>
                <w:szCs w:val="20"/>
              </w:rPr>
            </w:pPr>
          </w:p>
        </w:tc>
        <w:tc>
          <w:tcPr>
            <w:tcW w:w="0" w:type="auto"/>
            <w:tcBorders>
              <w:top w:val="single" w:sz="4" w:space="0" w:color="auto"/>
              <w:bottom w:val="nil"/>
            </w:tcBorders>
            <w:noWrap/>
            <w:vAlign w:val="bottom"/>
          </w:tcPr>
          <w:p w14:paraId="5D077CC8" w14:textId="77777777" w:rsidR="004A0257" w:rsidRPr="008F37F7" w:rsidRDefault="004A0257" w:rsidP="008825D6">
            <w:pPr>
              <w:rPr>
                <w:color w:val="000000"/>
                <w:sz w:val="20"/>
                <w:szCs w:val="20"/>
              </w:rPr>
            </w:pPr>
          </w:p>
        </w:tc>
      </w:tr>
      <w:tr w:rsidR="00BF5629" w:rsidRPr="008F37F7" w14:paraId="45588CB3" w14:textId="77777777" w:rsidTr="00A739E2">
        <w:trPr>
          <w:trHeight w:val="300"/>
        </w:trPr>
        <w:tc>
          <w:tcPr>
            <w:tcW w:w="0" w:type="auto"/>
            <w:tcBorders>
              <w:right w:val="single" w:sz="4" w:space="0" w:color="auto"/>
            </w:tcBorders>
            <w:vAlign w:val="bottom"/>
          </w:tcPr>
          <w:p w14:paraId="6CEFC128" w14:textId="449D8B95" w:rsidR="004A0257" w:rsidRPr="008F37F7" w:rsidRDefault="004A0257">
            <w:pPr>
              <w:ind w:left="512"/>
              <w:rPr>
                <w:color w:val="000000"/>
                <w:sz w:val="20"/>
                <w:szCs w:val="20"/>
              </w:rPr>
            </w:pPr>
            <w:r w:rsidRPr="008F37F7">
              <w:rPr>
                <w:color w:val="000000"/>
                <w:sz w:val="20"/>
                <w:szCs w:val="20"/>
              </w:rPr>
              <w:t xml:space="preserve">Ödenen </w:t>
            </w:r>
            <w:r w:rsidR="00ED0CEE" w:rsidRPr="008F37F7">
              <w:rPr>
                <w:color w:val="000000"/>
                <w:sz w:val="20"/>
                <w:szCs w:val="20"/>
              </w:rPr>
              <w:t>Kâ</w:t>
            </w:r>
            <w:r w:rsidR="00773522" w:rsidRPr="008F37F7">
              <w:rPr>
                <w:color w:val="000000"/>
                <w:sz w:val="20"/>
                <w:szCs w:val="20"/>
              </w:rPr>
              <w:t>r Payları</w:t>
            </w:r>
            <w:r w:rsidR="00B31CE2" w:rsidRPr="008F37F7">
              <w:rPr>
                <w:color w:val="000000"/>
                <w:sz w:val="20"/>
                <w:szCs w:val="20"/>
              </w:rPr>
              <w:t xml:space="preserve"> (-)</w:t>
            </w:r>
            <w:r w:rsidRPr="008F37F7">
              <w:rPr>
                <w:color w:val="000000"/>
                <w:sz w:val="20"/>
                <w:szCs w:val="20"/>
              </w:rPr>
              <w:t>*</w:t>
            </w:r>
          </w:p>
        </w:tc>
        <w:tc>
          <w:tcPr>
            <w:tcW w:w="0" w:type="auto"/>
            <w:tcBorders>
              <w:top w:val="nil"/>
              <w:left w:val="single" w:sz="4" w:space="0" w:color="auto"/>
            </w:tcBorders>
            <w:noWrap/>
            <w:vAlign w:val="bottom"/>
          </w:tcPr>
          <w:p w14:paraId="44D209AE" w14:textId="77777777" w:rsidR="004A0257" w:rsidRPr="008F37F7" w:rsidRDefault="004A0257" w:rsidP="008825D6">
            <w:pPr>
              <w:rPr>
                <w:color w:val="000000"/>
                <w:sz w:val="20"/>
                <w:szCs w:val="20"/>
              </w:rPr>
            </w:pPr>
          </w:p>
        </w:tc>
        <w:tc>
          <w:tcPr>
            <w:tcW w:w="0" w:type="auto"/>
            <w:tcBorders>
              <w:top w:val="nil"/>
            </w:tcBorders>
            <w:noWrap/>
            <w:vAlign w:val="bottom"/>
          </w:tcPr>
          <w:p w14:paraId="48CA2337" w14:textId="77777777" w:rsidR="004A0257" w:rsidRPr="008F37F7" w:rsidRDefault="004A0257" w:rsidP="008825D6">
            <w:pPr>
              <w:rPr>
                <w:color w:val="000000"/>
                <w:sz w:val="20"/>
                <w:szCs w:val="20"/>
              </w:rPr>
            </w:pPr>
          </w:p>
        </w:tc>
        <w:tc>
          <w:tcPr>
            <w:tcW w:w="0" w:type="auto"/>
            <w:tcBorders>
              <w:top w:val="nil"/>
            </w:tcBorders>
            <w:noWrap/>
            <w:vAlign w:val="bottom"/>
          </w:tcPr>
          <w:p w14:paraId="0DB5C801" w14:textId="77777777" w:rsidR="004A0257" w:rsidRPr="008F37F7" w:rsidRDefault="004A0257" w:rsidP="008825D6">
            <w:pPr>
              <w:rPr>
                <w:color w:val="000000"/>
                <w:sz w:val="20"/>
                <w:szCs w:val="20"/>
              </w:rPr>
            </w:pPr>
          </w:p>
        </w:tc>
        <w:tc>
          <w:tcPr>
            <w:tcW w:w="0" w:type="auto"/>
            <w:tcBorders>
              <w:top w:val="nil"/>
              <w:right w:val="single" w:sz="4" w:space="0" w:color="auto"/>
            </w:tcBorders>
            <w:noWrap/>
            <w:vAlign w:val="bottom"/>
          </w:tcPr>
          <w:p w14:paraId="11C68BBC" w14:textId="77777777" w:rsidR="004A0257" w:rsidRPr="008F37F7" w:rsidRDefault="004A0257" w:rsidP="008825D6">
            <w:pPr>
              <w:rPr>
                <w:color w:val="000000"/>
                <w:sz w:val="20"/>
                <w:szCs w:val="20"/>
              </w:rPr>
            </w:pPr>
          </w:p>
        </w:tc>
        <w:tc>
          <w:tcPr>
            <w:tcW w:w="0" w:type="auto"/>
            <w:tcBorders>
              <w:top w:val="nil"/>
              <w:left w:val="single" w:sz="4" w:space="0" w:color="auto"/>
            </w:tcBorders>
            <w:noWrap/>
            <w:vAlign w:val="bottom"/>
          </w:tcPr>
          <w:p w14:paraId="08EB55B6" w14:textId="77777777" w:rsidR="004A0257" w:rsidRPr="008F37F7" w:rsidRDefault="004A0257" w:rsidP="008825D6">
            <w:pPr>
              <w:rPr>
                <w:color w:val="000000"/>
                <w:sz w:val="20"/>
                <w:szCs w:val="20"/>
              </w:rPr>
            </w:pPr>
          </w:p>
        </w:tc>
        <w:tc>
          <w:tcPr>
            <w:tcW w:w="0" w:type="auto"/>
            <w:tcBorders>
              <w:top w:val="nil"/>
            </w:tcBorders>
            <w:noWrap/>
            <w:vAlign w:val="bottom"/>
          </w:tcPr>
          <w:p w14:paraId="4743D340" w14:textId="77777777" w:rsidR="004A0257" w:rsidRPr="008F37F7" w:rsidRDefault="004A0257" w:rsidP="008825D6">
            <w:pPr>
              <w:rPr>
                <w:color w:val="000000"/>
                <w:sz w:val="20"/>
                <w:szCs w:val="20"/>
              </w:rPr>
            </w:pPr>
          </w:p>
        </w:tc>
        <w:tc>
          <w:tcPr>
            <w:tcW w:w="0" w:type="auto"/>
            <w:tcBorders>
              <w:top w:val="nil"/>
            </w:tcBorders>
            <w:noWrap/>
            <w:vAlign w:val="bottom"/>
          </w:tcPr>
          <w:p w14:paraId="100C1791" w14:textId="77777777" w:rsidR="004A0257" w:rsidRPr="008F37F7" w:rsidRDefault="004A0257" w:rsidP="008825D6">
            <w:pPr>
              <w:rPr>
                <w:color w:val="000000"/>
                <w:sz w:val="20"/>
                <w:szCs w:val="20"/>
              </w:rPr>
            </w:pPr>
          </w:p>
        </w:tc>
        <w:tc>
          <w:tcPr>
            <w:tcW w:w="0" w:type="auto"/>
            <w:tcBorders>
              <w:top w:val="nil"/>
            </w:tcBorders>
            <w:noWrap/>
            <w:vAlign w:val="bottom"/>
          </w:tcPr>
          <w:p w14:paraId="3AF0DCEF" w14:textId="77777777" w:rsidR="004A0257" w:rsidRPr="008F37F7" w:rsidRDefault="004A0257" w:rsidP="008825D6">
            <w:pPr>
              <w:rPr>
                <w:color w:val="000000"/>
                <w:sz w:val="20"/>
                <w:szCs w:val="20"/>
              </w:rPr>
            </w:pPr>
          </w:p>
        </w:tc>
      </w:tr>
      <w:tr w:rsidR="00BF5629" w:rsidRPr="008F37F7" w14:paraId="0244F67E" w14:textId="77777777" w:rsidTr="00377BCD">
        <w:trPr>
          <w:trHeight w:val="300"/>
        </w:trPr>
        <w:tc>
          <w:tcPr>
            <w:tcW w:w="0" w:type="auto"/>
            <w:tcBorders>
              <w:right w:val="single" w:sz="4" w:space="0" w:color="auto"/>
            </w:tcBorders>
            <w:vAlign w:val="bottom"/>
          </w:tcPr>
          <w:p w14:paraId="711A7AA1" w14:textId="0DE64D0E" w:rsidR="004A0257" w:rsidRPr="008F37F7" w:rsidRDefault="004A0257">
            <w:pPr>
              <w:ind w:left="512"/>
              <w:rPr>
                <w:color w:val="000000"/>
                <w:sz w:val="20"/>
                <w:szCs w:val="20"/>
              </w:rPr>
            </w:pPr>
            <w:r w:rsidRPr="008F37F7">
              <w:rPr>
                <w:color w:val="000000"/>
                <w:sz w:val="20"/>
                <w:szCs w:val="20"/>
              </w:rPr>
              <w:t xml:space="preserve">Alınan </w:t>
            </w:r>
            <w:r w:rsidR="00ED0CEE" w:rsidRPr="008F37F7">
              <w:rPr>
                <w:color w:val="000000"/>
                <w:sz w:val="20"/>
                <w:szCs w:val="20"/>
              </w:rPr>
              <w:t>Kâ</w:t>
            </w:r>
            <w:r w:rsidR="00773522" w:rsidRPr="008F37F7">
              <w:rPr>
                <w:color w:val="000000"/>
                <w:sz w:val="20"/>
                <w:szCs w:val="20"/>
              </w:rPr>
              <w:t>r Payları</w:t>
            </w:r>
            <w:r w:rsidRPr="008F37F7">
              <w:rPr>
                <w:color w:val="000000"/>
                <w:sz w:val="20"/>
                <w:szCs w:val="20"/>
              </w:rPr>
              <w:t>*</w:t>
            </w:r>
          </w:p>
        </w:tc>
        <w:tc>
          <w:tcPr>
            <w:tcW w:w="0" w:type="auto"/>
            <w:tcBorders>
              <w:left w:val="single" w:sz="4" w:space="0" w:color="auto"/>
            </w:tcBorders>
            <w:noWrap/>
            <w:vAlign w:val="bottom"/>
          </w:tcPr>
          <w:p w14:paraId="1FDF56E5" w14:textId="77777777" w:rsidR="004A0257" w:rsidRPr="008F37F7" w:rsidRDefault="004A0257" w:rsidP="008825D6">
            <w:pPr>
              <w:rPr>
                <w:color w:val="000000"/>
                <w:sz w:val="20"/>
                <w:szCs w:val="20"/>
              </w:rPr>
            </w:pPr>
          </w:p>
        </w:tc>
        <w:tc>
          <w:tcPr>
            <w:tcW w:w="0" w:type="auto"/>
            <w:noWrap/>
            <w:vAlign w:val="bottom"/>
          </w:tcPr>
          <w:p w14:paraId="561551F4" w14:textId="77777777" w:rsidR="004A0257" w:rsidRPr="008F37F7" w:rsidRDefault="004A0257" w:rsidP="008825D6">
            <w:pPr>
              <w:rPr>
                <w:color w:val="000000"/>
                <w:sz w:val="20"/>
                <w:szCs w:val="20"/>
              </w:rPr>
            </w:pPr>
          </w:p>
        </w:tc>
        <w:tc>
          <w:tcPr>
            <w:tcW w:w="0" w:type="auto"/>
            <w:noWrap/>
            <w:vAlign w:val="bottom"/>
          </w:tcPr>
          <w:p w14:paraId="0AF5D16A" w14:textId="77777777" w:rsidR="004A0257" w:rsidRPr="008F37F7" w:rsidRDefault="004A0257" w:rsidP="008825D6">
            <w:pPr>
              <w:rPr>
                <w:color w:val="000000"/>
                <w:sz w:val="20"/>
                <w:szCs w:val="20"/>
              </w:rPr>
            </w:pPr>
          </w:p>
        </w:tc>
        <w:tc>
          <w:tcPr>
            <w:tcW w:w="0" w:type="auto"/>
            <w:tcBorders>
              <w:right w:val="single" w:sz="4" w:space="0" w:color="auto"/>
            </w:tcBorders>
            <w:noWrap/>
            <w:vAlign w:val="bottom"/>
          </w:tcPr>
          <w:p w14:paraId="136F85D5" w14:textId="77777777" w:rsidR="004A0257" w:rsidRPr="008F37F7" w:rsidRDefault="004A0257" w:rsidP="008825D6">
            <w:pPr>
              <w:rPr>
                <w:color w:val="000000"/>
                <w:sz w:val="20"/>
                <w:szCs w:val="20"/>
              </w:rPr>
            </w:pPr>
          </w:p>
        </w:tc>
        <w:tc>
          <w:tcPr>
            <w:tcW w:w="0" w:type="auto"/>
            <w:tcBorders>
              <w:left w:val="single" w:sz="4" w:space="0" w:color="auto"/>
            </w:tcBorders>
            <w:noWrap/>
            <w:vAlign w:val="bottom"/>
          </w:tcPr>
          <w:p w14:paraId="386E0A4E" w14:textId="77777777" w:rsidR="004A0257" w:rsidRPr="008F37F7" w:rsidRDefault="004A0257" w:rsidP="008825D6">
            <w:pPr>
              <w:rPr>
                <w:color w:val="000000"/>
                <w:sz w:val="20"/>
                <w:szCs w:val="20"/>
              </w:rPr>
            </w:pPr>
          </w:p>
        </w:tc>
        <w:tc>
          <w:tcPr>
            <w:tcW w:w="0" w:type="auto"/>
            <w:noWrap/>
            <w:vAlign w:val="bottom"/>
          </w:tcPr>
          <w:p w14:paraId="708E2893" w14:textId="77777777" w:rsidR="004A0257" w:rsidRPr="008F37F7" w:rsidRDefault="004A0257" w:rsidP="008825D6">
            <w:pPr>
              <w:rPr>
                <w:color w:val="000000"/>
                <w:sz w:val="20"/>
                <w:szCs w:val="20"/>
              </w:rPr>
            </w:pPr>
          </w:p>
        </w:tc>
        <w:tc>
          <w:tcPr>
            <w:tcW w:w="0" w:type="auto"/>
            <w:noWrap/>
            <w:vAlign w:val="bottom"/>
          </w:tcPr>
          <w:p w14:paraId="18B7923B" w14:textId="77777777" w:rsidR="004A0257" w:rsidRPr="008F37F7" w:rsidRDefault="004A0257" w:rsidP="008825D6">
            <w:pPr>
              <w:rPr>
                <w:color w:val="000000"/>
                <w:sz w:val="20"/>
                <w:szCs w:val="20"/>
              </w:rPr>
            </w:pPr>
          </w:p>
        </w:tc>
        <w:tc>
          <w:tcPr>
            <w:tcW w:w="0" w:type="auto"/>
            <w:noWrap/>
            <w:vAlign w:val="bottom"/>
          </w:tcPr>
          <w:p w14:paraId="55719A9A" w14:textId="77777777" w:rsidR="004A0257" w:rsidRPr="008F37F7" w:rsidRDefault="004A0257" w:rsidP="008825D6">
            <w:pPr>
              <w:rPr>
                <w:color w:val="000000"/>
                <w:sz w:val="20"/>
                <w:szCs w:val="20"/>
              </w:rPr>
            </w:pPr>
          </w:p>
        </w:tc>
      </w:tr>
      <w:tr w:rsidR="00BF5629" w:rsidRPr="008F37F7" w14:paraId="59E64454" w14:textId="77777777" w:rsidTr="00377BCD">
        <w:trPr>
          <w:trHeight w:val="300"/>
        </w:trPr>
        <w:tc>
          <w:tcPr>
            <w:tcW w:w="0" w:type="auto"/>
            <w:tcBorders>
              <w:right w:val="single" w:sz="4" w:space="0" w:color="auto"/>
            </w:tcBorders>
            <w:vAlign w:val="bottom"/>
          </w:tcPr>
          <w:p w14:paraId="2AB0EC82" w14:textId="5CEAD0A8" w:rsidR="004A0257" w:rsidRPr="008F37F7" w:rsidRDefault="004A0257" w:rsidP="00AC7373">
            <w:pPr>
              <w:ind w:left="512"/>
              <w:rPr>
                <w:color w:val="000000"/>
                <w:sz w:val="20"/>
                <w:szCs w:val="20"/>
              </w:rPr>
            </w:pPr>
            <w:r w:rsidRPr="008F37F7">
              <w:rPr>
                <w:color w:val="000000"/>
                <w:sz w:val="20"/>
                <w:szCs w:val="20"/>
              </w:rPr>
              <w:t xml:space="preserve">Ödenen </w:t>
            </w:r>
            <w:r w:rsidR="00773522" w:rsidRPr="008F37F7">
              <w:rPr>
                <w:color w:val="000000"/>
                <w:sz w:val="20"/>
                <w:szCs w:val="20"/>
              </w:rPr>
              <w:t>Faiz</w:t>
            </w:r>
            <w:r w:rsidR="00B31CE2" w:rsidRPr="008F37F7">
              <w:rPr>
                <w:color w:val="000000"/>
                <w:sz w:val="20"/>
                <w:szCs w:val="20"/>
              </w:rPr>
              <w:t xml:space="preserve"> (-)</w:t>
            </w:r>
            <w:r w:rsidRPr="008F37F7">
              <w:rPr>
                <w:color w:val="000000"/>
                <w:sz w:val="20"/>
                <w:szCs w:val="20"/>
              </w:rPr>
              <w:t>*</w:t>
            </w:r>
          </w:p>
        </w:tc>
        <w:tc>
          <w:tcPr>
            <w:tcW w:w="0" w:type="auto"/>
            <w:tcBorders>
              <w:left w:val="single" w:sz="4" w:space="0" w:color="auto"/>
            </w:tcBorders>
            <w:noWrap/>
            <w:vAlign w:val="bottom"/>
          </w:tcPr>
          <w:p w14:paraId="606DFB90" w14:textId="77777777" w:rsidR="004A0257" w:rsidRPr="008F37F7" w:rsidRDefault="004A0257" w:rsidP="008825D6">
            <w:pPr>
              <w:rPr>
                <w:color w:val="000000"/>
                <w:sz w:val="20"/>
                <w:szCs w:val="20"/>
              </w:rPr>
            </w:pPr>
          </w:p>
        </w:tc>
        <w:tc>
          <w:tcPr>
            <w:tcW w:w="0" w:type="auto"/>
            <w:noWrap/>
            <w:vAlign w:val="bottom"/>
          </w:tcPr>
          <w:p w14:paraId="7658A6F7" w14:textId="77777777" w:rsidR="004A0257" w:rsidRPr="008F37F7" w:rsidRDefault="004A0257" w:rsidP="008825D6">
            <w:pPr>
              <w:rPr>
                <w:color w:val="000000"/>
                <w:sz w:val="20"/>
                <w:szCs w:val="20"/>
              </w:rPr>
            </w:pPr>
          </w:p>
        </w:tc>
        <w:tc>
          <w:tcPr>
            <w:tcW w:w="0" w:type="auto"/>
            <w:noWrap/>
            <w:vAlign w:val="bottom"/>
          </w:tcPr>
          <w:p w14:paraId="420A41E6" w14:textId="77777777" w:rsidR="004A0257" w:rsidRPr="008F37F7" w:rsidRDefault="004A0257" w:rsidP="008825D6">
            <w:pPr>
              <w:rPr>
                <w:color w:val="000000"/>
                <w:sz w:val="20"/>
                <w:szCs w:val="20"/>
              </w:rPr>
            </w:pPr>
          </w:p>
        </w:tc>
        <w:tc>
          <w:tcPr>
            <w:tcW w:w="0" w:type="auto"/>
            <w:tcBorders>
              <w:right w:val="single" w:sz="4" w:space="0" w:color="auto"/>
            </w:tcBorders>
            <w:noWrap/>
            <w:vAlign w:val="bottom"/>
          </w:tcPr>
          <w:p w14:paraId="1E8EEB40" w14:textId="77777777" w:rsidR="004A0257" w:rsidRPr="008F37F7" w:rsidRDefault="004A0257" w:rsidP="008825D6">
            <w:pPr>
              <w:rPr>
                <w:color w:val="000000"/>
                <w:sz w:val="20"/>
                <w:szCs w:val="20"/>
              </w:rPr>
            </w:pPr>
          </w:p>
        </w:tc>
        <w:tc>
          <w:tcPr>
            <w:tcW w:w="0" w:type="auto"/>
            <w:tcBorders>
              <w:left w:val="single" w:sz="4" w:space="0" w:color="auto"/>
            </w:tcBorders>
            <w:noWrap/>
            <w:vAlign w:val="bottom"/>
          </w:tcPr>
          <w:p w14:paraId="6BE3AFCB" w14:textId="77777777" w:rsidR="004A0257" w:rsidRPr="008F37F7" w:rsidRDefault="004A0257" w:rsidP="008825D6">
            <w:pPr>
              <w:rPr>
                <w:color w:val="000000"/>
                <w:sz w:val="20"/>
                <w:szCs w:val="20"/>
              </w:rPr>
            </w:pPr>
          </w:p>
        </w:tc>
        <w:tc>
          <w:tcPr>
            <w:tcW w:w="0" w:type="auto"/>
            <w:noWrap/>
            <w:vAlign w:val="bottom"/>
          </w:tcPr>
          <w:p w14:paraId="18DBEBC5" w14:textId="77777777" w:rsidR="004A0257" w:rsidRPr="008F37F7" w:rsidRDefault="004A0257" w:rsidP="008825D6">
            <w:pPr>
              <w:rPr>
                <w:color w:val="000000"/>
                <w:sz w:val="20"/>
                <w:szCs w:val="20"/>
              </w:rPr>
            </w:pPr>
          </w:p>
        </w:tc>
        <w:tc>
          <w:tcPr>
            <w:tcW w:w="0" w:type="auto"/>
            <w:noWrap/>
            <w:vAlign w:val="bottom"/>
          </w:tcPr>
          <w:p w14:paraId="47F0A322" w14:textId="77777777" w:rsidR="004A0257" w:rsidRPr="008F37F7" w:rsidRDefault="004A0257" w:rsidP="008825D6">
            <w:pPr>
              <w:rPr>
                <w:color w:val="000000"/>
                <w:sz w:val="20"/>
                <w:szCs w:val="20"/>
              </w:rPr>
            </w:pPr>
          </w:p>
        </w:tc>
        <w:tc>
          <w:tcPr>
            <w:tcW w:w="0" w:type="auto"/>
            <w:noWrap/>
            <w:vAlign w:val="bottom"/>
          </w:tcPr>
          <w:p w14:paraId="75AF1C86" w14:textId="77777777" w:rsidR="004A0257" w:rsidRPr="008F37F7" w:rsidRDefault="004A0257" w:rsidP="008825D6">
            <w:pPr>
              <w:rPr>
                <w:color w:val="000000"/>
                <w:sz w:val="20"/>
                <w:szCs w:val="20"/>
              </w:rPr>
            </w:pPr>
          </w:p>
        </w:tc>
      </w:tr>
      <w:tr w:rsidR="00BF5629" w:rsidRPr="008F37F7" w14:paraId="0EF0384B" w14:textId="77777777" w:rsidTr="00377BCD">
        <w:trPr>
          <w:trHeight w:val="300"/>
        </w:trPr>
        <w:tc>
          <w:tcPr>
            <w:tcW w:w="0" w:type="auto"/>
            <w:tcBorders>
              <w:right w:val="single" w:sz="4" w:space="0" w:color="auto"/>
            </w:tcBorders>
            <w:vAlign w:val="bottom"/>
          </w:tcPr>
          <w:p w14:paraId="71D829E6" w14:textId="2BDA65D0" w:rsidR="004A0257" w:rsidRPr="008F37F7" w:rsidRDefault="004A0257" w:rsidP="00AC7373">
            <w:pPr>
              <w:ind w:left="512"/>
              <w:rPr>
                <w:color w:val="000000"/>
                <w:sz w:val="20"/>
                <w:szCs w:val="20"/>
              </w:rPr>
            </w:pPr>
            <w:r w:rsidRPr="008F37F7">
              <w:rPr>
                <w:color w:val="000000"/>
                <w:sz w:val="20"/>
                <w:szCs w:val="20"/>
              </w:rPr>
              <w:t xml:space="preserve">Alınan </w:t>
            </w:r>
            <w:r w:rsidR="00773522" w:rsidRPr="008F37F7">
              <w:rPr>
                <w:color w:val="000000"/>
                <w:sz w:val="20"/>
                <w:szCs w:val="20"/>
              </w:rPr>
              <w:t>Faiz</w:t>
            </w:r>
            <w:r w:rsidRPr="008F37F7">
              <w:rPr>
                <w:color w:val="000000"/>
                <w:sz w:val="20"/>
                <w:szCs w:val="20"/>
              </w:rPr>
              <w:t>*</w:t>
            </w:r>
          </w:p>
        </w:tc>
        <w:tc>
          <w:tcPr>
            <w:tcW w:w="0" w:type="auto"/>
            <w:tcBorders>
              <w:left w:val="single" w:sz="4" w:space="0" w:color="auto"/>
            </w:tcBorders>
            <w:noWrap/>
            <w:vAlign w:val="bottom"/>
          </w:tcPr>
          <w:p w14:paraId="0CCC3F2A" w14:textId="77777777" w:rsidR="004A0257" w:rsidRPr="008F37F7" w:rsidRDefault="004A0257" w:rsidP="008825D6">
            <w:pPr>
              <w:rPr>
                <w:color w:val="000000"/>
                <w:sz w:val="20"/>
                <w:szCs w:val="20"/>
              </w:rPr>
            </w:pPr>
          </w:p>
        </w:tc>
        <w:tc>
          <w:tcPr>
            <w:tcW w:w="0" w:type="auto"/>
            <w:noWrap/>
            <w:vAlign w:val="bottom"/>
          </w:tcPr>
          <w:p w14:paraId="129FE33C" w14:textId="77777777" w:rsidR="004A0257" w:rsidRPr="008F37F7" w:rsidRDefault="004A0257" w:rsidP="008825D6">
            <w:pPr>
              <w:rPr>
                <w:color w:val="000000"/>
                <w:sz w:val="20"/>
                <w:szCs w:val="20"/>
              </w:rPr>
            </w:pPr>
          </w:p>
        </w:tc>
        <w:tc>
          <w:tcPr>
            <w:tcW w:w="0" w:type="auto"/>
            <w:noWrap/>
            <w:vAlign w:val="bottom"/>
          </w:tcPr>
          <w:p w14:paraId="1ADD3863" w14:textId="77777777" w:rsidR="004A0257" w:rsidRPr="008F37F7" w:rsidRDefault="004A0257" w:rsidP="008825D6">
            <w:pPr>
              <w:rPr>
                <w:color w:val="000000"/>
                <w:sz w:val="20"/>
                <w:szCs w:val="20"/>
              </w:rPr>
            </w:pPr>
          </w:p>
        </w:tc>
        <w:tc>
          <w:tcPr>
            <w:tcW w:w="0" w:type="auto"/>
            <w:tcBorders>
              <w:right w:val="single" w:sz="4" w:space="0" w:color="auto"/>
            </w:tcBorders>
            <w:noWrap/>
            <w:vAlign w:val="bottom"/>
          </w:tcPr>
          <w:p w14:paraId="33C8DB4C" w14:textId="77777777" w:rsidR="004A0257" w:rsidRPr="008F37F7" w:rsidRDefault="004A0257" w:rsidP="008825D6">
            <w:pPr>
              <w:rPr>
                <w:color w:val="000000"/>
                <w:sz w:val="20"/>
                <w:szCs w:val="20"/>
              </w:rPr>
            </w:pPr>
          </w:p>
        </w:tc>
        <w:tc>
          <w:tcPr>
            <w:tcW w:w="0" w:type="auto"/>
            <w:tcBorders>
              <w:left w:val="single" w:sz="4" w:space="0" w:color="auto"/>
            </w:tcBorders>
            <w:noWrap/>
            <w:vAlign w:val="bottom"/>
          </w:tcPr>
          <w:p w14:paraId="3B91C854" w14:textId="77777777" w:rsidR="004A0257" w:rsidRPr="008F37F7" w:rsidRDefault="004A0257" w:rsidP="008825D6">
            <w:pPr>
              <w:rPr>
                <w:color w:val="000000"/>
                <w:sz w:val="20"/>
                <w:szCs w:val="20"/>
              </w:rPr>
            </w:pPr>
          </w:p>
        </w:tc>
        <w:tc>
          <w:tcPr>
            <w:tcW w:w="0" w:type="auto"/>
            <w:noWrap/>
            <w:vAlign w:val="bottom"/>
          </w:tcPr>
          <w:p w14:paraId="62BF108F" w14:textId="77777777" w:rsidR="004A0257" w:rsidRPr="008F37F7" w:rsidRDefault="004A0257" w:rsidP="008825D6">
            <w:pPr>
              <w:rPr>
                <w:color w:val="000000"/>
                <w:sz w:val="20"/>
                <w:szCs w:val="20"/>
              </w:rPr>
            </w:pPr>
          </w:p>
        </w:tc>
        <w:tc>
          <w:tcPr>
            <w:tcW w:w="0" w:type="auto"/>
            <w:noWrap/>
            <w:vAlign w:val="bottom"/>
          </w:tcPr>
          <w:p w14:paraId="56EB3A2E" w14:textId="77777777" w:rsidR="004A0257" w:rsidRPr="008F37F7" w:rsidRDefault="004A0257" w:rsidP="008825D6">
            <w:pPr>
              <w:rPr>
                <w:color w:val="000000"/>
                <w:sz w:val="20"/>
                <w:szCs w:val="20"/>
              </w:rPr>
            </w:pPr>
          </w:p>
        </w:tc>
        <w:tc>
          <w:tcPr>
            <w:tcW w:w="0" w:type="auto"/>
            <w:noWrap/>
            <w:vAlign w:val="bottom"/>
          </w:tcPr>
          <w:p w14:paraId="1923D6B2" w14:textId="77777777" w:rsidR="004A0257" w:rsidRPr="008F37F7" w:rsidRDefault="004A0257" w:rsidP="008825D6">
            <w:pPr>
              <w:rPr>
                <w:color w:val="000000"/>
                <w:sz w:val="20"/>
                <w:szCs w:val="20"/>
              </w:rPr>
            </w:pPr>
          </w:p>
        </w:tc>
      </w:tr>
      <w:tr w:rsidR="00BF5629" w:rsidRPr="008F37F7" w14:paraId="7C1C2AD1" w14:textId="77777777" w:rsidTr="00377BCD">
        <w:trPr>
          <w:trHeight w:val="300"/>
        </w:trPr>
        <w:tc>
          <w:tcPr>
            <w:tcW w:w="0" w:type="auto"/>
            <w:tcBorders>
              <w:right w:val="single" w:sz="4" w:space="0" w:color="auto"/>
            </w:tcBorders>
            <w:vAlign w:val="bottom"/>
          </w:tcPr>
          <w:p w14:paraId="30AC4F9E" w14:textId="13F88426" w:rsidR="004A0257" w:rsidRPr="008F37F7" w:rsidRDefault="004A0257" w:rsidP="00D30A94">
            <w:pPr>
              <w:ind w:left="512"/>
              <w:rPr>
                <w:color w:val="000000"/>
                <w:sz w:val="20"/>
                <w:szCs w:val="20"/>
              </w:rPr>
            </w:pPr>
            <w:r w:rsidRPr="008F37F7">
              <w:rPr>
                <w:color w:val="000000"/>
                <w:sz w:val="20"/>
                <w:szCs w:val="20"/>
              </w:rPr>
              <w:t xml:space="preserve">Vergi </w:t>
            </w:r>
            <w:r w:rsidR="00B6273C" w:rsidRPr="008F37F7">
              <w:rPr>
                <w:color w:val="000000"/>
                <w:sz w:val="20"/>
                <w:szCs w:val="20"/>
              </w:rPr>
              <w:t xml:space="preserve">İadeleri </w:t>
            </w:r>
            <w:r w:rsidRPr="008F37F7">
              <w:rPr>
                <w:color w:val="000000"/>
                <w:sz w:val="20"/>
                <w:szCs w:val="20"/>
              </w:rPr>
              <w:t>(</w:t>
            </w:r>
            <w:r w:rsidR="00B6273C" w:rsidRPr="008F37F7">
              <w:rPr>
                <w:color w:val="000000"/>
                <w:sz w:val="20"/>
                <w:szCs w:val="20"/>
              </w:rPr>
              <w:t>Ödemeleri</w:t>
            </w:r>
            <w:r w:rsidRPr="008F37F7">
              <w:rPr>
                <w:color w:val="000000"/>
                <w:sz w:val="20"/>
                <w:szCs w:val="20"/>
              </w:rPr>
              <w:t>)</w:t>
            </w:r>
            <w:r w:rsidR="00B31CE2" w:rsidRPr="008F37F7">
              <w:rPr>
                <w:color w:val="000000"/>
                <w:sz w:val="20"/>
                <w:szCs w:val="20"/>
              </w:rPr>
              <w:t xml:space="preserve"> </w:t>
            </w:r>
          </w:p>
        </w:tc>
        <w:tc>
          <w:tcPr>
            <w:tcW w:w="0" w:type="auto"/>
            <w:tcBorders>
              <w:left w:val="single" w:sz="4" w:space="0" w:color="auto"/>
            </w:tcBorders>
            <w:noWrap/>
            <w:vAlign w:val="bottom"/>
          </w:tcPr>
          <w:p w14:paraId="5D7726FB" w14:textId="77777777" w:rsidR="004A0257" w:rsidRPr="008F37F7" w:rsidRDefault="004A0257" w:rsidP="008825D6">
            <w:pPr>
              <w:rPr>
                <w:color w:val="000000"/>
                <w:sz w:val="20"/>
                <w:szCs w:val="20"/>
              </w:rPr>
            </w:pPr>
          </w:p>
        </w:tc>
        <w:tc>
          <w:tcPr>
            <w:tcW w:w="0" w:type="auto"/>
            <w:noWrap/>
            <w:vAlign w:val="bottom"/>
          </w:tcPr>
          <w:p w14:paraId="3F1F4912" w14:textId="77777777" w:rsidR="004A0257" w:rsidRPr="008F37F7" w:rsidRDefault="004A0257" w:rsidP="008825D6">
            <w:pPr>
              <w:rPr>
                <w:color w:val="000000"/>
                <w:sz w:val="20"/>
                <w:szCs w:val="20"/>
              </w:rPr>
            </w:pPr>
          </w:p>
        </w:tc>
        <w:tc>
          <w:tcPr>
            <w:tcW w:w="0" w:type="auto"/>
            <w:noWrap/>
            <w:vAlign w:val="bottom"/>
          </w:tcPr>
          <w:p w14:paraId="2E4301DF" w14:textId="77777777" w:rsidR="004A0257" w:rsidRPr="008F37F7" w:rsidRDefault="004A0257" w:rsidP="008825D6">
            <w:pPr>
              <w:rPr>
                <w:color w:val="000000"/>
                <w:sz w:val="20"/>
                <w:szCs w:val="20"/>
              </w:rPr>
            </w:pPr>
          </w:p>
        </w:tc>
        <w:tc>
          <w:tcPr>
            <w:tcW w:w="0" w:type="auto"/>
            <w:tcBorders>
              <w:right w:val="single" w:sz="4" w:space="0" w:color="auto"/>
            </w:tcBorders>
            <w:noWrap/>
            <w:vAlign w:val="bottom"/>
          </w:tcPr>
          <w:p w14:paraId="5BAB82AE" w14:textId="77777777" w:rsidR="004A0257" w:rsidRPr="008F37F7" w:rsidRDefault="004A0257" w:rsidP="008825D6">
            <w:pPr>
              <w:rPr>
                <w:color w:val="000000"/>
                <w:sz w:val="20"/>
                <w:szCs w:val="20"/>
              </w:rPr>
            </w:pPr>
          </w:p>
        </w:tc>
        <w:tc>
          <w:tcPr>
            <w:tcW w:w="0" w:type="auto"/>
            <w:tcBorders>
              <w:left w:val="single" w:sz="4" w:space="0" w:color="auto"/>
            </w:tcBorders>
            <w:noWrap/>
            <w:vAlign w:val="bottom"/>
          </w:tcPr>
          <w:p w14:paraId="5DC12FAA" w14:textId="77777777" w:rsidR="004A0257" w:rsidRPr="008F37F7" w:rsidRDefault="004A0257" w:rsidP="008825D6">
            <w:pPr>
              <w:rPr>
                <w:color w:val="000000"/>
                <w:sz w:val="20"/>
                <w:szCs w:val="20"/>
              </w:rPr>
            </w:pPr>
          </w:p>
        </w:tc>
        <w:tc>
          <w:tcPr>
            <w:tcW w:w="0" w:type="auto"/>
            <w:noWrap/>
            <w:vAlign w:val="bottom"/>
          </w:tcPr>
          <w:p w14:paraId="574E8085" w14:textId="77777777" w:rsidR="004A0257" w:rsidRPr="008F37F7" w:rsidRDefault="004A0257" w:rsidP="008825D6">
            <w:pPr>
              <w:rPr>
                <w:color w:val="000000"/>
                <w:sz w:val="20"/>
                <w:szCs w:val="20"/>
              </w:rPr>
            </w:pPr>
          </w:p>
        </w:tc>
        <w:tc>
          <w:tcPr>
            <w:tcW w:w="0" w:type="auto"/>
            <w:noWrap/>
            <w:vAlign w:val="bottom"/>
          </w:tcPr>
          <w:p w14:paraId="79A56081" w14:textId="77777777" w:rsidR="004A0257" w:rsidRPr="008F37F7" w:rsidRDefault="004A0257" w:rsidP="008825D6">
            <w:pPr>
              <w:rPr>
                <w:color w:val="000000"/>
                <w:sz w:val="20"/>
                <w:szCs w:val="20"/>
              </w:rPr>
            </w:pPr>
          </w:p>
        </w:tc>
        <w:tc>
          <w:tcPr>
            <w:tcW w:w="0" w:type="auto"/>
            <w:noWrap/>
            <w:vAlign w:val="bottom"/>
          </w:tcPr>
          <w:p w14:paraId="58742E2C" w14:textId="77777777" w:rsidR="004A0257" w:rsidRPr="008F37F7" w:rsidRDefault="004A0257" w:rsidP="008825D6">
            <w:pPr>
              <w:rPr>
                <w:color w:val="000000"/>
                <w:sz w:val="20"/>
                <w:szCs w:val="20"/>
              </w:rPr>
            </w:pPr>
          </w:p>
        </w:tc>
      </w:tr>
      <w:tr w:rsidR="00BF5629" w:rsidRPr="008F37F7" w14:paraId="116AE021" w14:textId="77777777" w:rsidTr="00A739E2">
        <w:trPr>
          <w:trHeight w:val="300"/>
        </w:trPr>
        <w:tc>
          <w:tcPr>
            <w:tcW w:w="0" w:type="auto"/>
            <w:tcBorders>
              <w:right w:val="single" w:sz="4" w:space="0" w:color="auto"/>
            </w:tcBorders>
            <w:vAlign w:val="bottom"/>
          </w:tcPr>
          <w:p w14:paraId="5FA39626" w14:textId="5EE9BB59" w:rsidR="004A0257" w:rsidRPr="008F37F7" w:rsidRDefault="004A0257" w:rsidP="00AC7373">
            <w:pPr>
              <w:ind w:left="512"/>
              <w:rPr>
                <w:color w:val="000000"/>
                <w:sz w:val="20"/>
                <w:szCs w:val="20"/>
              </w:rPr>
            </w:pPr>
            <w:r w:rsidRPr="008F37F7">
              <w:rPr>
                <w:color w:val="000000"/>
                <w:sz w:val="20"/>
                <w:szCs w:val="20"/>
              </w:rPr>
              <w:t xml:space="preserve">Diğer </w:t>
            </w:r>
            <w:r w:rsidR="00773522" w:rsidRPr="008F37F7">
              <w:rPr>
                <w:color w:val="000000"/>
                <w:sz w:val="20"/>
                <w:szCs w:val="20"/>
              </w:rPr>
              <w:t>Nakit Girişleri (Çıkışları</w:t>
            </w:r>
            <w:r w:rsidRPr="008F37F7">
              <w:rPr>
                <w:color w:val="000000"/>
                <w:sz w:val="20"/>
                <w:szCs w:val="20"/>
              </w:rPr>
              <w:t>)</w:t>
            </w:r>
          </w:p>
        </w:tc>
        <w:tc>
          <w:tcPr>
            <w:tcW w:w="0" w:type="auto"/>
            <w:tcBorders>
              <w:left w:val="single" w:sz="4" w:space="0" w:color="auto"/>
              <w:bottom w:val="nil"/>
            </w:tcBorders>
            <w:noWrap/>
            <w:vAlign w:val="bottom"/>
          </w:tcPr>
          <w:p w14:paraId="21C42452" w14:textId="77777777" w:rsidR="004A0257" w:rsidRPr="008F37F7" w:rsidRDefault="004A0257" w:rsidP="008825D6">
            <w:pPr>
              <w:rPr>
                <w:color w:val="000000"/>
                <w:sz w:val="20"/>
                <w:szCs w:val="20"/>
              </w:rPr>
            </w:pPr>
          </w:p>
        </w:tc>
        <w:tc>
          <w:tcPr>
            <w:tcW w:w="0" w:type="auto"/>
            <w:tcBorders>
              <w:bottom w:val="nil"/>
            </w:tcBorders>
            <w:noWrap/>
            <w:vAlign w:val="bottom"/>
          </w:tcPr>
          <w:p w14:paraId="7CB22292" w14:textId="77777777" w:rsidR="004A0257" w:rsidRPr="008F37F7" w:rsidRDefault="004A0257" w:rsidP="008825D6">
            <w:pPr>
              <w:rPr>
                <w:color w:val="000000"/>
                <w:sz w:val="20"/>
                <w:szCs w:val="20"/>
              </w:rPr>
            </w:pPr>
          </w:p>
        </w:tc>
        <w:tc>
          <w:tcPr>
            <w:tcW w:w="0" w:type="auto"/>
            <w:tcBorders>
              <w:bottom w:val="nil"/>
            </w:tcBorders>
            <w:noWrap/>
            <w:vAlign w:val="bottom"/>
          </w:tcPr>
          <w:p w14:paraId="58E53180" w14:textId="77777777" w:rsidR="004A0257" w:rsidRPr="008F37F7" w:rsidRDefault="004A0257" w:rsidP="008825D6">
            <w:pPr>
              <w:rPr>
                <w:color w:val="000000"/>
                <w:sz w:val="20"/>
                <w:szCs w:val="20"/>
              </w:rPr>
            </w:pPr>
          </w:p>
        </w:tc>
        <w:tc>
          <w:tcPr>
            <w:tcW w:w="0" w:type="auto"/>
            <w:tcBorders>
              <w:bottom w:val="nil"/>
              <w:right w:val="single" w:sz="4" w:space="0" w:color="auto"/>
            </w:tcBorders>
            <w:noWrap/>
            <w:vAlign w:val="bottom"/>
          </w:tcPr>
          <w:p w14:paraId="6BA8DC15" w14:textId="77777777" w:rsidR="004A0257" w:rsidRPr="008F37F7" w:rsidRDefault="004A0257" w:rsidP="008825D6">
            <w:pPr>
              <w:rPr>
                <w:color w:val="000000"/>
                <w:sz w:val="20"/>
                <w:szCs w:val="20"/>
              </w:rPr>
            </w:pPr>
          </w:p>
        </w:tc>
        <w:tc>
          <w:tcPr>
            <w:tcW w:w="0" w:type="auto"/>
            <w:tcBorders>
              <w:left w:val="single" w:sz="4" w:space="0" w:color="auto"/>
              <w:bottom w:val="nil"/>
            </w:tcBorders>
            <w:noWrap/>
            <w:vAlign w:val="bottom"/>
          </w:tcPr>
          <w:p w14:paraId="480FF0A3" w14:textId="77777777" w:rsidR="004A0257" w:rsidRPr="008F37F7" w:rsidRDefault="004A0257" w:rsidP="008825D6">
            <w:pPr>
              <w:rPr>
                <w:color w:val="000000"/>
                <w:sz w:val="20"/>
                <w:szCs w:val="20"/>
              </w:rPr>
            </w:pPr>
          </w:p>
        </w:tc>
        <w:tc>
          <w:tcPr>
            <w:tcW w:w="0" w:type="auto"/>
            <w:tcBorders>
              <w:bottom w:val="nil"/>
            </w:tcBorders>
            <w:noWrap/>
            <w:vAlign w:val="bottom"/>
          </w:tcPr>
          <w:p w14:paraId="268F8358" w14:textId="77777777" w:rsidR="004A0257" w:rsidRPr="008F37F7" w:rsidRDefault="004A0257" w:rsidP="008825D6">
            <w:pPr>
              <w:rPr>
                <w:color w:val="000000"/>
                <w:sz w:val="20"/>
                <w:szCs w:val="20"/>
              </w:rPr>
            </w:pPr>
          </w:p>
        </w:tc>
        <w:tc>
          <w:tcPr>
            <w:tcW w:w="0" w:type="auto"/>
            <w:tcBorders>
              <w:bottom w:val="nil"/>
            </w:tcBorders>
            <w:noWrap/>
            <w:vAlign w:val="bottom"/>
          </w:tcPr>
          <w:p w14:paraId="6AAE908C" w14:textId="77777777" w:rsidR="004A0257" w:rsidRPr="008F37F7" w:rsidRDefault="004A0257" w:rsidP="008825D6">
            <w:pPr>
              <w:rPr>
                <w:color w:val="000000"/>
                <w:sz w:val="20"/>
                <w:szCs w:val="20"/>
              </w:rPr>
            </w:pPr>
          </w:p>
        </w:tc>
        <w:tc>
          <w:tcPr>
            <w:tcW w:w="0" w:type="auto"/>
            <w:tcBorders>
              <w:bottom w:val="nil"/>
            </w:tcBorders>
            <w:noWrap/>
            <w:vAlign w:val="bottom"/>
          </w:tcPr>
          <w:p w14:paraId="45EC32EF" w14:textId="77777777" w:rsidR="004A0257" w:rsidRPr="008F37F7" w:rsidRDefault="004A0257" w:rsidP="008825D6">
            <w:pPr>
              <w:rPr>
                <w:color w:val="000000"/>
                <w:sz w:val="20"/>
                <w:szCs w:val="20"/>
              </w:rPr>
            </w:pPr>
          </w:p>
        </w:tc>
      </w:tr>
      <w:tr w:rsidR="00BF5629" w:rsidRPr="008F37F7" w14:paraId="288AB4E9" w14:textId="77777777" w:rsidTr="00A739E2">
        <w:trPr>
          <w:trHeight w:val="300"/>
        </w:trPr>
        <w:tc>
          <w:tcPr>
            <w:tcW w:w="0" w:type="auto"/>
            <w:tcBorders>
              <w:right w:val="single" w:sz="4" w:space="0" w:color="auto"/>
            </w:tcBorders>
            <w:vAlign w:val="bottom"/>
          </w:tcPr>
          <w:p w14:paraId="4C251BA4" w14:textId="77777777" w:rsidR="004A0257" w:rsidRPr="008F37F7" w:rsidRDefault="004A0257" w:rsidP="00E464C0">
            <w:pPr>
              <w:spacing w:line="276" w:lineRule="auto"/>
              <w:ind w:left="371"/>
              <w:rPr>
                <w:b/>
                <w:bCs/>
                <w:color w:val="000000"/>
                <w:sz w:val="20"/>
                <w:szCs w:val="20"/>
              </w:rPr>
            </w:pPr>
            <w:r w:rsidRPr="008F37F7">
              <w:rPr>
                <w:b/>
                <w:bCs/>
                <w:color w:val="000000"/>
                <w:sz w:val="20"/>
                <w:szCs w:val="20"/>
              </w:rPr>
              <w:t xml:space="preserve">B. Yatırım Faaliyetlerinden Kaynaklanan Nakit Akışları </w:t>
            </w:r>
          </w:p>
        </w:tc>
        <w:tc>
          <w:tcPr>
            <w:tcW w:w="0" w:type="auto"/>
            <w:tcBorders>
              <w:top w:val="nil"/>
              <w:left w:val="single" w:sz="4" w:space="0" w:color="auto"/>
              <w:bottom w:val="single" w:sz="4" w:space="0" w:color="auto"/>
            </w:tcBorders>
            <w:noWrap/>
            <w:vAlign w:val="bottom"/>
          </w:tcPr>
          <w:p w14:paraId="46A2519F" w14:textId="77777777" w:rsidR="004A0257" w:rsidRPr="008F37F7" w:rsidRDefault="004A0257" w:rsidP="008825D6">
            <w:pPr>
              <w:rPr>
                <w:color w:val="000000"/>
                <w:sz w:val="20"/>
                <w:szCs w:val="20"/>
              </w:rPr>
            </w:pPr>
          </w:p>
        </w:tc>
        <w:tc>
          <w:tcPr>
            <w:tcW w:w="0" w:type="auto"/>
            <w:tcBorders>
              <w:top w:val="nil"/>
              <w:bottom w:val="single" w:sz="4" w:space="0" w:color="auto"/>
            </w:tcBorders>
            <w:noWrap/>
            <w:vAlign w:val="bottom"/>
          </w:tcPr>
          <w:p w14:paraId="5C2221F1" w14:textId="77777777" w:rsidR="004A0257" w:rsidRPr="008F37F7" w:rsidRDefault="004A0257" w:rsidP="008825D6">
            <w:pPr>
              <w:rPr>
                <w:color w:val="000000"/>
                <w:sz w:val="20"/>
                <w:szCs w:val="20"/>
              </w:rPr>
            </w:pPr>
          </w:p>
        </w:tc>
        <w:tc>
          <w:tcPr>
            <w:tcW w:w="0" w:type="auto"/>
            <w:tcBorders>
              <w:top w:val="nil"/>
              <w:bottom w:val="single" w:sz="4" w:space="0" w:color="auto"/>
            </w:tcBorders>
            <w:noWrap/>
            <w:vAlign w:val="bottom"/>
          </w:tcPr>
          <w:p w14:paraId="247D0AF2" w14:textId="77777777" w:rsidR="004A0257" w:rsidRPr="008F37F7" w:rsidRDefault="004A0257" w:rsidP="008825D6">
            <w:pPr>
              <w:rPr>
                <w:b/>
                <w:bCs/>
                <w:color w:val="000000"/>
                <w:sz w:val="20"/>
                <w:szCs w:val="20"/>
              </w:rPr>
            </w:pPr>
          </w:p>
        </w:tc>
        <w:tc>
          <w:tcPr>
            <w:tcW w:w="0" w:type="auto"/>
            <w:tcBorders>
              <w:top w:val="nil"/>
              <w:bottom w:val="single" w:sz="4" w:space="0" w:color="auto"/>
              <w:right w:val="single" w:sz="4" w:space="0" w:color="auto"/>
            </w:tcBorders>
            <w:noWrap/>
            <w:vAlign w:val="bottom"/>
          </w:tcPr>
          <w:p w14:paraId="6C19AB12" w14:textId="77777777" w:rsidR="004A0257" w:rsidRPr="008F37F7" w:rsidRDefault="004A0257" w:rsidP="008825D6">
            <w:pPr>
              <w:rPr>
                <w:b/>
                <w:bCs/>
                <w:color w:val="000000"/>
                <w:sz w:val="20"/>
                <w:szCs w:val="20"/>
              </w:rPr>
            </w:pPr>
          </w:p>
        </w:tc>
        <w:tc>
          <w:tcPr>
            <w:tcW w:w="0" w:type="auto"/>
            <w:tcBorders>
              <w:top w:val="nil"/>
              <w:left w:val="single" w:sz="4" w:space="0" w:color="auto"/>
              <w:bottom w:val="single" w:sz="4" w:space="0" w:color="auto"/>
            </w:tcBorders>
            <w:noWrap/>
            <w:vAlign w:val="bottom"/>
          </w:tcPr>
          <w:p w14:paraId="2FC4C47B" w14:textId="77777777" w:rsidR="004A0257" w:rsidRPr="008F37F7" w:rsidRDefault="004A0257" w:rsidP="008825D6">
            <w:pPr>
              <w:rPr>
                <w:color w:val="000000"/>
                <w:sz w:val="20"/>
                <w:szCs w:val="20"/>
              </w:rPr>
            </w:pPr>
          </w:p>
        </w:tc>
        <w:tc>
          <w:tcPr>
            <w:tcW w:w="0" w:type="auto"/>
            <w:tcBorders>
              <w:top w:val="nil"/>
              <w:bottom w:val="single" w:sz="4" w:space="0" w:color="auto"/>
            </w:tcBorders>
            <w:noWrap/>
            <w:vAlign w:val="bottom"/>
          </w:tcPr>
          <w:p w14:paraId="2AB26EBD" w14:textId="77777777" w:rsidR="004A0257" w:rsidRPr="008F37F7" w:rsidRDefault="004A0257" w:rsidP="008825D6">
            <w:pPr>
              <w:rPr>
                <w:color w:val="000000"/>
                <w:sz w:val="20"/>
                <w:szCs w:val="20"/>
              </w:rPr>
            </w:pPr>
          </w:p>
        </w:tc>
        <w:tc>
          <w:tcPr>
            <w:tcW w:w="0" w:type="auto"/>
            <w:tcBorders>
              <w:top w:val="nil"/>
              <w:bottom w:val="single" w:sz="4" w:space="0" w:color="auto"/>
            </w:tcBorders>
            <w:noWrap/>
            <w:vAlign w:val="bottom"/>
          </w:tcPr>
          <w:p w14:paraId="1A4F0A26" w14:textId="77777777" w:rsidR="004A0257" w:rsidRPr="008F37F7" w:rsidRDefault="004A0257" w:rsidP="008825D6">
            <w:pPr>
              <w:rPr>
                <w:b/>
                <w:bCs/>
                <w:color w:val="000000"/>
                <w:sz w:val="20"/>
                <w:szCs w:val="20"/>
              </w:rPr>
            </w:pPr>
          </w:p>
        </w:tc>
        <w:tc>
          <w:tcPr>
            <w:tcW w:w="0" w:type="auto"/>
            <w:tcBorders>
              <w:top w:val="nil"/>
              <w:bottom w:val="single" w:sz="4" w:space="0" w:color="auto"/>
            </w:tcBorders>
            <w:noWrap/>
            <w:vAlign w:val="bottom"/>
          </w:tcPr>
          <w:p w14:paraId="65452433" w14:textId="77777777" w:rsidR="004A0257" w:rsidRPr="008F37F7" w:rsidRDefault="004A0257" w:rsidP="008825D6">
            <w:pPr>
              <w:rPr>
                <w:color w:val="000000"/>
                <w:sz w:val="20"/>
                <w:szCs w:val="20"/>
              </w:rPr>
            </w:pPr>
          </w:p>
        </w:tc>
      </w:tr>
      <w:tr w:rsidR="00BF5629" w:rsidRPr="008F37F7" w14:paraId="4DCF2F11" w14:textId="77777777" w:rsidTr="00A739E2">
        <w:trPr>
          <w:trHeight w:val="525"/>
        </w:trPr>
        <w:tc>
          <w:tcPr>
            <w:tcW w:w="0" w:type="auto"/>
            <w:tcBorders>
              <w:right w:val="single" w:sz="4" w:space="0" w:color="auto"/>
            </w:tcBorders>
            <w:vAlign w:val="bottom"/>
          </w:tcPr>
          <w:p w14:paraId="6C4B1633" w14:textId="580E49A8" w:rsidR="004A0257" w:rsidRPr="008F37F7" w:rsidRDefault="004A0257" w:rsidP="00BF5629">
            <w:pPr>
              <w:spacing w:line="276" w:lineRule="auto"/>
              <w:ind w:left="512"/>
              <w:rPr>
                <w:color w:val="000000"/>
                <w:sz w:val="20"/>
                <w:szCs w:val="20"/>
              </w:rPr>
            </w:pPr>
            <w:r w:rsidRPr="008F37F7">
              <w:rPr>
                <w:color w:val="000000"/>
                <w:sz w:val="20"/>
                <w:szCs w:val="20"/>
              </w:rPr>
              <w:t xml:space="preserve">Bağlı </w:t>
            </w:r>
            <w:r w:rsidR="00BF5629" w:rsidRPr="008F37F7">
              <w:rPr>
                <w:color w:val="000000"/>
                <w:sz w:val="20"/>
                <w:szCs w:val="20"/>
              </w:rPr>
              <w:t xml:space="preserve">Ortaklıktaki Payların Kontrol Kaybına Neden Olacak Şekilde Elden Çıkarılmasından </w:t>
            </w:r>
            <w:r w:rsidR="00773522" w:rsidRPr="008F37F7">
              <w:rPr>
                <w:color w:val="000000"/>
                <w:sz w:val="20"/>
                <w:szCs w:val="20"/>
              </w:rPr>
              <w:t>Nakit Girişleri</w:t>
            </w:r>
          </w:p>
        </w:tc>
        <w:tc>
          <w:tcPr>
            <w:tcW w:w="0" w:type="auto"/>
            <w:tcBorders>
              <w:top w:val="single" w:sz="4" w:space="0" w:color="auto"/>
              <w:left w:val="single" w:sz="4" w:space="0" w:color="auto"/>
            </w:tcBorders>
            <w:noWrap/>
            <w:vAlign w:val="bottom"/>
          </w:tcPr>
          <w:p w14:paraId="179F8E47" w14:textId="77777777" w:rsidR="004A0257" w:rsidRPr="008F37F7" w:rsidRDefault="004A0257" w:rsidP="008825D6">
            <w:pPr>
              <w:rPr>
                <w:color w:val="000000"/>
                <w:sz w:val="20"/>
                <w:szCs w:val="20"/>
              </w:rPr>
            </w:pPr>
          </w:p>
        </w:tc>
        <w:tc>
          <w:tcPr>
            <w:tcW w:w="0" w:type="auto"/>
            <w:tcBorders>
              <w:top w:val="single" w:sz="4" w:space="0" w:color="auto"/>
            </w:tcBorders>
            <w:noWrap/>
            <w:vAlign w:val="bottom"/>
          </w:tcPr>
          <w:p w14:paraId="5F21F50F" w14:textId="77777777" w:rsidR="004A0257" w:rsidRPr="008F37F7" w:rsidRDefault="004A0257" w:rsidP="008825D6">
            <w:pPr>
              <w:rPr>
                <w:color w:val="000000"/>
                <w:sz w:val="20"/>
                <w:szCs w:val="20"/>
              </w:rPr>
            </w:pPr>
          </w:p>
        </w:tc>
        <w:tc>
          <w:tcPr>
            <w:tcW w:w="0" w:type="auto"/>
            <w:tcBorders>
              <w:top w:val="single" w:sz="4" w:space="0" w:color="auto"/>
            </w:tcBorders>
            <w:noWrap/>
            <w:vAlign w:val="bottom"/>
          </w:tcPr>
          <w:p w14:paraId="34C3344A" w14:textId="77777777" w:rsidR="004A0257" w:rsidRPr="008F37F7" w:rsidRDefault="004A0257" w:rsidP="008825D6">
            <w:pPr>
              <w:rPr>
                <w:color w:val="000000"/>
                <w:sz w:val="20"/>
                <w:szCs w:val="20"/>
              </w:rPr>
            </w:pPr>
          </w:p>
        </w:tc>
        <w:tc>
          <w:tcPr>
            <w:tcW w:w="0" w:type="auto"/>
            <w:tcBorders>
              <w:top w:val="single" w:sz="4" w:space="0" w:color="auto"/>
              <w:right w:val="single" w:sz="4" w:space="0" w:color="auto"/>
            </w:tcBorders>
            <w:noWrap/>
            <w:vAlign w:val="bottom"/>
          </w:tcPr>
          <w:p w14:paraId="3FB9CDAE" w14:textId="77777777" w:rsidR="004A0257" w:rsidRPr="008F37F7" w:rsidRDefault="004A0257" w:rsidP="008825D6">
            <w:pPr>
              <w:rPr>
                <w:color w:val="000000"/>
                <w:sz w:val="20"/>
                <w:szCs w:val="20"/>
              </w:rPr>
            </w:pPr>
          </w:p>
        </w:tc>
        <w:tc>
          <w:tcPr>
            <w:tcW w:w="0" w:type="auto"/>
            <w:tcBorders>
              <w:top w:val="single" w:sz="4" w:space="0" w:color="auto"/>
              <w:left w:val="single" w:sz="4" w:space="0" w:color="auto"/>
            </w:tcBorders>
            <w:noWrap/>
            <w:vAlign w:val="bottom"/>
          </w:tcPr>
          <w:p w14:paraId="56145B09" w14:textId="77777777" w:rsidR="004A0257" w:rsidRPr="008F37F7" w:rsidRDefault="004A0257" w:rsidP="008825D6">
            <w:pPr>
              <w:rPr>
                <w:color w:val="000000"/>
                <w:sz w:val="20"/>
                <w:szCs w:val="20"/>
              </w:rPr>
            </w:pPr>
          </w:p>
        </w:tc>
        <w:tc>
          <w:tcPr>
            <w:tcW w:w="0" w:type="auto"/>
            <w:tcBorders>
              <w:top w:val="single" w:sz="4" w:space="0" w:color="auto"/>
            </w:tcBorders>
            <w:noWrap/>
            <w:vAlign w:val="bottom"/>
          </w:tcPr>
          <w:p w14:paraId="65F54567" w14:textId="77777777" w:rsidR="004A0257" w:rsidRPr="008F37F7" w:rsidRDefault="004A0257" w:rsidP="008825D6">
            <w:pPr>
              <w:rPr>
                <w:color w:val="000000"/>
                <w:sz w:val="20"/>
                <w:szCs w:val="20"/>
              </w:rPr>
            </w:pPr>
          </w:p>
        </w:tc>
        <w:tc>
          <w:tcPr>
            <w:tcW w:w="0" w:type="auto"/>
            <w:tcBorders>
              <w:top w:val="single" w:sz="4" w:space="0" w:color="auto"/>
            </w:tcBorders>
            <w:noWrap/>
            <w:vAlign w:val="bottom"/>
          </w:tcPr>
          <w:p w14:paraId="0D747828" w14:textId="77777777" w:rsidR="004A0257" w:rsidRPr="008F37F7" w:rsidRDefault="004A0257" w:rsidP="008825D6">
            <w:pPr>
              <w:rPr>
                <w:color w:val="000000"/>
                <w:sz w:val="20"/>
                <w:szCs w:val="20"/>
              </w:rPr>
            </w:pPr>
          </w:p>
        </w:tc>
        <w:tc>
          <w:tcPr>
            <w:tcW w:w="0" w:type="auto"/>
            <w:tcBorders>
              <w:top w:val="single" w:sz="4" w:space="0" w:color="auto"/>
            </w:tcBorders>
            <w:noWrap/>
            <w:vAlign w:val="bottom"/>
          </w:tcPr>
          <w:p w14:paraId="4832540C" w14:textId="77777777" w:rsidR="004A0257" w:rsidRPr="008F37F7" w:rsidRDefault="004A0257" w:rsidP="008825D6">
            <w:pPr>
              <w:rPr>
                <w:color w:val="000000"/>
                <w:sz w:val="20"/>
                <w:szCs w:val="20"/>
              </w:rPr>
            </w:pPr>
          </w:p>
        </w:tc>
      </w:tr>
      <w:tr w:rsidR="00BF5629" w:rsidRPr="008F37F7" w14:paraId="69A26B58" w14:textId="77777777" w:rsidTr="00377BCD">
        <w:trPr>
          <w:trHeight w:val="525"/>
        </w:trPr>
        <w:tc>
          <w:tcPr>
            <w:tcW w:w="0" w:type="auto"/>
            <w:tcBorders>
              <w:right w:val="single" w:sz="4" w:space="0" w:color="auto"/>
            </w:tcBorders>
            <w:vAlign w:val="bottom"/>
          </w:tcPr>
          <w:p w14:paraId="204D8FCC" w14:textId="631D439F" w:rsidR="004A0257" w:rsidRPr="008F37F7" w:rsidRDefault="004A0257" w:rsidP="00E464C0">
            <w:pPr>
              <w:spacing w:line="276" w:lineRule="auto"/>
              <w:ind w:left="512"/>
              <w:rPr>
                <w:color w:val="000000"/>
                <w:sz w:val="20"/>
                <w:szCs w:val="20"/>
              </w:rPr>
            </w:pPr>
            <w:r w:rsidRPr="008F37F7">
              <w:rPr>
                <w:color w:val="000000"/>
                <w:sz w:val="20"/>
                <w:szCs w:val="20"/>
              </w:rPr>
              <w:t xml:space="preserve">Bağlı </w:t>
            </w:r>
            <w:r w:rsidR="00CC40AF" w:rsidRPr="008F37F7">
              <w:rPr>
                <w:color w:val="000000"/>
                <w:sz w:val="20"/>
                <w:szCs w:val="20"/>
              </w:rPr>
              <w:t>Ortaklık Ediniminden</w:t>
            </w:r>
            <w:r w:rsidR="00773522" w:rsidRPr="008F37F7">
              <w:rPr>
                <w:color w:val="000000"/>
                <w:sz w:val="20"/>
                <w:szCs w:val="20"/>
              </w:rPr>
              <w:t xml:space="preserve"> Nakit Çıkışları</w:t>
            </w:r>
            <w:r w:rsidR="00FC63DB" w:rsidRPr="008F37F7">
              <w:rPr>
                <w:color w:val="000000"/>
                <w:sz w:val="20"/>
                <w:szCs w:val="20"/>
              </w:rPr>
              <w:t xml:space="preserve"> (-)</w:t>
            </w:r>
          </w:p>
          <w:p w14:paraId="2CE2A5B8" w14:textId="3F7F1485" w:rsidR="00FC63DB" w:rsidRPr="008F37F7" w:rsidRDefault="00FC63DB" w:rsidP="00E464C0">
            <w:pPr>
              <w:spacing w:line="276" w:lineRule="auto"/>
              <w:ind w:left="512"/>
              <w:rPr>
                <w:color w:val="000000"/>
                <w:sz w:val="20"/>
                <w:szCs w:val="20"/>
              </w:rPr>
            </w:pPr>
            <w:r w:rsidRPr="008F37F7">
              <w:rPr>
                <w:color w:val="000000"/>
                <w:sz w:val="20"/>
                <w:szCs w:val="20"/>
              </w:rPr>
              <w:t>İştiraklerdeki ve/veya İş Ortaklıklarındaki Payların Satışı veya Sermaye Azaltımı Sebebiyle Oluşan Nakit Girişleri</w:t>
            </w:r>
          </w:p>
          <w:p w14:paraId="5A9238CF" w14:textId="77777777" w:rsidR="00927A90" w:rsidRPr="008F37F7" w:rsidRDefault="00927A90" w:rsidP="00E464C0">
            <w:pPr>
              <w:spacing w:line="276" w:lineRule="auto"/>
              <w:ind w:left="512"/>
              <w:rPr>
                <w:color w:val="000000"/>
                <w:sz w:val="20"/>
                <w:szCs w:val="20"/>
              </w:rPr>
            </w:pPr>
            <w:r w:rsidRPr="008F37F7">
              <w:rPr>
                <w:color w:val="000000"/>
                <w:sz w:val="20"/>
                <w:szCs w:val="20"/>
              </w:rPr>
              <w:t>İştiraklerdeki ve/veya İş Ortaklıklarındaki Payların Ediniminden veya Sermaye Artırımından Kaynaklanan Nakit Çıkışları (-)</w:t>
            </w:r>
          </w:p>
        </w:tc>
        <w:tc>
          <w:tcPr>
            <w:tcW w:w="0" w:type="auto"/>
            <w:tcBorders>
              <w:left w:val="single" w:sz="4" w:space="0" w:color="auto"/>
            </w:tcBorders>
            <w:noWrap/>
            <w:vAlign w:val="bottom"/>
          </w:tcPr>
          <w:p w14:paraId="369A43C7" w14:textId="77777777" w:rsidR="004A0257" w:rsidRPr="008F37F7" w:rsidRDefault="004A0257" w:rsidP="008825D6">
            <w:pPr>
              <w:rPr>
                <w:color w:val="000000"/>
                <w:sz w:val="20"/>
                <w:szCs w:val="20"/>
              </w:rPr>
            </w:pPr>
          </w:p>
        </w:tc>
        <w:tc>
          <w:tcPr>
            <w:tcW w:w="0" w:type="auto"/>
            <w:noWrap/>
            <w:vAlign w:val="bottom"/>
          </w:tcPr>
          <w:p w14:paraId="5726F651" w14:textId="77777777" w:rsidR="004A0257" w:rsidRPr="008F37F7" w:rsidRDefault="004A0257" w:rsidP="008825D6">
            <w:pPr>
              <w:rPr>
                <w:color w:val="000000"/>
                <w:sz w:val="20"/>
                <w:szCs w:val="20"/>
              </w:rPr>
            </w:pPr>
          </w:p>
        </w:tc>
        <w:tc>
          <w:tcPr>
            <w:tcW w:w="0" w:type="auto"/>
            <w:noWrap/>
            <w:vAlign w:val="bottom"/>
          </w:tcPr>
          <w:p w14:paraId="0CC47724" w14:textId="77777777" w:rsidR="004A0257" w:rsidRPr="008F37F7" w:rsidRDefault="004A0257" w:rsidP="008825D6">
            <w:pPr>
              <w:rPr>
                <w:color w:val="000000"/>
                <w:sz w:val="20"/>
                <w:szCs w:val="20"/>
              </w:rPr>
            </w:pPr>
          </w:p>
        </w:tc>
        <w:tc>
          <w:tcPr>
            <w:tcW w:w="0" w:type="auto"/>
            <w:tcBorders>
              <w:right w:val="single" w:sz="4" w:space="0" w:color="auto"/>
            </w:tcBorders>
            <w:noWrap/>
            <w:vAlign w:val="bottom"/>
          </w:tcPr>
          <w:p w14:paraId="681B6143" w14:textId="77777777" w:rsidR="004A0257" w:rsidRPr="008F37F7" w:rsidRDefault="004A0257" w:rsidP="008825D6">
            <w:pPr>
              <w:rPr>
                <w:color w:val="000000"/>
                <w:sz w:val="20"/>
                <w:szCs w:val="20"/>
              </w:rPr>
            </w:pPr>
          </w:p>
        </w:tc>
        <w:tc>
          <w:tcPr>
            <w:tcW w:w="0" w:type="auto"/>
            <w:tcBorders>
              <w:left w:val="single" w:sz="4" w:space="0" w:color="auto"/>
            </w:tcBorders>
            <w:noWrap/>
            <w:vAlign w:val="bottom"/>
          </w:tcPr>
          <w:p w14:paraId="7D6F4896" w14:textId="77777777" w:rsidR="004A0257" w:rsidRPr="008F37F7" w:rsidRDefault="004A0257" w:rsidP="008825D6">
            <w:pPr>
              <w:rPr>
                <w:color w:val="000000"/>
                <w:sz w:val="20"/>
                <w:szCs w:val="20"/>
              </w:rPr>
            </w:pPr>
          </w:p>
        </w:tc>
        <w:tc>
          <w:tcPr>
            <w:tcW w:w="0" w:type="auto"/>
            <w:noWrap/>
            <w:vAlign w:val="bottom"/>
          </w:tcPr>
          <w:p w14:paraId="3140AF5C" w14:textId="77777777" w:rsidR="004A0257" w:rsidRPr="008F37F7" w:rsidRDefault="004A0257" w:rsidP="008825D6">
            <w:pPr>
              <w:rPr>
                <w:color w:val="000000"/>
                <w:sz w:val="20"/>
                <w:szCs w:val="20"/>
              </w:rPr>
            </w:pPr>
          </w:p>
        </w:tc>
        <w:tc>
          <w:tcPr>
            <w:tcW w:w="0" w:type="auto"/>
            <w:noWrap/>
            <w:vAlign w:val="bottom"/>
          </w:tcPr>
          <w:p w14:paraId="1994227C" w14:textId="77777777" w:rsidR="004A0257" w:rsidRPr="008F37F7" w:rsidRDefault="004A0257" w:rsidP="008825D6">
            <w:pPr>
              <w:rPr>
                <w:color w:val="000000"/>
                <w:sz w:val="20"/>
                <w:szCs w:val="20"/>
              </w:rPr>
            </w:pPr>
          </w:p>
        </w:tc>
        <w:tc>
          <w:tcPr>
            <w:tcW w:w="0" w:type="auto"/>
            <w:noWrap/>
            <w:vAlign w:val="bottom"/>
          </w:tcPr>
          <w:p w14:paraId="62FB9C27" w14:textId="77777777" w:rsidR="004A0257" w:rsidRPr="008F37F7" w:rsidRDefault="004A0257" w:rsidP="008825D6">
            <w:pPr>
              <w:rPr>
                <w:color w:val="000000"/>
                <w:sz w:val="20"/>
                <w:szCs w:val="20"/>
              </w:rPr>
            </w:pPr>
          </w:p>
        </w:tc>
      </w:tr>
      <w:tr w:rsidR="00BF5629" w:rsidRPr="008F37F7" w14:paraId="799AA491" w14:textId="77777777" w:rsidTr="00377BCD">
        <w:trPr>
          <w:trHeight w:val="525"/>
        </w:trPr>
        <w:tc>
          <w:tcPr>
            <w:tcW w:w="0" w:type="auto"/>
            <w:tcBorders>
              <w:right w:val="single" w:sz="4" w:space="0" w:color="auto"/>
            </w:tcBorders>
            <w:vAlign w:val="bottom"/>
          </w:tcPr>
          <w:p w14:paraId="16FCED62" w14:textId="4258B919" w:rsidR="004A0257" w:rsidRPr="008F37F7" w:rsidRDefault="004A0257" w:rsidP="00E464C0">
            <w:pPr>
              <w:spacing w:line="276" w:lineRule="auto"/>
              <w:ind w:left="512"/>
              <w:rPr>
                <w:rFonts w:ascii="Arial" w:hAnsi="Arial"/>
                <w:color w:val="000000"/>
                <w:sz w:val="20"/>
                <w:szCs w:val="20"/>
              </w:rPr>
            </w:pPr>
            <w:r w:rsidRPr="008F37F7">
              <w:rPr>
                <w:color w:val="000000"/>
                <w:sz w:val="20"/>
                <w:szCs w:val="20"/>
              </w:rPr>
              <w:t xml:space="preserve">Başka </w:t>
            </w:r>
            <w:r w:rsidR="00773522" w:rsidRPr="008F37F7">
              <w:rPr>
                <w:color w:val="000000"/>
                <w:sz w:val="20"/>
                <w:szCs w:val="20"/>
              </w:rPr>
              <w:t>İşletmelerin veya Fonların Paylarının veya Borçlanma Araçlarının Satılması Sonucu Elde Edilen Nakit Girişleri</w:t>
            </w:r>
          </w:p>
        </w:tc>
        <w:tc>
          <w:tcPr>
            <w:tcW w:w="0" w:type="auto"/>
            <w:tcBorders>
              <w:left w:val="single" w:sz="4" w:space="0" w:color="auto"/>
            </w:tcBorders>
            <w:noWrap/>
            <w:vAlign w:val="bottom"/>
          </w:tcPr>
          <w:p w14:paraId="002B76FD" w14:textId="77777777" w:rsidR="004A0257" w:rsidRPr="008F37F7" w:rsidRDefault="004A0257" w:rsidP="008825D6">
            <w:pPr>
              <w:rPr>
                <w:color w:val="000000"/>
                <w:sz w:val="20"/>
                <w:szCs w:val="20"/>
              </w:rPr>
            </w:pPr>
          </w:p>
        </w:tc>
        <w:tc>
          <w:tcPr>
            <w:tcW w:w="0" w:type="auto"/>
            <w:noWrap/>
            <w:vAlign w:val="bottom"/>
          </w:tcPr>
          <w:p w14:paraId="1E8065BC" w14:textId="77777777" w:rsidR="004A0257" w:rsidRPr="008F37F7" w:rsidRDefault="004A0257" w:rsidP="008825D6">
            <w:pPr>
              <w:rPr>
                <w:color w:val="000000"/>
                <w:sz w:val="20"/>
                <w:szCs w:val="20"/>
              </w:rPr>
            </w:pPr>
          </w:p>
        </w:tc>
        <w:tc>
          <w:tcPr>
            <w:tcW w:w="0" w:type="auto"/>
            <w:noWrap/>
            <w:vAlign w:val="bottom"/>
          </w:tcPr>
          <w:p w14:paraId="3ECB9C04" w14:textId="77777777" w:rsidR="004A0257" w:rsidRPr="008F37F7" w:rsidRDefault="004A0257" w:rsidP="008825D6">
            <w:pPr>
              <w:rPr>
                <w:color w:val="000000"/>
                <w:sz w:val="20"/>
                <w:szCs w:val="20"/>
              </w:rPr>
            </w:pPr>
          </w:p>
        </w:tc>
        <w:tc>
          <w:tcPr>
            <w:tcW w:w="0" w:type="auto"/>
            <w:tcBorders>
              <w:right w:val="single" w:sz="4" w:space="0" w:color="auto"/>
            </w:tcBorders>
            <w:noWrap/>
            <w:vAlign w:val="bottom"/>
          </w:tcPr>
          <w:p w14:paraId="242D0897" w14:textId="77777777" w:rsidR="004A0257" w:rsidRPr="008F37F7" w:rsidRDefault="004A0257" w:rsidP="008825D6">
            <w:pPr>
              <w:rPr>
                <w:color w:val="000000"/>
                <w:sz w:val="20"/>
                <w:szCs w:val="20"/>
              </w:rPr>
            </w:pPr>
          </w:p>
        </w:tc>
        <w:tc>
          <w:tcPr>
            <w:tcW w:w="0" w:type="auto"/>
            <w:tcBorders>
              <w:left w:val="single" w:sz="4" w:space="0" w:color="auto"/>
            </w:tcBorders>
            <w:noWrap/>
            <w:vAlign w:val="bottom"/>
          </w:tcPr>
          <w:p w14:paraId="6EAF591A" w14:textId="77777777" w:rsidR="004A0257" w:rsidRPr="008F37F7" w:rsidRDefault="004A0257" w:rsidP="008825D6">
            <w:pPr>
              <w:rPr>
                <w:color w:val="000000"/>
                <w:sz w:val="20"/>
                <w:szCs w:val="20"/>
              </w:rPr>
            </w:pPr>
          </w:p>
        </w:tc>
        <w:tc>
          <w:tcPr>
            <w:tcW w:w="0" w:type="auto"/>
            <w:noWrap/>
            <w:vAlign w:val="bottom"/>
          </w:tcPr>
          <w:p w14:paraId="57FA28E3" w14:textId="77777777" w:rsidR="004A0257" w:rsidRPr="008F37F7" w:rsidRDefault="004A0257" w:rsidP="008825D6">
            <w:pPr>
              <w:rPr>
                <w:color w:val="000000"/>
                <w:sz w:val="20"/>
                <w:szCs w:val="20"/>
              </w:rPr>
            </w:pPr>
          </w:p>
        </w:tc>
        <w:tc>
          <w:tcPr>
            <w:tcW w:w="0" w:type="auto"/>
            <w:noWrap/>
            <w:vAlign w:val="bottom"/>
          </w:tcPr>
          <w:p w14:paraId="32FF82C7" w14:textId="77777777" w:rsidR="004A0257" w:rsidRPr="008F37F7" w:rsidRDefault="004A0257" w:rsidP="008825D6">
            <w:pPr>
              <w:rPr>
                <w:color w:val="000000"/>
                <w:sz w:val="20"/>
                <w:szCs w:val="20"/>
              </w:rPr>
            </w:pPr>
          </w:p>
        </w:tc>
        <w:tc>
          <w:tcPr>
            <w:tcW w:w="0" w:type="auto"/>
            <w:noWrap/>
            <w:vAlign w:val="bottom"/>
          </w:tcPr>
          <w:p w14:paraId="0F48DEDE" w14:textId="77777777" w:rsidR="004A0257" w:rsidRPr="008F37F7" w:rsidRDefault="004A0257" w:rsidP="008825D6">
            <w:pPr>
              <w:rPr>
                <w:color w:val="000000"/>
                <w:sz w:val="20"/>
                <w:szCs w:val="20"/>
              </w:rPr>
            </w:pPr>
          </w:p>
        </w:tc>
      </w:tr>
      <w:tr w:rsidR="00BF5629" w:rsidRPr="008F37F7" w14:paraId="37CCAF66" w14:textId="77777777" w:rsidTr="00377BCD">
        <w:trPr>
          <w:trHeight w:val="525"/>
        </w:trPr>
        <w:tc>
          <w:tcPr>
            <w:tcW w:w="0" w:type="auto"/>
            <w:tcBorders>
              <w:right w:val="single" w:sz="4" w:space="0" w:color="auto"/>
            </w:tcBorders>
            <w:vAlign w:val="bottom"/>
          </w:tcPr>
          <w:p w14:paraId="3CA8382D" w14:textId="6CB797EC" w:rsidR="004A0257" w:rsidRPr="008F37F7" w:rsidRDefault="004A0257" w:rsidP="00E464C0">
            <w:pPr>
              <w:spacing w:line="276" w:lineRule="auto"/>
              <w:ind w:left="512"/>
              <w:rPr>
                <w:color w:val="000000"/>
                <w:sz w:val="20"/>
                <w:szCs w:val="20"/>
              </w:rPr>
            </w:pPr>
            <w:r w:rsidRPr="008F37F7">
              <w:rPr>
                <w:color w:val="000000"/>
                <w:sz w:val="20"/>
                <w:szCs w:val="20"/>
              </w:rPr>
              <w:t xml:space="preserve">Başka </w:t>
            </w:r>
            <w:r w:rsidR="00773522" w:rsidRPr="008F37F7">
              <w:rPr>
                <w:color w:val="000000"/>
                <w:sz w:val="20"/>
                <w:szCs w:val="20"/>
              </w:rPr>
              <w:t xml:space="preserve">İşletmelerin </w:t>
            </w:r>
            <w:r w:rsidRPr="008F37F7">
              <w:rPr>
                <w:color w:val="000000"/>
                <w:sz w:val="20"/>
                <w:szCs w:val="20"/>
              </w:rPr>
              <w:t xml:space="preserve">veya </w:t>
            </w:r>
            <w:r w:rsidR="00773522" w:rsidRPr="008F37F7">
              <w:rPr>
                <w:color w:val="000000"/>
                <w:sz w:val="20"/>
                <w:szCs w:val="20"/>
              </w:rPr>
              <w:t xml:space="preserve">Fonların Paylarının </w:t>
            </w:r>
            <w:r w:rsidRPr="008F37F7">
              <w:rPr>
                <w:color w:val="000000"/>
                <w:sz w:val="20"/>
                <w:szCs w:val="20"/>
              </w:rPr>
              <w:t xml:space="preserve">veya </w:t>
            </w:r>
            <w:r w:rsidR="00773522" w:rsidRPr="008F37F7">
              <w:rPr>
                <w:color w:val="000000"/>
                <w:sz w:val="20"/>
                <w:szCs w:val="20"/>
              </w:rPr>
              <w:t>Borçlanma Araçlarının Edinimi İçin Yapılan Nakit Çıkışları</w:t>
            </w:r>
            <w:r w:rsidR="00FC63DB" w:rsidRPr="008F37F7">
              <w:rPr>
                <w:color w:val="000000"/>
                <w:sz w:val="20"/>
                <w:szCs w:val="20"/>
              </w:rPr>
              <w:t xml:space="preserve"> (-)</w:t>
            </w:r>
          </w:p>
        </w:tc>
        <w:tc>
          <w:tcPr>
            <w:tcW w:w="0" w:type="auto"/>
            <w:tcBorders>
              <w:left w:val="single" w:sz="4" w:space="0" w:color="auto"/>
            </w:tcBorders>
            <w:noWrap/>
            <w:vAlign w:val="bottom"/>
          </w:tcPr>
          <w:p w14:paraId="1C7FE699" w14:textId="77777777" w:rsidR="004A0257" w:rsidRPr="008F37F7" w:rsidRDefault="004A0257" w:rsidP="008825D6">
            <w:pPr>
              <w:rPr>
                <w:color w:val="000000"/>
                <w:sz w:val="20"/>
                <w:szCs w:val="20"/>
              </w:rPr>
            </w:pPr>
          </w:p>
        </w:tc>
        <w:tc>
          <w:tcPr>
            <w:tcW w:w="0" w:type="auto"/>
            <w:noWrap/>
            <w:vAlign w:val="bottom"/>
          </w:tcPr>
          <w:p w14:paraId="71BE43A9" w14:textId="77777777" w:rsidR="004A0257" w:rsidRPr="008F37F7" w:rsidRDefault="004A0257" w:rsidP="008825D6">
            <w:pPr>
              <w:rPr>
                <w:color w:val="000000"/>
                <w:sz w:val="20"/>
                <w:szCs w:val="20"/>
              </w:rPr>
            </w:pPr>
          </w:p>
        </w:tc>
        <w:tc>
          <w:tcPr>
            <w:tcW w:w="0" w:type="auto"/>
            <w:noWrap/>
            <w:vAlign w:val="bottom"/>
          </w:tcPr>
          <w:p w14:paraId="2B36A08F" w14:textId="77777777" w:rsidR="004A0257" w:rsidRPr="008F37F7" w:rsidRDefault="004A0257" w:rsidP="008825D6">
            <w:pPr>
              <w:rPr>
                <w:color w:val="000000"/>
                <w:sz w:val="20"/>
                <w:szCs w:val="20"/>
              </w:rPr>
            </w:pPr>
          </w:p>
        </w:tc>
        <w:tc>
          <w:tcPr>
            <w:tcW w:w="0" w:type="auto"/>
            <w:tcBorders>
              <w:right w:val="single" w:sz="4" w:space="0" w:color="auto"/>
            </w:tcBorders>
            <w:noWrap/>
            <w:vAlign w:val="bottom"/>
          </w:tcPr>
          <w:p w14:paraId="69BA52A8" w14:textId="77777777" w:rsidR="004A0257" w:rsidRPr="008F37F7" w:rsidRDefault="004A0257" w:rsidP="008825D6">
            <w:pPr>
              <w:rPr>
                <w:color w:val="000000"/>
                <w:sz w:val="20"/>
                <w:szCs w:val="20"/>
              </w:rPr>
            </w:pPr>
          </w:p>
        </w:tc>
        <w:tc>
          <w:tcPr>
            <w:tcW w:w="0" w:type="auto"/>
            <w:tcBorders>
              <w:left w:val="single" w:sz="4" w:space="0" w:color="auto"/>
            </w:tcBorders>
            <w:noWrap/>
            <w:vAlign w:val="bottom"/>
          </w:tcPr>
          <w:p w14:paraId="2C01E687" w14:textId="77777777" w:rsidR="004A0257" w:rsidRPr="008F37F7" w:rsidRDefault="004A0257" w:rsidP="008825D6">
            <w:pPr>
              <w:rPr>
                <w:color w:val="000000"/>
                <w:sz w:val="20"/>
                <w:szCs w:val="20"/>
              </w:rPr>
            </w:pPr>
          </w:p>
        </w:tc>
        <w:tc>
          <w:tcPr>
            <w:tcW w:w="0" w:type="auto"/>
            <w:noWrap/>
            <w:vAlign w:val="bottom"/>
          </w:tcPr>
          <w:p w14:paraId="5FF5874F" w14:textId="77777777" w:rsidR="004A0257" w:rsidRPr="008F37F7" w:rsidRDefault="004A0257" w:rsidP="008825D6">
            <w:pPr>
              <w:rPr>
                <w:color w:val="000000"/>
                <w:sz w:val="20"/>
                <w:szCs w:val="20"/>
              </w:rPr>
            </w:pPr>
          </w:p>
        </w:tc>
        <w:tc>
          <w:tcPr>
            <w:tcW w:w="0" w:type="auto"/>
            <w:noWrap/>
            <w:vAlign w:val="bottom"/>
          </w:tcPr>
          <w:p w14:paraId="6954B95D" w14:textId="77777777" w:rsidR="004A0257" w:rsidRPr="008F37F7" w:rsidRDefault="004A0257" w:rsidP="008825D6">
            <w:pPr>
              <w:rPr>
                <w:color w:val="000000"/>
                <w:sz w:val="20"/>
                <w:szCs w:val="20"/>
              </w:rPr>
            </w:pPr>
          </w:p>
        </w:tc>
        <w:tc>
          <w:tcPr>
            <w:tcW w:w="0" w:type="auto"/>
            <w:noWrap/>
            <w:vAlign w:val="bottom"/>
          </w:tcPr>
          <w:p w14:paraId="7258128D" w14:textId="77777777" w:rsidR="004A0257" w:rsidRPr="008F37F7" w:rsidRDefault="004A0257" w:rsidP="008825D6">
            <w:pPr>
              <w:rPr>
                <w:color w:val="000000"/>
                <w:sz w:val="20"/>
                <w:szCs w:val="20"/>
              </w:rPr>
            </w:pPr>
          </w:p>
        </w:tc>
      </w:tr>
      <w:tr w:rsidR="00BF5629" w:rsidRPr="008F37F7" w14:paraId="16187B4E" w14:textId="77777777" w:rsidTr="009074CA">
        <w:trPr>
          <w:trHeight w:val="227"/>
        </w:trPr>
        <w:tc>
          <w:tcPr>
            <w:tcW w:w="0" w:type="auto"/>
            <w:tcBorders>
              <w:right w:val="single" w:sz="4" w:space="0" w:color="auto"/>
            </w:tcBorders>
            <w:vAlign w:val="bottom"/>
          </w:tcPr>
          <w:p w14:paraId="42719F6A" w14:textId="2DD962B8" w:rsidR="004A0257" w:rsidRPr="008F37F7" w:rsidRDefault="004A0257" w:rsidP="00FC63DB">
            <w:pPr>
              <w:spacing w:line="276" w:lineRule="auto"/>
              <w:ind w:left="512"/>
              <w:rPr>
                <w:color w:val="000000"/>
                <w:sz w:val="20"/>
                <w:szCs w:val="20"/>
              </w:rPr>
            </w:pPr>
            <w:r w:rsidRPr="008F37F7">
              <w:rPr>
                <w:color w:val="000000"/>
                <w:sz w:val="20"/>
                <w:szCs w:val="20"/>
              </w:rPr>
              <w:t xml:space="preserve">Maddi </w:t>
            </w:r>
            <w:r w:rsidR="003A21B7" w:rsidRPr="008F37F7">
              <w:rPr>
                <w:color w:val="000000"/>
                <w:sz w:val="20"/>
                <w:szCs w:val="20"/>
              </w:rPr>
              <w:t>Duran Varlıkların Satışından Kaynaklanan</w:t>
            </w:r>
            <w:r w:rsidR="00FC63DB" w:rsidRPr="008F37F7">
              <w:rPr>
                <w:color w:val="000000"/>
                <w:sz w:val="20"/>
                <w:szCs w:val="20"/>
              </w:rPr>
              <w:t xml:space="preserve"> </w:t>
            </w:r>
            <w:r w:rsidR="003A21B7" w:rsidRPr="008F37F7">
              <w:rPr>
                <w:color w:val="000000"/>
                <w:sz w:val="20"/>
                <w:szCs w:val="20"/>
              </w:rPr>
              <w:t>Nakit Girişleri</w:t>
            </w:r>
          </w:p>
        </w:tc>
        <w:tc>
          <w:tcPr>
            <w:tcW w:w="0" w:type="auto"/>
            <w:tcBorders>
              <w:left w:val="single" w:sz="4" w:space="0" w:color="auto"/>
            </w:tcBorders>
            <w:noWrap/>
            <w:vAlign w:val="bottom"/>
          </w:tcPr>
          <w:p w14:paraId="1BFD8AAA" w14:textId="77777777" w:rsidR="004A0257" w:rsidRPr="008F37F7" w:rsidRDefault="004A0257" w:rsidP="008825D6">
            <w:pPr>
              <w:rPr>
                <w:color w:val="000000"/>
                <w:sz w:val="20"/>
                <w:szCs w:val="20"/>
              </w:rPr>
            </w:pPr>
          </w:p>
        </w:tc>
        <w:tc>
          <w:tcPr>
            <w:tcW w:w="0" w:type="auto"/>
            <w:noWrap/>
            <w:vAlign w:val="bottom"/>
          </w:tcPr>
          <w:p w14:paraId="68BD5779" w14:textId="77777777" w:rsidR="004A0257" w:rsidRPr="008F37F7" w:rsidRDefault="004A0257" w:rsidP="008825D6">
            <w:pPr>
              <w:rPr>
                <w:color w:val="000000"/>
                <w:sz w:val="20"/>
                <w:szCs w:val="20"/>
              </w:rPr>
            </w:pPr>
          </w:p>
        </w:tc>
        <w:tc>
          <w:tcPr>
            <w:tcW w:w="0" w:type="auto"/>
            <w:noWrap/>
            <w:vAlign w:val="bottom"/>
          </w:tcPr>
          <w:p w14:paraId="42D1B43E" w14:textId="77777777" w:rsidR="004A0257" w:rsidRPr="008F37F7" w:rsidRDefault="004A0257" w:rsidP="008825D6">
            <w:pPr>
              <w:rPr>
                <w:color w:val="000000"/>
                <w:sz w:val="20"/>
                <w:szCs w:val="20"/>
              </w:rPr>
            </w:pPr>
          </w:p>
        </w:tc>
        <w:tc>
          <w:tcPr>
            <w:tcW w:w="0" w:type="auto"/>
            <w:tcBorders>
              <w:right w:val="single" w:sz="4" w:space="0" w:color="auto"/>
            </w:tcBorders>
            <w:noWrap/>
            <w:vAlign w:val="bottom"/>
          </w:tcPr>
          <w:p w14:paraId="01FC8EF6" w14:textId="77777777" w:rsidR="004A0257" w:rsidRPr="008F37F7" w:rsidRDefault="004A0257" w:rsidP="008825D6">
            <w:pPr>
              <w:rPr>
                <w:color w:val="000000"/>
                <w:sz w:val="20"/>
                <w:szCs w:val="20"/>
              </w:rPr>
            </w:pPr>
          </w:p>
        </w:tc>
        <w:tc>
          <w:tcPr>
            <w:tcW w:w="0" w:type="auto"/>
            <w:tcBorders>
              <w:left w:val="single" w:sz="4" w:space="0" w:color="auto"/>
            </w:tcBorders>
            <w:noWrap/>
            <w:vAlign w:val="bottom"/>
          </w:tcPr>
          <w:p w14:paraId="51051E13" w14:textId="77777777" w:rsidR="004A0257" w:rsidRPr="008F37F7" w:rsidRDefault="004A0257" w:rsidP="008825D6">
            <w:pPr>
              <w:rPr>
                <w:color w:val="000000"/>
                <w:sz w:val="20"/>
                <w:szCs w:val="20"/>
              </w:rPr>
            </w:pPr>
          </w:p>
        </w:tc>
        <w:tc>
          <w:tcPr>
            <w:tcW w:w="0" w:type="auto"/>
            <w:noWrap/>
            <w:vAlign w:val="bottom"/>
          </w:tcPr>
          <w:p w14:paraId="4C5FAD46" w14:textId="77777777" w:rsidR="004A0257" w:rsidRPr="008F37F7" w:rsidRDefault="004A0257" w:rsidP="008825D6">
            <w:pPr>
              <w:rPr>
                <w:color w:val="000000"/>
                <w:sz w:val="20"/>
                <w:szCs w:val="20"/>
              </w:rPr>
            </w:pPr>
          </w:p>
        </w:tc>
        <w:tc>
          <w:tcPr>
            <w:tcW w:w="0" w:type="auto"/>
            <w:noWrap/>
            <w:vAlign w:val="bottom"/>
          </w:tcPr>
          <w:p w14:paraId="0D873644" w14:textId="77777777" w:rsidR="004A0257" w:rsidRPr="008F37F7" w:rsidRDefault="004A0257" w:rsidP="008825D6">
            <w:pPr>
              <w:rPr>
                <w:color w:val="000000"/>
                <w:sz w:val="20"/>
                <w:szCs w:val="20"/>
              </w:rPr>
            </w:pPr>
          </w:p>
        </w:tc>
        <w:tc>
          <w:tcPr>
            <w:tcW w:w="0" w:type="auto"/>
            <w:noWrap/>
            <w:vAlign w:val="bottom"/>
          </w:tcPr>
          <w:p w14:paraId="17398E65" w14:textId="77777777" w:rsidR="004A0257" w:rsidRPr="008F37F7" w:rsidRDefault="004A0257" w:rsidP="008825D6">
            <w:pPr>
              <w:rPr>
                <w:color w:val="000000"/>
                <w:sz w:val="20"/>
                <w:szCs w:val="20"/>
              </w:rPr>
            </w:pPr>
          </w:p>
        </w:tc>
      </w:tr>
      <w:tr w:rsidR="00BF5629" w:rsidRPr="008F37F7" w14:paraId="39703B3B" w14:textId="77777777" w:rsidTr="00377BCD">
        <w:trPr>
          <w:trHeight w:val="525"/>
        </w:trPr>
        <w:tc>
          <w:tcPr>
            <w:tcW w:w="0" w:type="auto"/>
            <w:tcBorders>
              <w:right w:val="single" w:sz="4" w:space="0" w:color="auto"/>
            </w:tcBorders>
            <w:vAlign w:val="bottom"/>
          </w:tcPr>
          <w:p w14:paraId="443F252B" w14:textId="48C69DA9" w:rsidR="004A0257" w:rsidRPr="008F37F7" w:rsidRDefault="004A0257" w:rsidP="00B047B3">
            <w:pPr>
              <w:spacing w:line="276" w:lineRule="auto"/>
              <w:ind w:left="512"/>
              <w:rPr>
                <w:color w:val="000000"/>
                <w:sz w:val="20"/>
                <w:szCs w:val="20"/>
              </w:rPr>
            </w:pPr>
            <w:r w:rsidRPr="008F37F7">
              <w:rPr>
                <w:color w:val="000000"/>
                <w:sz w:val="20"/>
                <w:szCs w:val="20"/>
              </w:rPr>
              <w:t xml:space="preserve">Maddi </w:t>
            </w:r>
            <w:r w:rsidR="003A21B7" w:rsidRPr="008F37F7">
              <w:rPr>
                <w:color w:val="000000"/>
                <w:sz w:val="20"/>
                <w:szCs w:val="20"/>
              </w:rPr>
              <w:t>Duran Varlık</w:t>
            </w:r>
            <w:r w:rsidR="002C2A81" w:rsidRPr="008F37F7">
              <w:rPr>
                <w:color w:val="000000"/>
                <w:sz w:val="20"/>
                <w:szCs w:val="20"/>
              </w:rPr>
              <w:t>ların</w:t>
            </w:r>
            <w:r w:rsidR="003A21B7" w:rsidRPr="008F37F7">
              <w:rPr>
                <w:color w:val="000000"/>
                <w:sz w:val="20"/>
                <w:szCs w:val="20"/>
              </w:rPr>
              <w:t xml:space="preserve"> Alımından Kaynaklanan Nakit Çıkışları</w:t>
            </w:r>
            <w:r w:rsidR="00FC63DB" w:rsidRPr="008F37F7">
              <w:rPr>
                <w:color w:val="000000"/>
                <w:sz w:val="20"/>
                <w:szCs w:val="20"/>
              </w:rPr>
              <w:t xml:space="preserve"> (-)</w:t>
            </w:r>
          </w:p>
          <w:p w14:paraId="4581C78D" w14:textId="77777777" w:rsidR="003A21B7" w:rsidRPr="008F37F7" w:rsidRDefault="003A21B7" w:rsidP="00B047B3">
            <w:pPr>
              <w:spacing w:line="276" w:lineRule="auto"/>
              <w:ind w:left="512"/>
              <w:rPr>
                <w:color w:val="000000"/>
                <w:sz w:val="20"/>
                <w:szCs w:val="20"/>
              </w:rPr>
            </w:pPr>
            <w:r w:rsidRPr="008F37F7">
              <w:rPr>
                <w:color w:val="000000"/>
                <w:sz w:val="20"/>
                <w:szCs w:val="20"/>
              </w:rPr>
              <w:t>Maddi Olmayan Duran Varlıkların Satışından Kaynaklanan Nakit Girişleri</w:t>
            </w:r>
          </w:p>
          <w:p w14:paraId="1ED13967" w14:textId="010AFB50" w:rsidR="003A21B7" w:rsidRPr="008F37F7" w:rsidRDefault="003A21B7" w:rsidP="00B047B3">
            <w:pPr>
              <w:spacing w:line="276" w:lineRule="auto"/>
              <w:ind w:left="512"/>
              <w:rPr>
                <w:color w:val="000000"/>
                <w:sz w:val="20"/>
                <w:szCs w:val="20"/>
              </w:rPr>
            </w:pPr>
            <w:r w:rsidRPr="008F37F7">
              <w:rPr>
                <w:color w:val="000000"/>
                <w:sz w:val="20"/>
                <w:szCs w:val="20"/>
              </w:rPr>
              <w:t>Maddi Olmayan Duran Varlık</w:t>
            </w:r>
            <w:r w:rsidR="002C2A81" w:rsidRPr="008F37F7">
              <w:rPr>
                <w:color w:val="000000"/>
                <w:sz w:val="20"/>
                <w:szCs w:val="20"/>
              </w:rPr>
              <w:t>ların</w:t>
            </w:r>
            <w:r w:rsidRPr="008F37F7">
              <w:rPr>
                <w:color w:val="000000"/>
                <w:sz w:val="20"/>
                <w:szCs w:val="20"/>
              </w:rPr>
              <w:t xml:space="preserve"> Alımından Kaynaklanan Nakit Çıkışları (-)</w:t>
            </w:r>
          </w:p>
          <w:p w14:paraId="5B93DB57" w14:textId="77777777" w:rsidR="003A21B7" w:rsidRPr="008F37F7" w:rsidRDefault="003A21B7" w:rsidP="00B047B3">
            <w:pPr>
              <w:spacing w:line="276" w:lineRule="auto"/>
              <w:ind w:left="512"/>
              <w:rPr>
                <w:color w:val="000000"/>
                <w:sz w:val="20"/>
                <w:szCs w:val="20"/>
              </w:rPr>
            </w:pPr>
            <w:r w:rsidRPr="008F37F7">
              <w:rPr>
                <w:color w:val="000000"/>
                <w:sz w:val="20"/>
                <w:szCs w:val="20"/>
              </w:rPr>
              <w:lastRenderedPageBreak/>
              <w:t>Yatırım Amaçlı Gayrimenkullerin Satışından Kaynaklanan Nakit Girişleri</w:t>
            </w:r>
          </w:p>
          <w:p w14:paraId="525277EA" w14:textId="77777777" w:rsidR="003A21B7" w:rsidRPr="008F37F7" w:rsidRDefault="003A21B7" w:rsidP="00B047B3">
            <w:pPr>
              <w:spacing w:line="276" w:lineRule="auto"/>
              <w:ind w:left="512"/>
              <w:rPr>
                <w:color w:val="000000"/>
                <w:sz w:val="20"/>
                <w:szCs w:val="20"/>
              </w:rPr>
            </w:pPr>
            <w:r w:rsidRPr="008F37F7">
              <w:rPr>
                <w:color w:val="000000"/>
                <w:sz w:val="20"/>
                <w:szCs w:val="20"/>
              </w:rPr>
              <w:t>Yatırım Amaçlı Gayrimenkul Alımından Kaynaklanan Nakit Çıkışları (-)</w:t>
            </w:r>
          </w:p>
          <w:p w14:paraId="40CF27A5" w14:textId="77777777" w:rsidR="003A21B7" w:rsidRPr="008F37F7" w:rsidRDefault="003A21B7" w:rsidP="00B047B3">
            <w:pPr>
              <w:spacing w:line="276" w:lineRule="auto"/>
              <w:ind w:left="512"/>
              <w:rPr>
                <w:color w:val="000000"/>
                <w:sz w:val="20"/>
                <w:szCs w:val="20"/>
              </w:rPr>
            </w:pPr>
            <w:r w:rsidRPr="008F37F7">
              <w:rPr>
                <w:color w:val="000000"/>
                <w:sz w:val="20"/>
                <w:szCs w:val="20"/>
              </w:rPr>
              <w:t>Satış Amaçlı Sınıflandırılan Duran Varlıkların Satışından Kaynaklanan Nakit Girişleri</w:t>
            </w:r>
          </w:p>
          <w:p w14:paraId="6630C466" w14:textId="77777777" w:rsidR="003A21B7" w:rsidRPr="008F37F7" w:rsidRDefault="003A21B7" w:rsidP="00B047B3">
            <w:pPr>
              <w:spacing w:line="276" w:lineRule="auto"/>
              <w:ind w:left="512"/>
              <w:rPr>
                <w:color w:val="000000"/>
                <w:sz w:val="20"/>
                <w:szCs w:val="20"/>
              </w:rPr>
            </w:pPr>
            <w:r w:rsidRPr="008F37F7">
              <w:rPr>
                <w:color w:val="000000"/>
                <w:sz w:val="20"/>
                <w:szCs w:val="20"/>
              </w:rPr>
              <w:t>Satış Amaçlı Sınıflandırılan Duran Varlıkların Alımından Kaynaklanan Nakit Çıkışları (-)</w:t>
            </w:r>
          </w:p>
        </w:tc>
        <w:tc>
          <w:tcPr>
            <w:tcW w:w="0" w:type="auto"/>
            <w:tcBorders>
              <w:left w:val="single" w:sz="4" w:space="0" w:color="auto"/>
            </w:tcBorders>
            <w:noWrap/>
            <w:vAlign w:val="bottom"/>
          </w:tcPr>
          <w:p w14:paraId="77EB66A0" w14:textId="77777777" w:rsidR="004A0257" w:rsidRPr="008F37F7" w:rsidRDefault="004A0257" w:rsidP="008825D6">
            <w:pPr>
              <w:rPr>
                <w:color w:val="000000"/>
                <w:sz w:val="20"/>
                <w:szCs w:val="20"/>
              </w:rPr>
            </w:pPr>
          </w:p>
        </w:tc>
        <w:tc>
          <w:tcPr>
            <w:tcW w:w="0" w:type="auto"/>
            <w:noWrap/>
            <w:vAlign w:val="bottom"/>
          </w:tcPr>
          <w:p w14:paraId="1CCD05B5" w14:textId="77777777" w:rsidR="004A0257" w:rsidRPr="008F37F7" w:rsidRDefault="004A0257" w:rsidP="008825D6">
            <w:pPr>
              <w:rPr>
                <w:color w:val="000000"/>
                <w:sz w:val="20"/>
                <w:szCs w:val="20"/>
              </w:rPr>
            </w:pPr>
          </w:p>
        </w:tc>
        <w:tc>
          <w:tcPr>
            <w:tcW w:w="0" w:type="auto"/>
            <w:noWrap/>
            <w:vAlign w:val="bottom"/>
          </w:tcPr>
          <w:p w14:paraId="0060B4B8" w14:textId="77777777" w:rsidR="004A0257" w:rsidRPr="008F37F7" w:rsidRDefault="004A0257" w:rsidP="008825D6">
            <w:pPr>
              <w:rPr>
                <w:color w:val="000000"/>
                <w:sz w:val="20"/>
                <w:szCs w:val="20"/>
              </w:rPr>
            </w:pPr>
          </w:p>
        </w:tc>
        <w:tc>
          <w:tcPr>
            <w:tcW w:w="0" w:type="auto"/>
            <w:tcBorders>
              <w:right w:val="single" w:sz="4" w:space="0" w:color="auto"/>
            </w:tcBorders>
            <w:noWrap/>
            <w:vAlign w:val="bottom"/>
          </w:tcPr>
          <w:p w14:paraId="1901A0A8" w14:textId="77777777" w:rsidR="004A0257" w:rsidRPr="008F37F7" w:rsidRDefault="004A0257" w:rsidP="008825D6">
            <w:pPr>
              <w:rPr>
                <w:color w:val="000000"/>
                <w:sz w:val="20"/>
                <w:szCs w:val="20"/>
              </w:rPr>
            </w:pPr>
          </w:p>
        </w:tc>
        <w:tc>
          <w:tcPr>
            <w:tcW w:w="0" w:type="auto"/>
            <w:tcBorders>
              <w:left w:val="single" w:sz="4" w:space="0" w:color="auto"/>
            </w:tcBorders>
            <w:noWrap/>
            <w:vAlign w:val="bottom"/>
          </w:tcPr>
          <w:p w14:paraId="6E7D0E25" w14:textId="77777777" w:rsidR="004A0257" w:rsidRPr="008F37F7" w:rsidRDefault="004A0257" w:rsidP="008825D6">
            <w:pPr>
              <w:rPr>
                <w:color w:val="000000"/>
                <w:sz w:val="20"/>
                <w:szCs w:val="20"/>
              </w:rPr>
            </w:pPr>
          </w:p>
        </w:tc>
        <w:tc>
          <w:tcPr>
            <w:tcW w:w="0" w:type="auto"/>
            <w:noWrap/>
            <w:vAlign w:val="bottom"/>
          </w:tcPr>
          <w:p w14:paraId="4E9483BA" w14:textId="77777777" w:rsidR="004A0257" w:rsidRPr="008F37F7" w:rsidRDefault="004A0257" w:rsidP="008825D6">
            <w:pPr>
              <w:rPr>
                <w:color w:val="000000"/>
                <w:sz w:val="20"/>
                <w:szCs w:val="20"/>
              </w:rPr>
            </w:pPr>
          </w:p>
        </w:tc>
        <w:tc>
          <w:tcPr>
            <w:tcW w:w="0" w:type="auto"/>
            <w:noWrap/>
            <w:vAlign w:val="bottom"/>
          </w:tcPr>
          <w:p w14:paraId="328E6457" w14:textId="77777777" w:rsidR="004A0257" w:rsidRPr="008F37F7" w:rsidRDefault="004A0257" w:rsidP="008825D6">
            <w:pPr>
              <w:rPr>
                <w:color w:val="000000"/>
                <w:sz w:val="20"/>
                <w:szCs w:val="20"/>
              </w:rPr>
            </w:pPr>
          </w:p>
        </w:tc>
        <w:tc>
          <w:tcPr>
            <w:tcW w:w="0" w:type="auto"/>
            <w:noWrap/>
            <w:vAlign w:val="bottom"/>
          </w:tcPr>
          <w:p w14:paraId="1BAC3B6B" w14:textId="77777777" w:rsidR="004A0257" w:rsidRPr="008F37F7" w:rsidRDefault="004A0257" w:rsidP="008825D6">
            <w:pPr>
              <w:rPr>
                <w:color w:val="000000"/>
                <w:sz w:val="20"/>
                <w:szCs w:val="20"/>
              </w:rPr>
            </w:pPr>
          </w:p>
        </w:tc>
      </w:tr>
      <w:tr w:rsidR="00BF5629" w:rsidRPr="008F37F7" w14:paraId="3A7492D9" w14:textId="77777777" w:rsidTr="00377BCD">
        <w:trPr>
          <w:trHeight w:val="300"/>
        </w:trPr>
        <w:tc>
          <w:tcPr>
            <w:tcW w:w="0" w:type="auto"/>
            <w:tcBorders>
              <w:right w:val="single" w:sz="4" w:space="0" w:color="auto"/>
            </w:tcBorders>
            <w:vAlign w:val="bottom"/>
          </w:tcPr>
          <w:p w14:paraId="219D2B97" w14:textId="0A426F6B" w:rsidR="004A0257" w:rsidRPr="008F37F7" w:rsidRDefault="004A0257" w:rsidP="00B047B3">
            <w:pPr>
              <w:spacing w:line="276" w:lineRule="auto"/>
              <w:ind w:left="512"/>
              <w:rPr>
                <w:color w:val="000000"/>
                <w:sz w:val="20"/>
                <w:szCs w:val="20"/>
              </w:rPr>
            </w:pPr>
            <w:r w:rsidRPr="008F37F7">
              <w:rPr>
                <w:color w:val="000000"/>
                <w:sz w:val="20"/>
                <w:szCs w:val="20"/>
              </w:rPr>
              <w:lastRenderedPageBreak/>
              <w:t xml:space="preserve">Diğer </w:t>
            </w:r>
            <w:r w:rsidR="003A21B7" w:rsidRPr="008F37F7">
              <w:rPr>
                <w:color w:val="000000"/>
                <w:sz w:val="20"/>
                <w:szCs w:val="20"/>
              </w:rPr>
              <w:t>Duran</w:t>
            </w:r>
            <w:r w:rsidRPr="008F37F7">
              <w:rPr>
                <w:color w:val="000000"/>
                <w:sz w:val="20"/>
                <w:szCs w:val="20"/>
              </w:rPr>
              <w:t xml:space="preserve"> </w:t>
            </w:r>
            <w:r w:rsidR="003A21B7" w:rsidRPr="008F37F7">
              <w:rPr>
                <w:color w:val="000000"/>
                <w:sz w:val="20"/>
                <w:szCs w:val="20"/>
              </w:rPr>
              <w:t>Varlıkların Satışından Kaynaklanan Nakit Girişleri</w:t>
            </w:r>
          </w:p>
        </w:tc>
        <w:tc>
          <w:tcPr>
            <w:tcW w:w="0" w:type="auto"/>
            <w:tcBorders>
              <w:left w:val="single" w:sz="4" w:space="0" w:color="auto"/>
            </w:tcBorders>
            <w:noWrap/>
            <w:vAlign w:val="bottom"/>
          </w:tcPr>
          <w:p w14:paraId="259DFB93" w14:textId="77777777" w:rsidR="004A0257" w:rsidRPr="008F37F7" w:rsidRDefault="004A0257" w:rsidP="008825D6">
            <w:pPr>
              <w:rPr>
                <w:color w:val="000000"/>
                <w:sz w:val="20"/>
                <w:szCs w:val="20"/>
              </w:rPr>
            </w:pPr>
          </w:p>
        </w:tc>
        <w:tc>
          <w:tcPr>
            <w:tcW w:w="0" w:type="auto"/>
            <w:noWrap/>
            <w:vAlign w:val="bottom"/>
          </w:tcPr>
          <w:p w14:paraId="38C90753" w14:textId="77777777" w:rsidR="004A0257" w:rsidRPr="008F37F7" w:rsidRDefault="004A0257" w:rsidP="008825D6">
            <w:pPr>
              <w:rPr>
                <w:color w:val="000000"/>
                <w:sz w:val="20"/>
                <w:szCs w:val="20"/>
              </w:rPr>
            </w:pPr>
          </w:p>
        </w:tc>
        <w:tc>
          <w:tcPr>
            <w:tcW w:w="0" w:type="auto"/>
            <w:noWrap/>
            <w:vAlign w:val="bottom"/>
          </w:tcPr>
          <w:p w14:paraId="132ADB97" w14:textId="77777777" w:rsidR="004A0257" w:rsidRPr="008F37F7" w:rsidRDefault="004A0257" w:rsidP="008825D6">
            <w:pPr>
              <w:rPr>
                <w:color w:val="000000"/>
                <w:sz w:val="20"/>
                <w:szCs w:val="20"/>
              </w:rPr>
            </w:pPr>
          </w:p>
        </w:tc>
        <w:tc>
          <w:tcPr>
            <w:tcW w:w="0" w:type="auto"/>
            <w:tcBorders>
              <w:right w:val="single" w:sz="4" w:space="0" w:color="auto"/>
            </w:tcBorders>
            <w:noWrap/>
            <w:vAlign w:val="bottom"/>
          </w:tcPr>
          <w:p w14:paraId="6E36DA90" w14:textId="77777777" w:rsidR="004A0257" w:rsidRPr="008F37F7" w:rsidRDefault="004A0257" w:rsidP="008825D6">
            <w:pPr>
              <w:rPr>
                <w:color w:val="000000"/>
                <w:sz w:val="20"/>
                <w:szCs w:val="20"/>
              </w:rPr>
            </w:pPr>
          </w:p>
        </w:tc>
        <w:tc>
          <w:tcPr>
            <w:tcW w:w="0" w:type="auto"/>
            <w:tcBorders>
              <w:left w:val="single" w:sz="4" w:space="0" w:color="auto"/>
            </w:tcBorders>
            <w:noWrap/>
            <w:vAlign w:val="bottom"/>
          </w:tcPr>
          <w:p w14:paraId="496BB4AE" w14:textId="77777777" w:rsidR="004A0257" w:rsidRPr="008F37F7" w:rsidRDefault="004A0257" w:rsidP="008825D6">
            <w:pPr>
              <w:rPr>
                <w:color w:val="000000"/>
                <w:sz w:val="20"/>
                <w:szCs w:val="20"/>
              </w:rPr>
            </w:pPr>
          </w:p>
        </w:tc>
        <w:tc>
          <w:tcPr>
            <w:tcW w:w="0" w:type="auto"/>
            <w:noWrap/>
            <w:vAlign w:val="bottom"/>
          </w:tcPr>
          <w:p w14:paraId="43FF667B" w14:textId="77777777" w:rsidR="004A0257" w:rsidRPr="008F37F7" w:rsidRDefault="004A0257" w:rsidP="008825D6">
            <w:pPr>
              <w:rPr>
                <w:color w:val="000000"/>
                <w:sz w:val="20"/>
                <w:szCs w:val="20"/>
              </w:rPr>
            </w:pPr>
          </w:p>
        </w:tc>
        <w:tc>
          <w:tcPr>
            <w:tcW w:w="0" w:type="auto"/>
            <w:noWrap/>
            <w:vAlign w:val="bottom"/>
          </w:tcPr>
          <w:p w14:paraId="380B4C68" w14:textId="77777777" w:rsidR="004A0257" w:rsidRPr="008F37F7" w:rsidRDefault="004A0257" w:rsidP="008825D6">
            <w:pPr>
              <w:rPr>
                <w:color w:val="000000"/>
                <w:sz w:val="20"/>
                <w:szCs w:val="20"/>
              </w:rPr>
            </w:pPr>
          </w:p>
        </w:tc>
        <w:tc>
          <w:tcPr>
            <w:tcW w:w="0" w:type="auto"/>
            <w:noWrap/>
            <w:vAlign w:val="bottom"/>
          </w:tcPr>
          <w:p w14:paraId="247F15D0" w14:textId="77777777" w:rsidR="004A0257" w:rsidRPr="008F37F7" w:rsidRDefault="004A0257" w:rsidP="008825D6">
            <w:pPr>
              <w:rPr>
                <w:color w:val="000000"/>
                <w:sz w:val="20"/>
                <w:szCs w:val="20"/>
              </w:rPr>
            </w:pPr>
          </w:p>
        </w:tc>
      </w:tr>
      <w:tr w:rsidR="00BF5629" w:rsidRPr="008F37F7" w14:paraId="073D917C" w14:textId="77777777" w:rsidTr="00377BCD">
        <w:trPr>
          <w:trHeight w:val="300"/>
        </w:trPr>
        <w:tc>
          <w:tcPr>
            <w:tcW w:w="0" w:type="auto"/>
            <w:tcBorders>
              <w:right w:val="single" w:sz="4" w:space="0" w:color="auto"/>
            </w:tcBorders>
            <w:vAlign w:val="bottom"/>
          </w:tcPr>
          <w:p w14:paraId="253250D9" w14:textId="1CA620B1" w:rsidR="004A0257" w:rsidRPr="008F37F7" w:rsidRDefault="004A0257" w:rsidP="0026470A">
            <w:pPr>
              <w:ind w:left="512"/>
              <w:rPr>
                <w:color w:val="000000"/>
                <w:sz w:val="20"/>
                <w:szCs w:val="20"/>
              </w:rPr>
            </w:pPr>
            <w:r w:rsidRPr="008F37F7">
              <w:rPr>
                <w:color w:val="000000"/>
                <w:sz w:val="20"/>
                <w:szCs w:val="20"/>
              </w:rPr>
              <w:t xml:space="preserve">Diğer </w:t>
            </w:r>
            <w:r w:rsidR="003A21B7" w:rsidRPr="008F37F7">
              <w:rPr>
                <w:color w:val="000000"/>
                <w:sz w:val="20"/>
                <w:szCs w:val="20"/>
              </w:rPr>
              <w:t>Duran</w:t>
            </w:r>
            <w:r w:rsidR="0026470A" w:rsidRPr="008F37F7">
              <w:rPr>
                <w:color w:val="000000"/>
                <w:sz w:val="20"/>
                <w:szCs w:val="20"/>
              </w:rPr>
              <w:t xml:space="preserve"> Varlıkların Alımından Kaynaklanan</w:t>
            </w:r>
            <w:r w:rsidR="003A21B7" w:rsidRPr="008F37F7">
              <w:rPr>
                <w:color w:val="000000"/>
                <w:sz w:val="20"/>
                <w:szCs w:val="20"/>
              </w:rPr>
              <w:t xml:space="preserve"> Nakit Çıkışları</w:t>
            </w:r>
            <w:r w:rsidR="00FC63DB" w:rsidRPr="008F37F7">
              <w:rPr>
                <w:color w:val="000000"/>
                <w:sz w:val="20"/>
                <w:szCs w:val="20"/>
              </w:rPr>
              <w:t xml:space="preserve"> (-)</w:t>
            </w:r>
          </w:p>
        </w:tc>
        <w:tc>
          <w:tcPr>
            <w:tcW w:w="0" w:type="auto"/>
            <w:tcBorders>
              <w:left w:val="single" w:sz="4" w:space="0" w:color="auto"/>
            </w:tcBorders>
            <w:noWrap/>
            <w:vAlign w:val="bottom"/>
          </w:tcPr>
          <w:p w14:paraId="16544949" w14:textId="77777777" w:rsidR="004A0257" w:rsidRPr="008F37F7" w:rsidRDefault="004A0257" w:rsidP="008825D6">
            <w:pPr>
              <w:rPr>
                <w:color w:val="000000"/>
                <w:sz w:val="20"/>
                <w:szCs w:val="20"/>
              </w:rPr>
            </w:pPr>
          </w:p>
        </w:tc>
        <w:tc>
          <w:tcPr>
            <w:tcW w:w="0" w:type="auto"/>
            <w:noWrap/>
            <w:vAlign w:val="bottom"/>
          </w:tcPr>
          <w:p w14:paraId="3A8C2EB1" w14:textId="77777777" w:rsidR="004A0257" w:rsidRPr="008F37F7" w:rsidRDefault="004A0257" w:rsidP="008825D6">
            <w:pPr>
              <w:rPr>
                <w:color w:val="000000"/>
                <w:sz w:val="20"/>
                <w:szCs w:val="20"/>
              </w:rPr>
            </w:pPr>
          </w:p>
        </w:tc>
        <w:tc>
          <w:tcPr>
            <w:tcW w:w="0" w:type="auto"/>
            <w:noWrap/>
            <w:vAlign w:val="bottom"/>
          </w:tcPr>
          <w:p w14:paraId="2EE8067B" w14:textId="77777777" w:rsidR="004A0257" w:rsidRPr="008F37F7" w:rsidRDefault="004A0257" w:rsidP="008825D6">
            <w:pPr>
              <w:rPr>
                <w:color w:val="000000"/>
                <w:sz w:val="20"/>
                <w:szCs w:val="20"/>
              </w:rPr>
            </w:pPr>
          </w:p>
        </w:tc>
        <w:tc>
          <w:tcPr>
            <w:tcW w:w="0" w:type="auto"/>
            <w:tcBorders>
              <w:right w:val="single" w:sz="4" w:space="0" w:color="auto"/>
            </w:tcBorders>
            <w:noWrap/>
            <w:vAlign w:val="bottom"/>
          </w:tcPr>
          <w:p w14:paraId="164D6FC8" w14:textId="77777777" w:rsidR="004A0257" w:rsidRPr="008F37F7" w:rsidRDefault="004A0257" w:rsidP="008825D6">
            <w:pPr>
              <w:rPr>
                <w:color w:val="000000"/>
                <w:sz w:val="20"/>
                <w:szCs w:val="20"/>
              </w:rPr>
            </w:pPr>
          </w:p>
        </w:tc>
        <w:tc>
          <w:tcPr>
            <w:tcW w:w="0" w:type="auto"/>
            <w:tcBorders>
              <w:left w:val="single" w:sz="4" w:space="0" w:color="auto"/>
            </w:tcBorders>
            <w:noWrap/>
            <w:vAlign w:val="bottom"/>
          </w:tcPr>
          <w:p w14:paraId="33C60FFE" w14:textId="77777777" w:rsidR="004A0257" w:rsidRPr="008F37F7" w:rsidRDefault="004A0257" w:rsidP="008825D6">
            <w:pPr>
              <w:rPr>
                <w:color w:val="000000"/>
                <w:sz w:val="20"/>
                <w:szCs w:val="20"/>
              </w:rPr>
            </w:pPr>
          </w:p>
        </w:tc>
        <w:tc>
          <w:tcPr>
            <w:tcW w:w="0" w:type="auto"/>
            <w:noWrap/>
            <w:vAlign w:val="bottom"/>
          </w:tcPr>
          <w:p w14:paraId="50604FED" w14:textId="77777777" w:rsidR="004A0257" w:rsidRPr="008F37F7" w:rsidRDefault="004A0257" w:rsidP="008825D6">
            <w:pPr>
              <w:rPr>
                <w:color w:val="000000"/>
                <w:sz w:val="20"/>
                <w:szCs w:val="20"/>
              </w:rPr>
            </w:pPr>
          </w:p>
        </w:tc>
        <w:tc>
          <w:tcPr>
            <w:tcW w:w="0" w:type="auto"/>
            <w:noWrap/>
            <w:vAlign w:val="bottom"/>
          </w:tcPr>
          <w:p w14:paraId="19E709F9" w14:textId="77777777" w:rsidR="004A0257" w:rsidRPr="008F37F7" w:rsidRDefault="004A0257" w:rsidP="008825D6">
            <w:pPr>
              <w:rPr>
                <w:color w:val="000000"/>
                <w:sz w:val="20"/>
                <w:szCs w:val="20"/>
              </w:rPr>
            </w:pPr>
          </w:p>
        </w:tc>
        <w:tc>
          <w:tcPr>
            <w:tcW w:w="0" w:type="auto"/>
            <w:noWrap/>
            <w:vAlign w:val="bottom"/>
          </w:tcPr>
          <w:p w14:paraId="4F7644E3" w14:textId="77777777" w:rsidR="004A0257" w:rsidRPr="008F37F7" w:rsidRDefault="004A0257" w:rsidP="008825D6">
            <w:pPr>
              <w:rPr>
                <w:color w:val="000000"/>
                <w:sz w:val="20"/>
                <w:szCs w:val="20"/>
              </w:rPr>
            </w:pPr>
          </w:p>
        </w:tc>
      </w:tr>
      <w:tr w:rsidR="00BF5629" w:rsidRPr="008F37F7" w14:paraId="3640941F" w14:textId="77777777" w:rsidTr="00377BCD">
        <w:trPr>
          <w:trHeight w:val="300"/>
        </w:trPr>
        <w:tc>
          <w:tcPr>
            <w:tcW w:w="0" w:type="auto"/>
            <w:tcBorders>
              <w:right w:val="single" w:sz="4" w:space="0" w:color="auto"/>
            </w:tcBorders>
            <w:vAlign w:val="bottom"/>
          </w:tcPr>
          <w:p w14:paraId="6002ED6E" w14:textId="3423038D" w:rsidR="004A0257" w:rsidRPr="008F37F7" w:rsidRDefault="003A21B7" w:rsidP="00AC7373">
            <w:pPr>
              <w:ind w:left="512"/>
              <w:rPr>
                <w:color w:val="000000"/>
                <w:sz w:val="20"/>
                <w:szCs w:val="20"/>
              </w:rPr>
            </w:pPr>
            <w:r w:rsidRPr="008F37F7">
              <w:rPr>
                <w:color w:val="000000"/>
                <w:sz w:val="20"/>
                <w:szCs w:val="20"/>
              </w:rPr>
              <w:t xml:space="preserve">Diğer Taraflara </w:t>
            </w:r>
            <w:r w:rsidR="004A0257" w:rsidRPr="008F37F7">
              <w:rPr>
                <w:color w:val="000000"/>
                <w:sz w:val="20"/>
                <w:szCs w:val="20"/>
              </w:rPr>
              <w:t xml:space="preserve">Verilen </w:t>
            </w:r>
            <w:r w:rsidRPr="008F37F7">
              <w:rPr>
                <w:color w:val="000000"/>
                <w:sz w:val="20"/>
                <w:szCs w:val="20"/>
              </w:rPr>
              <w:t>Nakit Avans ve Borçlar</w:t>
            </w:r>
            <w:r w:rsidR="00740A7A" w:rsidRPr="008F37F7">
              <w:rPr>
                <w:color w:val="000000"/>
                <w:sz w:val="20"/>
                <w:szCs w:val="20"/>
              </w:rPr>
              <w:t xml:space="preserve"> (-)</w:t>
            </w:r>
          </w:p>
        </w:tc>
        <w:tc>
          <w:tcPr>
            <w:tcW w:w="0" w:type="auto"/>
            <w:tcBorders>
              <w:left w:val="single" w:sz="4" w:space="0" w:color="auto"/>
            </w:tcBorders>
            <w:noWrap/>
            <w:vAlign w:val="bottom"/>
          </w:tcPr>
          <w:p w14:paraId="6B5B7551" w14:textId="77777777" w:rsidR="004A0257" w:rsidRPr="008F37F7" w:rsidRDefault="004A0257" w:rsidP="008825D6">
            <w:pPr>
              <w:rPr>
                <w:color w:val="000000"/>
                <w:sz w:val="20"/>
                <w:szCs w:val="20"/>
              </w:rPr>
            </w:pPr>
          </w:p>
        </w:tc>
        <w:tc>
          <w:tcPr>
            <w:tcW w:w="0" w:type="auto"/>
            <w:noWrap/>
            <w:vAlign w:val="bottom"/>
          </w:tcPr>
          <w:p w14:paraId="2EB094E5" w14:textId="77777777" w:rsidR="004A0257" w:rsidRPr="008F37F7" w:rsidRDefault="004A0257" w:rsidP="008825D6">
            <w:pPr>
              <w:rPr>
                <w:color w:val="000000"/>
                <w:sz w:val="20"/>
                <w:szCs w:val="20"/>
              </w:rPr>
            </w:pPr>
          </w:p>
        </w:tc>
        <w:tc>
          <w:tcPr>
            <w:tcW w:w="0" w:type="auto"/>
            <w:noWrap/>
            <w:vAlign w:val="bottom"/>
          </w:tcPr>
          <w:p w14:paraId="474CE165" w14:textId="77777777" w:rsidR="004A0257" w:rsidRPr="008F37F7" w:rsidRDefault="004A0257" w:rsidP="008825D6">
            <w:pPr>
              <w:rPr>
                <w:color w:val="000000"/>
                <w:sz w:val="20"/>
                <w:szCs w:val="20"/>
              </w:rPr>
            </w:pPr>
          </w:p>
        </w:tc>
        <w:tc>
          <w:tcPr>
            <w:tcW w:w="0" w:type="auto"/>
            <w:tcBorders>
              <w:right w:val="single" w:sz="4" w:space="0" w:color="auto"/>
            </w:tcBorders>
            <w:noWrap/>
            <w:vAlign w:val="bottom"/>
          </w:tcPr>
          <w:p w14:paraId="6B6FAF1D" w14:textId="77777777" w:rsidR="004A0257" w:rsidRPr="008F37F7" w:rsidRDefault="004A0257" w:rsidP="008825D6">
            <w:pPr>
              <w:rPr>
                <w:color w:val="000000"/>
                <w:sz w:val="20"/>
                <w:szCs w:val="20"/>
              </w:rPr>
            </w:pPr>
          </w:p>
        </w:tc>
        <w:tc>
          <w:tcPr>
            <w:tcW w:w="0" w:type="auto"/>
            <w:tcBorders>
              <w:left w:val="single" w:sz="4" w:space="0" w:color="auto"/>
            </w:tcBorders>
            <w:noWrap/>
            <w:vAlign w:val="bottom"/>
          </w:tcPr>
          <w:p w14:paraId="369DDA0E" w14:textId="77777777" w:rsidR="004A0257" w:rsidRPr="008F37F7" w:rsidRDefault="004A0257" w:rsidP="008825D6">
            <w:pPr>
              <w:rPr>
                <w:color w:val="000000"/>
                <w:sz w:val="20"/>
                <w:szCs w:val="20"/>
              </w:rPr>
            </w:pPr>
          </w:p>
        </w:tc>
        <w:tc>
          <w:tcPr>
            <w:tcW w:w="0" w:type="auto"/>
            <w:noWrap/>
            <w:vAlign w:val="bottom"/>
          </w:tcPr>
          <w:p w14:paraId="60C321ED" w14:textId="77777777" w:rsidR="004A0257" w:rsidRPr="008F37F7" w:rsidRDefault="004A0257" w:rsidP="008825D6">
            <w:pPr>
              <w:rPr>
                <w:color w:val="000000"/>
                <w:sz w:val="20"/>
                <w:szCs w:val="20"/>
              </w:rPr>
            </w:pPr>
          </w:p>
        </w:tc>
        <w:tc>
          <w:tcPr>
            <w:tcW w:w="0" w:type="auto"/>
            <w:noWrap/>
            <w:vAlign w:val="bottom"/>
          </w:tcPr>
          <w:p w14:paraId="38F96EF1" w14:textId="77777777" w:rsidR="004A0257" w:rsidRPr="008F37F7" w:rsidRDefault="004A0257" w:rsidP="008825D6">
            <w:pPr>
              <w:rPr>
                <w:color w:val="000000"/>
                <w:sz w:val="20"/>
                <w:szCs w:val="20"/>
              </w:rPr>
            </w:pPr>
          </w:p>
        </w:tc>
        <w:tc>
          <w:tcPr>
            <w:tcW w:w="0" w:type="auto"/>
            <w:noWrap/>
            <w:vAlign w:val="bottom"/>
          </w:tcPr>
          <w:p w14:paraId="5421F854" w14:textId="77777777" w:rsidR="004A0257" w:rsidRPr="008F37F7" w:rsidRDefault="004A0257" w:rsidP="008825D6">
            <w:pPr>
              <w:rPr>
                <w:color w:val="000000"/>
                <w:sz w:val="20"/>
                <w:szCs w:val="20"/>
              </w:rPr>
            </w:pPr>
          </w:p>
        </w:tc>
      </w:tr>
      <w:tr w:rsidR="00BF5629" w:rsidRPr="008F37F7" w14:paraId="6C0F3A96" w14:textId="77777777" w:rsidTr="00377BCD">
        <w:trPr>
          <w:trHeight w:val="300"/>
        </w:trPr>
        <w:tc>
          <w:tcPr>
            <w:tcW w:w="0" w:type="auto"/>
            <w:tcBorders>
              <w:right w:val="single" w:sz="4" w:space="0" w:color="auto"/>
            </w:tcBorders>
            <w:vAlign w:val="bottom"/>
          </w:tcPr>
          <w:p w14:paraId="667F286D" w14:textId="77777777" w:rsidR="004A0257" w:rsidRPr="008F37F7" w:rsidRDefault="003A21B7" w:rsidP="00AC7373">
            <w:pPr>
              <w:ind w:left="512"/>
              <w:rPr>
                <w:color w:val="000000"/>
                <w:sz w:val="20"/>
                <w:szCs w:val="20"/>
              </w:rPr>
            </w:pPr>
            <w:r w:rsidRPr="008F37F7">
              <w:rPr>
                <w:color w:val="000000"/>
                <w:sz w:val="20"/>
                <w:szCs w:val="20"/>
              </w:rPr>
              <w:t xml:space="preserve">Diğer Taraflara </w:t>
            </w:r>
            <w:r w:rsidR="004A0257" w:rsidRPr="008F37F7">
              <w:rPr>
                <w:color w:val="000000"/>
                <w:sz w:val="20"/>
                <w:szCs w:val="20"/>
              </w:rPr>
              <w:t xml:space="preserve">Verilen </w:t>
            </w:r>
            <w:r w:rsidRPr="008F37F7">
              <w:rPr>
                <w:color w:val="000000"/>
                <w:sz w:val="20"/>
                <w:szCs w:val="20"/>
              </w:rPr>
              <w:t xml:space="preserve">Nakit Avans </w:t>
            </w:r>
            <w:r w:rsidR="004A0257" w:rsidRPr="008F37F7">
              <w:rPr>
                <w:color w:val="000000"/>
                <w:sz w:val="20"/>
                <w:szCs w:val="20"/>
              </w:rPr>
              <w:t xml:space="preserve">ve </w:t>
            </w:r>
            <w:r w:rsidRPr="008F37F7">
              <w:rPr>
                <w:color w:val="000000"/>
                <w:sz w:val="20"/>
                <w:szCs w:val="20"/>
              </w:rPr>
              <w:t>Borçlardan Geri Ödemeler</w:t>
            </w:r>
          </w:p>
        </w:tc>
        <w:tc>
          <w:tcPr>
            <w:tcW w:w="0" w:type="auto"/>
            <w:tcBorders>
              <w:left w:val="single" w:sz="4" w:space="0" w:color="auto"/>
            </w:tcBorders>
            <w:noWrap/>
            <w:vAlign w:val="bottom"/>
          </w:tcPr>
          <w:p w14:paraId="373EBC28" w14:textId="77777777" w:rsidR="004A0257" w:rsidRPr="008F37F7" w:rsidRDefault="004A0257" w:rsidP="008825D6">
            <w:pPr>
              <w:rPr>
                <w:color w:val="000000"/>
                <w:sz w:val="20"/>
                <w:szCs w:val="20"/>
              </w:rPr>
            </w:pPr>
          </w:p>
        </w:tc>
        <w:tc>
          <w:tcPr>
            <w:tcW w:w="0" w:type="auto"/>
            <w:noWrap/>
            <w:vAlign w:val="bottom"/>
          </w:tcPr>
          <w:p w14:paraId="7CC52D35" w14:textId="77777777" w:rsidR="004A0257" w:rsidRPr="008F37F7" w:rsidRDefault="004A0257" w:rsidP="008825D6">
            <w:pPr>
              <w:rPr>
                <w:color w:val="000000"/>
                <w:sz w:val="20"/>
                <w:szCs w:val="20"/>
              </w:rPr>
            </w:pPr>
          </w:p>
        </w:tc>
        <w:tc>
          <w:tcPr>
            <w:tcW w:w="0" w:type="auto"/>
            <w:noWrap/>
            <w:vAlign w:val="bottom"/>
          </w:tcPr>
          <w:p w14:paraId="336452ED" w14:textId="77777777" w:rsidR="004A0257" w:rsidRPr="008F37F7" w:rsidRDefault="004A0257" w:rsidP="008825D6">
            <w:pPr>
              <w:rPr>
                <w:color w:val="000000"/>
                <w:sz w:val="20"/>
                <w:szCs w:val="20"/>
              </w:rPr>
            </w:pPr>
          </w:p>
        </w:tc>
        <w:tc>
          <w:tcPr>
            <w:tcW w:w="0" w:type="auto"/>
            <w:tcBorders>
              <w:right w:val="single" w:sz="4" w:space="0" w:color="auto"/>
            </w:tcBorders>
            <w:noWrap/>
            <w:vAlign w:val="bottom"/>
          </w:tcPr>
          <w:p w14:paraId="2ACE0D90" w14:textId="77777777" w:rsidR="004A0257" w:rsidRPr="008F37F7" w:rsidRDefault="004A0257" w:rsidP="008825D6">
            <w:pPr>
              <w:rPr>
                <w:color w:val="000000"/>
                <w:sz w:val="20"/>
                <w:szCs w:val="20"/>
              </w:rPr>
            </w:pPr>
          </w:p>
        </w:tc>
        <w:tc>
          <w:tcPr>
            <w:tcW w:w="0" w:type="auto"/>
            <w:tcBorders>
              <w:left w:val="single" w:sz="4" w:space="0" w:color="auto"/>
            </w:tcBorders>
            <w:noWrap/>
            <w:vAlign w:val="bottom"/>
          </w:tcPr>
          <w:p w14:paraId="3DEB2162" w14:textId="77777777" w:rsidR="004A0257" w:rsidRPr="008F37F7" w:rsidRDefault="004A0257" w:rsidP="008825D6">
            <w:pPr>
              <w:rPr>
                <w:color w:val="000000"/>
                <w:sz w:val="20"/>
                <w:szCs w:val="20"/>
              </w:rPr>
            </w:pPr>
          </w:p>
        </w:tc>
        <w:tc>
          <w:tcPr>
            <w:tcW w:w="0" w:type="auto"/>
            <w:noWrap/>
            <w:vAlign w:val="bottom"/>
          </w:tcPr>
          <w:p w14:paraId="006C7ECD" w14:textId="77777777" w:rsidR="004A0257" w:rsidRPr="008F37F7" w:rsidRDefault="004A0257" w:rsidP="008825D6">
            <w:pPr>
              <w:rPr>
                <w:color w:val="000000"/>
                <w:sz w:val="20"/>
                <w:szCs w:val="20"/>
              </w:rPr>
            </w:pPr>
          </w:p>
        </w:tc>
        <w:tc>
          <w:tcPr>
            <w:tcW w:w="0" w:type="auto"/>
            <w:noWrap/>
            <w:vAlign w:val="bottom"/>
          </w:tcPr>
          <w:p w14:paraId="5D493BEA" w14:textId="77777777" w:rsidR="004A0257" w:rsidRPr="008F37F7" w:rsidRDefault="004A0257" w:rsidP="008825D6">
            <w:pPr>
              <w:rPr>
                <w:color w:val="000000"/>
                <w:sz w:val="20"/>
                <w:szCs w:val="20"/>
              </w:rPr>
            </w:pPr>
          </w:p>
        </w:tc>
        <w:tc>
          <w:tcPr>
            <w:tcW w:w="0" w:type="auto"/>
            <w:noWrap/>
            <w:vAlign w:val="bottom"/>
          </w:tcPr>
          <w:p w14:paraId="5D8C57C0" w14:textId="77777777" w:rsidR="004A0257" w:rsidRPr="008F37F7" w:rsidRDefault="004A0257" w:rsidP="008825D6">
            <w:pPr>
              <w:rPr>
                <w:color w:val="000000"/>
                <w:sz w:val="20"/>
                <w:szCs w:val="20"/>
              </w:rPr>
            </w:pPr>
          </w:p>
        </w:tc>
      </w:tr>
      <w:tr w:rsidR="00BF5629" w:rsidRPr="008F37F7" w14:paraId="0EE4533D" w14:textId="77777777" w:rsidTr="00377BCD">
        <w:trPr>
          <w:trHeight w:val="300"/>
        </w:trPr>
        <w:tc>
          <w:tcPr>
            <w:tcW w:w="0" w:type="auto"/>
            <w:tcBorders>
              <w:right w:val="single" w:sz="4" w:space="0" w:color="auto"/>
            </w:tcBorders>
            <w:vAlign w:val="bottom"/>
          </w:tcPr>
          <w:p w14:paraId="1F478488" w14:textId="323A4313" w:rsidR="004A0257" w:rsidRPr="008F37F7" w:rsidRDefault="004A0257" w:rsidP="00740A7A">
            <w:pPr>
              <w:ind w:left="512"/>
              <w:rPr>
                <w:color w:val="000000"/>
                <w:sz w:val="20"/>
                <w:szCs w:val="20"/>
              </w:rPr>
            </w:pPr>
            <w:r w:rsidRPr="008F37F7">
              <w:rPr>
                <w:color w:val="000000"/>
                <w:sz w:val="20"/>
                <w:szCs w:val="20"/>
              </w:rPr>
              <w:t xml:space="preserve">Türev </w:t>
            </w:r>
            <w:r w:rsidR="00740A7A" w:rsidRPr="008F37F7">
              <w:rPr>
                <w:color w:val="000000"/>
                <w:sz w:val="20"/>
                <w:szCs w:val="20"/>
              </w:rPr>
              <w:t>Araçlardan Nakit Girişleri</w:t>
            </w:r>
          </w:p>
        </w:tc>
        <w:tc>
          <w:tcPr>
            <w:tcW w:w="0" w:type="auto"/>
            <w:tcBorders>
              <w:left w:val="single" w:sz="4" w:space="0" w:color="auto"/>
            </w:tcBorders>
            <w:noWrap/>
            <w:vAlign w:val="bottom"/>
          </w:tcPr>
          <w:p w14:paraId="15B40896" w14:textId="77777777" w:rsidR="004A0257" w:rsidRPr="008F37F7" w:rsidRDefault="004A0257" w:rsidP="008825D6">
            <w:pPr>
              <w:rPr>
                <w:color w:val="000000"/>
                <w:sz w:val="20"/>
                <w:szCs w:val="20"/>
              </w:rPr>
            </w:pPr>
          </w:p>
        </w:tc>
        <w:tc>
          <w:tcPr>
            <w:tcW w:w="0" w:type="auto"/>
            <w:noWrap/>
            <w:vAlign w:val="bottom"/>
          </w:tcPr>
          <w:p w14:paraId="36BA184B" w14:textId="77777777" w:rsidR="004A0257" w:rsidRPr="008F37F7" w:rsidRDefault="004A0257" w:rsidP="008825D6">
            <w:pPr>
              <w:rPr>
                <w:color w:val="000000"/>
                <w:sz w:val="20"/>
                <w:szCs w:val="20"/>
              </w:rPr>
            </w:pPr>
          </w:p>
        </w:tc>
        <w:tc>
          <w:tcPr>
            <w:tcW w:w="0" w:type="auto"/>
            <w:noWrap/>
            <w:vAlign w:val="bottom"/>
          </w:tcPr>
          <w:p w14:paraId="1C42B8C2" w14:textId="77777777" w:rsidR="004A0257" w:rsidRPr="008F37F7" w:rsidRDefault="004A0257" w:rsidP="008825D6">
            <w:pPr>
              <w:rPr>
                <w:color w:val="000000"/>
                <w:sz w:val="20"/>
                <w:szCs w:val="20"/>
              </w:rPr>
            </w:pPr>
          </w:p>
        </w:tc>
        <w:tc>
          <w:tcPr>
            <w:tcW w:w="0" w:type="auto"/>
            <w:tcBorders>
              <w:right w:val="single" w:sz="4" w:space="0" w:color="auto"/>
            </w:tcBorders>
            <w:noWrap/>
            <w:vAlign w:val="bottom"/>
          </w:tcPr>
          <w:p w14:paraId="46B6B734" w14:textId="77777777" w:rsidR="004A0257" w:rsidRPr="008F37F7" w:rsidRDefault="004A0257" w:rsidP="008825D6">
            <w:pPr>
              <w:rPr>
                <w:color w:val="000000"/>
                <w:sz w:val="20"/>
                <w:szCs w:val="20"/>
              </w:rPr>
            </w:pPr>
          </w:p>
        </w:tc>
        <w:tc>
          <w:tcPr>
            <w:tcW w:w="0" w:type="auto"/>
            <w:tcBorders>
              <w:left w:val="single" w:sz="4" w:space="0" w:color="auto"/>
            </w:tcBorders>
            <w:noWrap/>
            <w:vAlign w:val="bottom"/>
          </w:tcPr>
          <w:p w14:paraId="6A9F1FBA" w14:textId="77777777" w:rsidR="004A0257" w:rsidRPr="008F37F7" w:rsidRDefault="004A0257" w:rsidP="008825D6">
            <w:pPr>
              <w:rPr>
                <w:color w:val="000000"/>
                <w:sz w:val="20"/>
                <w:szCs w:val="20"/>
              </w:rPr>
            </w:pPr>
          </w:p>
        </w:tc>
        <w:tc>
          <w:tcPr>
            <w:tcW w:w="0" w:type="auto"/>
            <w:noWrap/>
            <w:vAlign w:val="bottom"/>
          </w:tcPr>
          <w:p w14:paraId="75911A9A" w14:textId="77777777" w:rsidR="004A0257" w:rsidRPr="008F37F7" w:rsidRDefault="004A0257" w:rsidP="008825D6">
            <w:pPr>
              <w:rPr>
                <w:color w:val="000000"/>
                <w:sz w:val="20"/>
                <w:szCs w:val="20"/>
              </w:rPr>
            </w:pPr>
          </w:p>
        </w:tc>
        <w:tc>
          <w:tcPr>
            <w:tcW w:w="0" w:type="auto"/>
            <w:noWrap/>
            <w:vAlign w:val="bottom"/>
          </w:tcPr>
          <w:p w14:paraId="5AB685B2" w14:textId="77777777" w:rsidR="004A0257" w:rsidRPr="008F37F7" w:rsidRDefault="004A0257" w:rsidP="008825D6">
            <w:pPr>
              <w:rPr>
                <w:color w:val="000000"/>
                <w:sz w:val="20"/>
                <w:szCs w:val="20"/>
              </w:rPr>
            </w:pPr>
          </w:p>
        </w:tc>
        <w:tc>
          <w:tcPr>
            <w:tcW w:w="0" w:type="auto"/>
            <w:noWrap/>
            <w:vAlign w:val="bottom"/>
          </w:tcPr>
          <w:p w14:paraId="2733F254" w14:textId="77777777" w:rsidR="004A0257" w:rsidRPr="008F37F7" w:rsidRDefault="004A0257" w:rsidP="008825D6">
            <w:pPr>
              <w:rPr>
                <w:color w:val="000000"/>
                <w:sz w:val="20"/>
                <w:szCs w:val="20"/>
              </w:rPr>
            </w:pPr>
          </w:p>
        </w:tc>
      </w:tr>
      <w:tr w:rsidR="00BF5629" w:rsidRPr="008F37F7" w14:paraId="11F01939" w14:textId="77777777" w:rsidTr="00377BCD">
        <w:trPr>
          <w:trHeight w:val="300"/>
        </w:trPr>
        <w:tc>
          <w:tcPr>
            <w:tcW w:w="0" w:type="auto"/>
            <w:tcBorders>
              <w:right w:val="single" w:sz="4" w:space="0" w:color="auto"/>
            </w:tcBorders>
            <w:vAlign w:val="bottom"/>
          </w:tcPr>
          <w:p w14:paraId="685A1304" w14:textId="47EDE64D" w:rsidR="004A0257" w:rsidRPr="008F37F7" w:rsidRDefault="004A0257" w:rsidP="00740A7A">
            <w:pPr>
              <w:ind w:left="512"/>
              <w:rPr>
                <w:color w:val="000000"/>
                <w:sz w:val="20"/>
                <w:szCs w:val="20"/>
              </w:rPr>
            </w:pPr>
            <w:r w:rsidRPr="008F37F7">
              <w:rPr>
                <w:color w:val="000000"/>
                <w:sz w:val="20"/>
                <w:szCs w:val="20"/>
              </w:rPr>
              <w:t xml:space="preserve">Türev </w:t>
            </w:r>
            <w:r w:rsidR="00740A7A" w:rsidRPr="008F37F7">
              <w:rPr>
                <w:color w:val="000000"/>
                <w:sz w:val="20"/>
                <w:szCs w:val="20"/>
              </w:rPr>
              <w:t>Araçlardan Nakit Çıkışları (-)</w:t>
            </w:r>
          </w:p>
        </w:tc>
        <w:tc>
          <w:tcPr>
            <w:tcW w:w="0" w:type="auto"/>
            <w:tcBorders>
              <w:left w:val="single" w:sz="4" w:space="0" w:color="auto"/>
            </w:tcBorders>
            <w:noWrap/>
            <w:vAlign w:val="bottom"/>
          </w:tcPr>
          <w:p w14:paraId="629861B5" w14:textId="77777777" w:rsidR="004A0257" w:rsidRPr="008F37F7" w:rsidRDefault="004A0257" w:rsidP="008825D6">
            <w:pPr>
              <w:rPr>
                <w:color w:val="000000"/>
                <w:sz w:val="20"/>
                <w:szCs w:val="20"/>
              </w:rPr>
            </w:pPr>
          </w:p>
        </w:tc>
        <w:tc>
          <w:tcPr>
            <w:tcW w:w="0" w:type="auto"/>
            <w:noWrap/>
            <w:vAlign w:val="bottom"/>
          </w:tcPr>
          <w:p w14:paraId="0AE9541E" w14:textId="77777777" w:rsidR="004A0257" w:rsidRPr="008F37F7" w:rsidRDefault="004A0257" w:rsidP="008825D6">
            <w:pPr>
              <w:rPr>
                <w:color w:val="000000"/>
                <w:sz w:val="20"/>
                <w:szCs w:val="20"/>
              </w:rPr>
            </w:pPr>
          </w:p>
        </w:tc>
        <w:tc>
          <w:tcPr>
            <w:tcW w:w="0" w:type="auto"/>
            <w:noWrap/>
            <w:vAlign w:val="bottom"/>
          </w:tcPr>
          <w:p w14:paraId="344CC3F0" w14:textId="77777777" w:rsidR="004A0257" w:rsidRPr="008F37F7" w:rsidRDefault="004A0257" w:rsidP="008825D6">
            <w:pPr>
              <w:rPr>
                <w:color w:val="000000"/>
                <w:sz w:val="20"/>
                <w:szCs w:val="20"/>
              </w:rPr>
            </w:pPr>
          </w:p>
        </w:tc>
        <w:tc>
          <w:tcPr>
            <w:tcW w:w="0" w:type="auto"/>
            <w:tcBorders>
              <w:right w:val="single" w:sz="4" w:space="0" w:color="auto"/>
            </w:tcBorders>
            <w:noWrap/>
            <w:vAlign w:val="bottom"/>
          </w:tcPr>
          <w:p w14:paraId="00059B25" w14:textId="77777777" w:rsidR="004A0257" w:rsidRPr="008F37F7" w:rsidRDefault="004A0257" w:rsidP="008825D6">
            <w:pPr>
              <w:rPr>
                <w:color w:val="000000"/>
                <w:sz w:val="20"/>
                <w:szCs w:val="20"/>
              </w:rPr>
            </w:pPr>
          </w:p>
        </w:tc>
        <w:tc>
          <w:tcPr>
            <w:tcW w:w="0" w:type="auto"/>
            <w:tcBorders>
              <w:left w:val="single" w:sz="4" w:space="0" w:color="auto"/>
            </w:tcBorders>
            <w:noWrap/>
            <w:vAlign w:val="bottom"/>
          </w:tcPr>
          <w:p w14:paraId="721D7C75" w14:textId="77777777" w:rsidR="004A0257" w:rsidRPr="008F37F7" w:rsidRDefault="004A0257" w:rsidP="008825D6">
            <w:pPr>
              <w:rPr>
                <w:color w:val="000000"/>
                <w:sz w:val="20"/>
                <w:szCs w:val="20"/>
              </w:rPr>
            </w:pPr>
          </w:p>
        </w:tc>
        <w:tc>
          <w:tcPr>
            <w:tcW w:w="0" w:type="auto"/>
            <w:noWrap/>
            <w:vAlign w:val="bottom"/>
          </w:tcPr>
          <w:p w14:paraId="703C802D" w14:textId="77777777" w:rsidR="004A0257" w:rsidRPr="008F37F7" w:rsidRDefault="004A0257" w:rsidP="008825D6">
            <w:pPr>
              <w:rPr>
                <w:color w:val="000000"/>
                <w:sz w:val="20"/>
                <w:szCs w:val="20"/>
              </w:rPr>
            </w:pPr>
          </w:p>
        </w:tc>
        <w:tc>
          <w:tcPr>
            <w:tcW w:w="0" w:type="auto"/>
            <w:noWrap/>
            <w:vAlign w:val="bottom"/>
          </w:tcPr>
          <w:p w14:paraId="5C0E26B9" w14:textId="77777777" w:rsidR="004A0257" w:rsidRPr="008F37F7" w:rsidRDefault="004A0257" w:rsidP="008825D6">
            <w:pPr>
              <w:rPr>
                <w:color w:val="000000"/>
                <w:sz w:val="20"/>
                <w:szCs w:val="20"/>
              </w:rPr>
            </w:pPr>
          </w:p>
        </w:tc>
        <w:tc>
          <w:tcPr>
            <w:tcW w:w="0" w:type="auto"/>
            <w:noWrap/>
            <w:vAlign w:val="bottom"/>
          </w:tcPr>
          <w:p w14:paraId="25F06219" w14:textId="77777777" w:rsidR="004A0257" w:rsidRPr="008F37F7" w:rsidRDefault="004A0257" w:rsidP="008825D6">
            <w:pPr>
              <w:rPr>
                <w:color w:val="000000"/>
                <w:sz w:val="20"/>
                <w:szCs w:val="20"/>
              </w:rPr>
            </w:pPr>
          </w:p>
        </w:tc>
      </w:tr>
      <w:tr w:rsidR="00BF5629" w:rsidRPr="008F37F7" w14:paraId="2972C7E6" w14:textId="77777777" w:rsidTr="00377BCD">
        <w:trPr>
          <w:trHeight w:val="300"/>
        </w:trPr>
        <w:tc>
          <w:tcPr>
            <w:tcW w:w="0" w:type="auto"/>
            <w:tcBorders>
              <w:right w:val="single" w:sz="4" w:space="0" w:color="auto"/>
            </w:tcBorders>
            <w:vAlign w:val="bottom"/>
          </w:tcPr>
          <w:p w14:paraId="430465C4" w14:textId="77777777" w:rsidR="004A0257" w:rsidRPr="008F37F7" w:rsidRDefault="004A0257" w:rsidP="00AC7373">
            <w:pPr>
              <w:ind w:left="512"/>
              <w:rPr>
                <w:color w:val="000000"/>
                <w:sz w:val="20"/>
                <w:szCs w:val="20"/>
              </w:rPr>
            </w:pPr>
            <w:r w:rsidRPr="008F37F7">
              <w:rPr>
                <w:color w:val="000000"/>
                <w:sz w:val="20"/>
                <w:szCs w:val="20"/>
              </w:rPr>
              <w:t xml:space="preserve">Devlet </w:t>
            </w:r>
            <w:r w:rsidR="003A21B7" w:rsidRPr="008F37F7">
              <w:rPr>
                <w:color w:val="000000"/>
                <w:sz w:val="20"/>
                <w:szCs w:val="20"/>
              </w:rPr>
              <w:t>Teşviklerinden Elde Edilen Nakit Girişleri</w:t>
            </w:r>
          </w:p>
        </w:tc>
        <w:tc>
          <w:tcPr>
            <w:tcW w:w="0" w:type="auto"/>
            <w:tcBorders>
              <w:left w:val="single" w:sz="4" w:space="0" w:color="auto"/>
            </w:tcBorders>
            <w:noWrap/>
            <w:vAlign w:val="bottom"/>
          </w:tcPr>
          <w:p w14:paraId="1AC0E3AD" w14:textId="77777777" w:rsidR="004A0257" w:rsidRPr="008F37F7" w:rsidRDefault="004A0257" w:rsidP="008825D6">
            <w:pPr>
              <w:rPr>
                <w:color w:val="000000"/>
                <w:sz w:val="20"/>
                <w:szCs w:val="20"/>
              </w:rPr>
            </w:pPr>
          </w:p>
        </w:tc>
        <w:tc>
          <w:tcPr>
            <w:tcW w:w="0" w:type="auto"/>
            <w:noWrap/>
            <w:vAlign w:val="bottom"/>
          </w:tcPr>
          <w:p w14:paraId="74EB24A8" w14:textId="77777777" w:rsidR="004A0257" w:rsidRPr="008F37F7" w:rsidRDefault="004A0257" w:rsidP="008825D6">
            <w:pPr>
              <w:rPr>
                <w:color w:val="000000"/>
                <w:sz w:val="20"/>
                <w:szCs w:val="20"/>
              </w:rPr>
            </w:pPr>
          </w:p>
        </w:tc>
        <w:tc>
          <w:tcPr>
            <w:tcW w:w="0" w:type="auto"/>
            <w:noWrap/>
            <w:vAlign w:val="bottom"/>
          </w:tcPr>
          <w:p w14:paraId="7BEA45CD" w14:textId="77777777" w:rsidR="004A0257" w:rsidRPr="008F37F7" w:rsidRDefault="004A0257" w:rsidP="008825D6">
            <w:pPr>
              <w:rPr>
                <w:color w:val="000000"/>
                <w:sz w:val="20"/>
                <w:szCs w:val="20"/>
              </w:rPr>
            </w:pPr>
          </w:p>
        </w:tc>
        <w:tc>
          <w:tcPr>
            <w:tcW w:w="0" w:type="auto"/>
            <w:tcBorders>
              <w:right w:val="single" w:sz="4" w:space="0" w:color="auto"/>
            </w:tcBorders>
            <w:noWrap/>
            <w:vAlign w:val="bottom"/>
          </w:tcPr>
          <w:p w14:paraId="6584C494" w14:textId="77777777" w:rsidR="004A0257" w:rsidRPr="008F37F7" w:rsidRDefault="004A0257" w:rsidP="008825D6">
            <w:pPr>
              <w:rPr>
                <w:color w:val="000000"/>
                <w:sz w:val="20"/>
                <w:szCs w:val="20"/>
              </w:rPr>
            </w:pPr>
          </w:p>
        </w:tc>
        <w:tc>
          <w:tcPr>
            <w:tcW w:w="0" w:type="auto"/>
            <w:tcBorders>
              <w:left w:val="single" w:sz="4" w:space="0" w:color="auto"/>
            </w:tcBorders>
            <w:noWrap/>
            <w:vAlign w:val="bottom"/>
          </w:tcPr>
          <w:p w14:paraId="31764C64" w14:textId="77777777" w:rsidR="004A0257" w:rsidRPr="008F37F7" w:rsidRDefault="004A0257" w:rsidP="008825D6">
            <w:pPr>
              <w:rPr>
                <w:color w:val="000000"/>
                <w:sz w:val="20"/>
                <w:szCs w:val="20"/>
              </w:rPr>
            </w:pPr>
          </w:p>
        </w:tc>
        <w:tc>
          <w:tcPr>
            <w:tcW w:w="0" w:type="auto"/>
            <w:noWrap/>
            <w:vAlign w:val="bottom"/>
          </w:tcPr>
          <w:p w14:paraId="225D5E03" w14:textId="77777777" w:rsidR="004A0257" w:rsidRPr="008F37F7" w:rsidRDefault="004A0257" w:rsidP="008825D6">
            <w:pPr>
              <w:rPr>
                <w:color w:val="000000"/>
                <w:sz w:val="20"/>
                <w:szCs w:val="20"/>
              </w:rPr>
            </w:pPr>
          </w:p>
        </w:tc>
        <w:tc>
          <w:tcPr>
            <w:tcW w:w="0" w:type="auto"/>
            <w:noWrap/>
            <w:vAlign w:val="bottom"/>
          </w:tcPr>
          <w:p w14:paraId="72EC7014" w14:textId="77777777" w:rsidR="004A0257" w:rsidRPr="008F37F7" w:rsidRDefault="004A0257" w:rsidP="008825D6">
            <w:pPr>
              <w:rPr>
                <w:color w:val="000000"/>
                <w:sz w:val="20"/>
                <w:szCs w:val="20"/>
              </w:rPr>
            </w:pPr>
          </w:p>
        </w:tc>
        <w:tc>
          <w:tcPr>
            <w:tcW w:w="0" w:type="auto"/>
            <w:noWrap/>
            <w:vAlign w:val="bottom"/>
          </w:tcPr>
          <w:p w14:paraId="7394AB0B" w14:textId="77777777" w:rsidR="004A0257" w:rsidRPr="008F37F7" w:rsidRDefault="004A0257" w:rsidP="008825D6">
            <w:pPr>
              <w:rPr>
                <w:color w:val="000000"/>
                <w:sz w:val="20"/>
                <w:szCs w:val="20"/>
              </w:rPr>
            </w:pPr>
          </w:p>
        </w:tc>
      </w:tr>
      <w:tr w:rsidR="00BF5629" w:rsidRPr="008F37F7" w14:paraId="0041E675" w14:textId="77777777" w:rsidTr="00377BCD">
        <w:trPr>
          <w:trHeight w:val="300"/>
        </w:trPr>
        <w:tc>
          <w:tcPr>
            <w:tcW w:w="0" w:type="auto"/>
            <w:tcBorders>
              <w:right w:val="single" w:sz="4" w:space="0" w:color="auto"/>
            </w:tcBorders>
            <w:vAlign w:val="bottom"/>
          </w:tcPr>
          <w:p w14:paraId="336B829F" w14:textId="534503B4" w:rsidR="004A0257" w:rsidRPr="008F37F7" w:rsidRDefault="004A0257">
            <w:pPr>
              <w:ind w:left="512"/>
              <w:rPr>
                <w:color w:val="000000"/>
                <w:sz w:val="20"/>
                <w:szCs w:val="20"/>
              </w:rPr>
            </w:pPr>
            <w:r w:rsidRPr="008F37F7">
              <w:rPr>
                <w:color w:val="000000"/>
                <w:sz w:val="20"/>
                <w:szCs w:val="20"/>
              </w:rPr>
              <w:t xml:space="preserve">Alınan </w:t>
            </w:r>
            <w:r w:rsidR="00ED0CEE" w:rsidRPr="008F37F7">
              <w:rPr>
                <w:color w:val="000000"/>
                <w:sz w:val="20"/>
                <w:szCs w:val="20"/>
              </w:rPr>
              <w:t>Kâ</w:t>
            </w:r>
            <w:r w:rsidR="003A21B7" w:rsidRPr="008F37F7">
              <w:rPr>
                <w:color w:val="000000"/>
                <w:sz w:val="20"/>
                <w:szCs w:val="20"/>
              </w:rPr>
              <w:t>r Payları</w:t>
            </w:r>
            <w:r w:rsidRPr="008F37F7">
              <w:rPr>
                <w:color w:val="000000"/>
                <w:sz w:val="20"/>
                <w:szCs w:val="20"/>
              </w:rPr>
              <w:t>*</w:t>
            </w:r>
          </w:p>
        </w:tc>
        <w:tc>
          <w:tcPr>
            <w:tcW w:w="0" w:type="auto"/>
            <w:tcBorders>
              <w:left w:val="single" w:sz="4" w:space="0" w:color="auto"/>
            </w:tcBorders>
            <w:noWrap/>
            <w:vAlign w:val="bottom"/>
          </w:tcPr>
          <w:p w14:paraId="3E7ECCDA" w14:textId="77777777" w:rsidR="004A0257" w:rsidRPr="008F37F7" w:rsidRDefault="004A0257" w:rsidP="008825D6">
            <w:pPr>
              <w:rPr>
                <w:color w:val="000000"/>
                <w:sz w:val="20"/>
                <w:szCs w:val="20"/>
              </w:rPr>
            </w:pPr>
          </w:p>
        </w:tc>
        <w:tc>
          <w:tcPr>
            <w:tcW w:w="0" w:type="auto"/>
            <w:noWrap/>
            <w:vAlign w:val="bottom"/>
          </w:tcPr>
          <w:p w14:paraId="21859ECA" w14:textId="77777777" w:rsidR="004A0257" w:rsidRPr="008F37F7" w:rsidRDefault="004A0257" w:rsidP="008825D6">
            <w:pPr>
              <w:rPr>
                <w:color w:val="000000"/>
                <w:sz w:val="20"/>
                <w:szCs w:val="20"/>
              </w:rPr>
            </w:pPr>
          </w:p>
        </w:tc>
        <w:tc>
          <w:tcPr>
            <w:tcW w:w="0" w:type="auto"/>
            <w:noWrap/>
            <w:vAlign w:val="bottom"/>
          </w:tcPr>
          <w:p w14:paraId="1E296BD3" w14:textId="77777777" w:rsidR="004A0257" w:rsidRPr="008F37F7" w:rsidRDefault="004A0257" w:rsidP="008825D6">
            <w:pPr>
              <w:rPr>
                <w:color w:val="000000"/>
                <w:sz w:val="20"/>
                <w:szCs w:val="20"/>
              </w:rPr>
            </w:pPr>
          </w:p>
        </w:tc>
        <w:tc>
          <w:tcPr>
            <w:tcW w:w="0" w:type="auto"/>
            <w:tcBorders>
              <w:right w:val="single" w:sz="4" w:space="0" w:color="auto"/>
            </w:tcBorders>
            <w:noWrap/>
            <w:vAlign w:val="bottom"/>
          </w:tcPr>
          <w:p w14:paraId="361A3939" w14:textId="77777777" w:rsidR="004A0257" w:rsidRPr="008F37F7" w:rsidRDefault="004A0257" w:rsidP="008825D6">
            <w:pPr>
              <w:rPr>
                <w:color w:val="000000"/>
                <w:sz w:val="20"/>
                <w:szCs w:val="20"/>
              </w:rPr>
            </w:pPr>
          </w:p>
        </w:tc>
        <w:tc>
          <w:tcPr>
            <w:tcW w:w="0" w:type="auto"/>
            <w:tcBorders>
              <w:left w:val="single" w:sz="4" w:space="0" w:color="auto"/>
            </w:tcBorders>
            <w:noWrap/>
            <w:vAlign w:val="bottom"/>
          </w:tcPr>
          <w:p w14:paraId="271202B2" w14:textId="77777777" w:rsidR="004A0257" w:rsidRPr="008F37F7" w:rsidRDefault="004A0257" w:rsidP="008825D6">
            <w:pPr>
              <w:rPr>
                <w:color w:val="000000"/>
                <w:sz w:val="20"/>
                <w:szCs w:val="20"/>
              </w:rPr>
            </w:pPr>
          </w:p>
        </w:tc>
        <w:tc>
          <w:tcPr>
            <w:tcW w:w="0" w:type="auto"/>
            <w:noWrap/>
            <w:vAlign w:val="bottom"/>
          </w:tcPr>
          <w:p w14:paraId="78FE28F9" w14:textId="77777777" w:rsidR="004A0257" w:rsidRPr="008F37F7" w:rsidRDefault="004A0257" w:rsidP="008825D6">
            <w:pPr>
              <w:rPr>
                <w:color w:val="000000"/>
                <w:sz w:val="20"/>
                <w:szCs w:val="20"/>
              </w:rPr>
            </w:pPr>
          </w:p>
        </w:tc>
        <w:tc>
          <w:tcPr>
            <w:tcW w:w="0" w:type="auto"/>
            <w:noWrap/>
            <w:vAlign w:val="bottom"/>
          </w:tcPr>
          <w:p w14:paraId="4976CF25" w14:textId="77777777" w:rsidR="004A0257" w:rsidRPr="008F37F7" w:rsidRDefault="004A0257" w:rsidP="008825D6">
            <w:pPr>
              <w:rPr>
                <w:color w:val="000000"/>
                <w:sz w:val="20"/>
                <w:szCs w:val="20"/>
              </w:rPr>
            </w:pPr>
          </w:p>
        </w:tc>
        <w:tc>
          <w:tcPr>
            <w:tcW w:w="0" w:type="auto"/>
            <w:noWrap/>
            <w:vAlign w:val="bottom"/>
          </w:tcPr>
          <w:p w14:paraId="6DF58D7D" w14:textId="77777777" w:rsidR="004A0257" w:rsidRPr="008F37F7" w:rsidRDefault="004A0257" w:rsidP="008825D6">
            <w:pPr>
              <w:rPr>
                <w:color w:val="000000"/>
                <w:sz w:val="20"/>
                <w:szCs w:val="20"/>
              </w:rPr>
            </w:pPr>
          </w:p>
        </w:tc>
      </w:tr>
      <w:tr w:rsidR="00BF5629" w:rsidRPr="008F37F7" w14:paraId="3442DAAA" w14:textId="77777777" w:rsidTr="00377BCD">
        <w:trPr>
          <w:trHeight w:val="300"/>
        </w:trPr>
        <w:tc>
          <w:tcPr>
            <w:tcW w:w="0" w:type="auto"/>
            <w:tcBorders>
              <w:right w:val="single" w:sz="4" w:space="0" w:color="auto"/>
            </w:tcBorders>
            <w:vAlign w:val="bottom"/>
          </w:tcPr>
          <w:p w14:paraId="7B32B54C" w14:textId="77777777" w:rsidR="004A0257" w:rsidRPr="008F37F7" w:rsidRDefault="004A0257" w:rsidP="00AC7373">
            <w:pPr>
              <w:ind w:left="512"/>
              <w:rPr>
                <w:color w:val="000000"/>
                <w:sz w:val="20"/>
                <w:szCs w:val="20"/>
              </w:rPr>
            </w:pPr>
            <w:r w:rsidRPr="008F37F7">
              <w:rPr>
                <w:color w:val="000000"/>
                <w:sz w:val="20"/>
                <w:szCs w:val="20"/>
              </w:rPr>
              <w:t xml:space="preserve">Ödenen </w:t>
            </w:r>
            <w:r w:rsidR="003A21B7" w:rsidRPr="008F37F7">
              <w:rPr>
                <w:color w:val="000000"/>
                <w:sz w:val="20"/>
                <w:szCs w:val="20"/>
              </w:rPr>
              <w:t>Faiz (-)</w:t>
            </w:r>
            <w:r w:rsidRPr="008F37F7">
              <w:rPr>
                <w:color w:val="000000"/>
                <w:sz w:val="20"/>
                <w:szCs w:val="20"/>
              </w:rPr>
              <w:t>*</w:t>
            </w:r>
          </w:p>
        </w:tc>
        <w:tc>
          <w:tcPr>
            <w:tcW w:w="0" w:type="auto"/>
            <w:tcBorders>
              <w:left w:val="single" w:sz="4" w:space="0" w:color="auto"/>
            </w:tcBorders>
            <w:noWrap/>
            <w:vAlign w:val="bottom"/>
          </w:tcPr>
          <w:p w14:paraId="6362178D" w14:textId="77777777" w:rsidR="004A0257" w:rsidRPr="008F37F7" w:rsidRDefault="004A0257" w:rsidP="008825D6">
            <w:pPr>
              <w:rPr>
                <w:color w:val="000000"/>
                <w:sz w:val="20"/>
                <w:szCs w:val="20"/>
              </w:rPr>
            </w:pPr>
          </w:p>
        </w:tc>
        <w:tc>
          <w:tcPr>
            <w:tcW w:w="0" w:type="auto"/>
            <w:noWrap/>
            <w:vAlign w:val="bottom"/>
          </w:tcPr>
          <w:p w14:paraId="452E5683" w14:textId="77777777" w:rsidR="004A0257" w:rsidRPr="008F37F7" w:rsidRDefault="004A0257" w:rsidP="008825D6">
            <w:pPr>
              <w:rPr>
                <w:color w:val="000000"/>
                <w:sz w:val="20"/>
                <w:szCs w:val="20"/>
              </w:rPr>
            </w:pPr>
          </w:p>
        </w:tc>
        <w:tc>
          <w:tcPr>
            <w:tcW w:w="0" w:type="auto"/>
            <w:noWrap/>
            <w:vAlign w:val="bottom"/>
          </w:tcPr>
          <w:p w14:paraId="1DB9B4B6" w14:textId="77777777" w:rsidR="004A0257" w:rsidRPr="008F37F7" w:rsidRDefault="004A0257" w:rsidP="008825D6">
            <w:pPr>
              <w:rPr>
                <w:color w:val="000000"/>
                <w:sz w:val="20"/>
                <w:szCs w:val="20"/>
              </w:rPr>
            </w:pPr>
          </w:p>
        </w:tc>
        <w:tc>
          <w:tcPr>
            <w:tcW w:w="0" w:type="auto"/>
            <w:tcBorders>
              <w:right w:val="single" w:sz="4" w:space="0" w:color="auto"/>
            </w:tcBorders>
            <w:noWrap/>
            <w:vAlign w:val="bottom"/>
          </w:tcPr>
          <w:p w14:paraId="78566AC7" w14:textId="77777777" w:rsidR="004A0257" w:rsidRPr="008F37F7" w:rsidRDefault="004A0257" w:rsidP="008825D6">
            <w:pPr>
              <w:rPr>
                <w:color w:val="000000"/>
                <w:sz w:val="20"/>
                <w:szCs w:val="20"/>
              </w:rPr>
            </w:pPr>
          </w:p>
        </w:tc>
        <w:tc>
          <w:tcPr>
            <w:tcW w:w="0" w:type="auto"/>
            <w:tcBorders>
              <w:left w:val="single" w:sz="4" w:space="0" w:color="auto"/>
            </w:tcBorders>
            <w:noWrap/>
            <w:vAlign w:val="bottom"/>
          </w:tcPr>
          <w:p w14:paraId="264B4B22" w14:textId="77777777" w:rsidR="004A0257" w:rsidRPr="008F37F7" w:rsidRDefault="004A0257" w:rsidP="008825D6">
            <w:pPr>
              <w:rPr>
                <w:color w:val="000000"/>
                <w:sz w:val="20"/>
                <w:szCs w:val="20"/>
              </w:rPr>
            </w:pPr>
          </w:p>
        </w:tc>
        <w:tc>
          <w:tcPr>
            <w:tcW w:w="0" w:type="auto"/>
            <w:noWrap/>
            <w:vAlign w:val="bottom"/>
          </w:tcPr>
          <w:p w14:paraId="318E0E20" w14:textId="77777777" w:rsidR="004A0257" w:rsidRPr="008F37F7" w:rsidRDefault="004A0257" w:rsidP="008825D6">
            <w:pPr>
              <w:rPr>
                <w:color w:val="000000"/>
                <w:sz w:val="20"/>
                <w:szCs w:val="20"/>
              </w:rPr>
            </w:pPr>
          </w:p>
        </w:tc>
        <w:tc>
          <w:tcPr>
            <w:tcW w:w="0" w:type="auto"/>
            <w:noWrap/>
            <w:vAlign w:val="bottom"/>
          </w:tcPr>
          <w:p w14:paraId="31C0B300" w14:textId="77777777" w:rsidR="004A0257" w:rsidRPr="008F37F7" w:rsidRDefault="004A0257" w:rsidP="008825D6">
            <w:pPr>
              <w:rPr>
                <w:color w:val="000000"/>
                <w:sz w:val="20"/>
                <w:szCs w:val="20"/>
              </w:rPr>
            </w:pPr>
          </w:p>
        </w:tc>
        <w:tc>
          <w:tcPr>
            <w:tcW w:w="0" w:type="auto"/>
            <w:noWrap/>
            <w:vAlign w:val="bottom"/>
          </w:tcPr>
          <w:p w14:paraId="489FC484" w14:textId="77777777" w:rsidR="004A0257" w:rsidRPr="008F37F7" w:rsidRDefault="004A0257" w:rsidP="008825D6">
            <w:pPr>
              <w:rPr>
                <w:color w:val="000000"/>
                <w:sz w:val="20"/>
                <w:szCs w:val="20"/>
              </w:rPr>
            </w:pPr>
          </w:p>
        </w:tc>
      </w:tr>
      <w:tr w:rsidR="00BF5629" w:rsidRPr="008F37F7" w14:paraId="3E8E457F" w14:textId="77777777" w:rsidTr="00377BCD">
        <w:trPr>
          <w:trHeight w:val="300"/>
        </w:trPr>
        <w:tc>
          <w:tcPr>
            <w:tcW w:w="0" w:type="auto"/>
            <w:tcBorders>
              <w:right w:val="single" w:sz="4" w:space="0" w:color="auto"/>
            </w:tcBorders>
            <w:vAlign w:val="bottom"/>
          </w:tcPr>
          <w:p w14:paraId="03CB7604" w14:textId="77777777" w:rsidR="004A0257" w:rsidRPr="008F37F7" w:rsidRDefault="004A0257" w:rsidP="00AC7373">
            <w:pPr>
              <w:ind w:left="512"/>
              <w:rPr>
                <w:color w:val="000000"/>
                <w:sz w:val="20"/>
                <w:szCs w:val="20"/>
              </w:rPr>
            </w:pPr>
            <w:r w:rsidRPr="008F37F7">
              <w:rPr>
                <w:color w:val="000000"/>
                <w:sz w:val="20"/>
                <w:szCs w:val="20"/>
              </w:rPr>
              <w:t xml:space="preserve">Alınan </w:t>
            </w:r>
            <w:r w:rsidR="003A21B7" w:rsidRPr="008F37F7">
              <w:rPr>
                <w:color w:val="000000"/>
                <w:sz w:val="20"/>
                <w:szCs w:val="20"/>
              </w:rPr>
              <w:t>Faiz</w:t>
            </w:r>
            <w:r w:rsidRPr="008F37F7">
              <w:rPr>
                <w:color w:val="000000"/>
                <w:sz w:val="20"/>
                <w:szCs w:val="20"/>
              </w:rPr>
              <w:t>*</w:t>
            </w:r>
          </w:p>
        </w:tc>
        <w:tc>
          <w:tcPr>
            <w:tcW w:w="0" w:type="auto"/>
            <w:tcBorders>
              <w:left w:val="single" w:sz="4" w:space="0" w:color="auto"/>
            </w:tcBorders>
            <w:noWrap/>
            <w:vAlign w:val="bottom"/>
          </w:tcPr>
          <w:p w14:paraId="2F7B2B28" w14:textId="77777777" w:rsidR="004A0257" w:rsidRPr="008F37F7" w:rsidRDefault="004A0257" w:rsidP="008825D6">
            <w:pPr>
              <w:rPr>
                <w:color w:val="000000"/>
                <w:sz w:val="20"/>
                <w:szCs w:val="20"/>
              </w:rPr>
            </w:pPr>
          </w:p>
        </w:tc>
        <w:tc>
          <w:tcPr>
            <w:tcW w:w="0" w:type="auto"/>
            <w:noWrap/>
            <w:vAlign w:val="bottom"/>
          </w:tcPr>
          <w:p w14:paraId="23335DBF" w14:textId="77777777" w:rsidR="004A0257" w:rsidRPr="008F37F7" w:rsidRDefault="004A0257" w:rsidP="008825D6">
            <w:pPr>
              <w:rPr>
                <w:color w:val="000000"/>
                <w:sz w:val="20"/>
                <w:szCs w:val="20"/>
              </w:rPr>
            </w:pPr>
          </w:p>
        </w:tc>
        <w:tc>
          <w:tcPr>
            <w:tcW w:w="0" w:type="auto"/>
            <w:noWrap/>
            <w:vAlign w:val="bottom"/>
          </w:tcPr>
          <w:p w14:paraId="04A0356B" w14:textId="77777777" w:rsidR="004A0257" w:rsidRPr="008F37F7" w:rsidRDefault="004A0257" w:rsidP="008825D6">
            <w:pPr>
              <w:rPr>
                <w:color w:val="000000"/>
                <w:sz w:val="20"/>
                <w:szCs w:val="20"/>
              </w:rPr>
            </w:pPr>
          </w:p>
        </w:tc>
        <w:tc>
          <w:tcPr>
            <w:tcW w:w="0" w:type="auto"/>
            <w:tcBorders>
              <w:right w:val="single" w:sz="4" w:space="0" w:color="auto"/>
            </w:tcBorders>
            <w:noWrap/>
            <w:vAlign w:val="bottom"/>
          </w:tcPr>
          <w:p w14:paraId="112DF2DC" w14:textId="77777777" w:rsidR="004A0257" w:rsidRPr="008F37F7" w:rsidRDefault="004A0257" w:rsidP="008825D6">
            <w:pPr>
              <w:rPr>
                <w:color w:val="000000"/>
                <w:sz w:val="20"/>
                <w:szCs w:val="20"/>
              </w:rPr>
            </w:pPr>
          </w:p>
        </w:tc>
        <w:tc>
          <w:tcPr>
            <w:tcW w:w="0" w:type="auto"/>
            <w:tcBorders>
              <w:left w:val="single" w:sz="4" w:space="0" w:color="auto"/>
            </w:tcBorders>
            <w:noWrap/>
            <w:vAlign w:val="bottom"/>
          </w:tcPr>
          <w:p w14:paraId="2ACAA31C" w14:textId="77777777" w:rsidR="004A0257" w:rsidRPr="008F37F7" w:rsidRDefault="004A0257" w:rsidP="008825D6">
            <w:pPr>
              <w:rPr>
                <w:color w:val="000000"/>
                <w:sz w:val="20"/>
                <w:szCs w:val="20"/>
              </w:rPr>
            </w:pPr>
          </w:p>
        </w:tc>
        <w:tc>
          <w:tcPr>
            <w:tcW w:w="0" w:type="auto"/>
            <w:noWrap/>
            <w:vAlign w:val="bottom"/>
          </w:tcPr>
          <w:p w14:paraId="3AE0440F" w14:textId="77777777" w:rsidR="004A0257" w:rsidRPr="008F37F7" w:rsidRDefault="004A0257" w:rsidP="008825D6">
            <w:pPr>
              <w:rPr>
                <w:color w:val="000000"/>
                <w:sz w:val="20"/>
                <w:szCs w:val="20"/>
              </w:rPr>
            </w:pPr>
          </w:p>
        </w:tc>
        <w:tc>
          <w:tcPr>
            <w:tcW w:w="0" w:type="auto"/>
            <w:noWrap/>
            <w:vAlign w:val="bottom"/>
          </w:tcPr>
          <w:p w14:paraId="489FD9F3" w14:textId="77777777" w:rsidR="004A0257" w:rsidRPr="008F37F7" w:rsidRDefault="004A0257" w:rsidP="008825D6">
            <w:pPr>
              <w:rPr>
                <w:color w:val="000000"/>
                <w:sz w:val="20"/>
                <w:szCs w:val="20"/>
              </w:rPr>
            </w:pPr>
          </w:p>
        </w:tc>
        <w:tc>
          <w:tcPr>
            <w:tcW w:w="0" w:type="auto"/>
            <w:noWrap/>
            <w:vAlign w:val="bottom"/>
          </w:tcPr>
          <w:p w14:paraId="37792BB3" w14:textId="77777777" w:rsidR="004A0257" w:rsidRPr="008F37F7" w:rsidRDefault="004A0257" w:rsidP="008825D6">
            <w:pPr>
              <w:rPr>
                <w:color w:val="000000"/>
                <w:sz w:val="20"/>
                <w:szCs w:val="20"/>
              </w:rPr>
            </w:pPr>
          </w:p>
        </w:tc>
      </w:tr>
      <w:tr w:rsidR="00BF5629" w:rsidRPr="008F37F7" w14:paraId="576B4CAF" w14:textId="77777777" w:rsidTr="00377BCD">
        <w:trPr>
          <w:trHeight w:val="300"/>
        </w:trPr>
        <w:tc>
          <w:tcPr>
            <w:tcW w:w="0" w:type="auto"/>
            <w:tcBorders>
              <w:right w:val="single" w:sz="4" w:space="0" w:color="auto"/>
            </w:tcBorders>
            <w:vAlign w:val="bottom"/>
          </w:tcPr>
          <w:p w14:paraId="730D004F" w14:textId="40A2149A" w:rsidR="004A0257" w:rsidRPr="008F37F7" w:rsidRDefault="004A0257" w:rsidP="00D30A94">
            <w:pPr>
              <w:ind w:left="512"/>
              <w:rPr>
                <w:color w:val="000000"/>
                <w:sz w:val="20"/>
                <w:szCs w:val="20"/>
              </w:rPr>
            </w:pPr>
            <w:r w:rsidRPr="008F37F7">
              <w:rPr>
                <w:color w:val="000000"/>
                <w:sz w:val="20"/>
                <w:szCs w:val="20"/>
              </w:rPr>
              <w:t xml:space="preserve">Vergi </w:t>
            </w:r>
            <w:r w:rsidR="0026470A" w:rsidRPr="008F37F7">
              <w:rPr>
                <w:color w:val="000000"/>
                <w:sz w:val="20"/>
                <w:szCs w:val="20"/>
              </w:rPr>
              <w:t xml:space="preserve">İadeleri </w:t>
            </w:r>
            <w:r w:rsidRPr="008F37F7">
              <w:rPr>
                <w:color w:val="000000"/>
                <w:sz w:val="20"/>
                <w:szCs w:val="20"/>
              </w:rPr>
              <w:t>(</w:t>
            </w:r>
            <w:r w:rsidR="0026470A" w:rsidRPr="008F37F7">
              <w:rPr>
                <w:color w:val="000000"/>
                <w:sz w:val="20"/>
                <w:szCs w:val="20"/>
              </w:rPr>
              <w:t>Ödemeleri</w:t>
            </w:r>
            <w:r w:rsidRPr="008F37F7">
              <w:rPr>
                <w:color w:val="000000"/>
                <w:sz w:val="20"/>
                <w:szCs w:val="20"/>
              </w:rPr>
              <w:t>)</w:t>
            </w:r>
            <w:r w:rsidR="003A21B7" w:rsidRPr="008F37F7">
              <w:rPr>
                <w:color w:val="000000"/>
                <w:sz w:val="20"/>
                <w:szCs w:val="20"/>
              </w:rPr>
              <w:t xml:space="preserve"> </w:t>
            </w:r>
          </w:p>
        </w:tc>
        <w:tc>
          <w:tcPr>
            <w:tcW w:w="0" w:type="auto"/>
            <w:tcBorders>
              <w:left w:val="single" w:sz="4" w:space="0" w:color="auto"/>
            </w:tcBorders>
            <w:noWrap/>
            <w:vAlign w:val="bottom"/>
          </w:tcPr>
          <w:p w14:paraId="54D1DB79" w14:textId="77777777" w:rsidR="004A0257" w:rsidRPr="008F37F7" w:rsidRDefault="004A0257" w:rsidP="008825D6">
            <w:pPr>
              <w:rPr>
                <w:color w:val="000000"/>
                <w:sz w:val="20"/>
                <w:szCs w:val="20"/>
              </w:rPr>
            </w:pPr>
          </w:p>
        </w:tc>
        <w:tc>
          <w:tcPr>
            <w:tcW w:w="0" w:type="auto"/>
            <w:noWrap/>
            <w:vAlign w:val="bottom"/>
          </w:tcPr>
          <w:p w14:paraId="11DD85B4" w14:textId="77777777" w:rsidR="004A0257" w:rsidRPr="008F37F7" w:rsidRDefault="004A0257" w:rsidP="008825D6">
            <w:pPr>
              <w:rPr>
                <w:color w:val="000000"/>
                <w:sz w:val="20"/>
                <w:szCs w:val="20"/>
              </w:rPr>
            </w:pPr>
          </w:p>
        </w:tc>
        <w:tc>
          <w:tcPr>
            <w:tcW w:w="0" w:type="auto"/>
            <w:noWrap/>
            <w:vAlign w:val="bottom"/>
          </w:tcPr>
          <w:p w14:paraId="7A5F0E92" w14:textId="77777777" w:rsidR="004A0257" w:rsidRPr="008F37F7" w:rsidRDefault="004A0257" w:rsidP="008825D6">
            <w:pPr>
              <w:rPr>
                <w:color w:val="000000"/>
                <w:sz w:val="20"/>
                <w:szCs w:val="20"/>
              </w:rPr>
            </w:pPr>
          </w:p>
        </w:tc>
        <w:tc>
          <w:tcPr>
            <w:tcW w:w="0" w:type="auto"/>
            <w:tcBorders>
              <w:right w:val="single" w:sz="4" w:space="0" w:color="auto"/>
            </w:tcBorders>
            <w:noWrap/>
            <w:vAlign w:val="bottom"/>
          </w:tcPr>
          <w:p w14:paraId="2BBF027B" w14:textId="77777777" w:rsidR="004A0257" w:rsidRPr="008F37F7" w:rsidRDefault="004A0257" w:rsidP="008825D6">
            <w:pPr>
              <w:rPr>
                <w:color w:val="000000"/>
                <w:sz w:val="20"/>
                <w:szCs w:val="20"/>
              </w:rPr>
            </w:pPr>
          </w:p>
        </w:tc>
        <w:tc>
          <w:tcPr>
            <w:tcW w:w="0" w:type="auto"/>
            <w:tcBorders>
              <w:left w:val="single" w:sz="4" w:space="0" w:color="auto"/>
            </w:tcBorders>
            <w:noWrap/>
            <w:vAlign w:val="bottom"/>
          </w:tcPr>
          <w:p w14:paraId="59CF03DF" w14:textId="77777777" w:rsidR="004A0257" w:rsidRPr="008F37F7" w:rsidRDefault="004A0257" w:rsidP="008825D6">
            <w:pPr>
              <w:rPr>
                <w:color w:val="000000"/>
                <w:sz w:val="20"/>
                <w:szCs w:val="20"/>
              </w:rPr>
            </w:pPr>
          </w:p>
        </w:tc>
        <w:tc>
          <w:tcPr>
            <w:tcW w:w="0" w:type="auto"/>
            <w:noWrap/>
            <w:vAlign w:val="bottom"/>
          </w:tcPr>
          <w:p w14:paraId="75D45E05" w14:textId="77777777" w:rsidR="004A0257" w:rsidRPr="008F37F7" w:rsidRDefault="004A0257" w:rsidP="008825D6">
            <w:pPr>
              <w:rPr>
                <w:color w:val="000000"/>
                <w:sz w:val="20"/>
                <w:szCs w:val="20"/>
              </w:rPr>
            </w:pPr>
          </w:p>
        </w:tc>
        <w:tc>
          <w:tcPr>
            <w:tcW w:w="0" w:type="auto"/>
            <w:noWrap/>
            <w:vAlign w:val="bottom"/>
          </w:tcPr>
          <w:p w14:paraId="6F27E81D" w14:textId="77777777" w:rsidR="004A0257" w:rsidRPr="008F37F7" w:rsidRDefault="004A0257" w:rsidP="008825D6">
            <w:pPr>
              <w:rPr>
                <w:color w:val="000000"/>
                <w:sz w:val="20"/>
                <w:szCs w:val="20"/>
              </w:rPr>
            </w:pPr>
          </w:p>
        </w:tc>
        <w:tc>
          <w:tcPr>
            <w:tcW w:w="0" w:type="auto"/>
            <w:noWrap/>
            <w:vAlign w:val="bottom"/>
          </w:tcPr>
          <w:p w14:paraId="69009BF1" w14:textId="77777777" w:rsidR="004A0257" w:rsidRPr="008F37F7" w:rsidRDefault="004A0257" w:rsidP="008825D6">
            <w:pPr>
              <w:rPr>
                <w:color w:val="000000"/>
                <w:sz w:val="20"/>
                <w:szCs w:val="20"/>
              </w:rPr>
            </w:pPr>
          </w:p>
        </w:tc>
      </w:tr>
      <w:tr w:rsidR="00BF5629" w:rsidRPr="008F37F7" w14:paraId="331FC2BE" w14:textId="77777777" w:rsidTr="00A739E2">
        <w:trPr>
          <w:trHeight w:val="300"/>
        </w:trPr>
        <w:tc>
          <w:tcPr>
            <w:tcW w:w="0" w:type="auto"/>
            <w:tcBorders>
              <w:right w:val="single" w:sz="4" w:space="0" w:color="auto"/>
            </w:tcBorders>
            <w:vAlign w:val="bottom"/>
          </w:tcPr>
          <w:p w14:paraId="4A69B123" w14:textId="0A9B70AB" w:rsidR="004A0257" w:rsidRPr="008F37F7" w:rsidRDefault="004A0257" w:rsidP="00AC7373">
            <w:pPr>
              <w:ind w:left="512"/>
              <w:rPr>
                <w:color w:val="000000"/>
                <w:sz w:val="20"/>
                <w:szCs w:val="20"/>
              </w:rPr>
            </w:pPr>
            <w:r w:rsidRPr="008F37F7">
              <w:rPr>
                <w:color w:val="000000"/>
                <w:sz w:val="20"/>
                <w:szCs w:val="20"/>
              </w:rPr>
              <w:t xml:space="preserve">Diğer </w:t>
            </w:r>
            <w:r w:rsidR="003A21B7" w:rsidRPr="008F37F7">
              <w:rPr>
                <w:color w:val="000000"/>
                <w:sz w:val="20"/>
                <w:szCs w:val="20"/>
              </w:rPr>
              <w:t xml:space="preserve">Nakit Girişleri </w:t>
            </w:r>
            <w:r w:rsidRPr="008F37F7">
              <w:rPr>
                <w:color w:val="000000"/>
                <w:sz w:val="20"/>
                <w:szCs w:val="20"/>
              </w:rPr>
              <w:t>(</w:t>
            </w:r>
            <w:r w:rsidR="003A21B7" w:rsidRPr="008F37F7">
              <w:rPr>
                <w:color w:val="000000"/>
                <w:sz w:val="20"/>
                <w:szCs w:val="20"/>
              </w:rPr>
              <w:t>Çıkışları</w:t>
            </w:r>
            <w:r w:rsidRPr="008F37F7">
              <w:rPr>
                <w:color w:val="000000"/>
                <w:sz w:val="20"/>
                <w:szCs w:val="20"/>
              </w:rPr>
              <w:t>)</w:t>
            </w:r>
            <w:r w:rsidR="00D30A94" w:rsidRPr="008F37F7">
              <w:rPr>
                <w:color w:val="000000"/>
                <w:sz w:val="20"/>
                <w:szCs w:val="20"/>
              </w:rPr>
              <w:t xml:space="preserve"> </w:t>
            </w:r>
          </w:p>
        </w:tc>
        <w:tc>
          <w:tcPr>
            <w:tcW w:w="0" w:type="auto"/>
            <w:tcBorders>
              <w:left w:val="single" w:sz="4" w:space="0" w:color="auto"/>
              <w:bottom w:val="nil"/>
            </w:tcBorders>
            <w:noWrap/>
            <w:vAlign w:val="bottom"/>
          </w:tcPr>
          <w:p w14:paraId="53BD6434" w14:textId="77777777" w:rsidR="004A0257" w:rsidRPr="008F37F7" w:rsidRDefault="004A0257" w:rsidP="008825D6">
            <w:pPr>
              <w:rPr>
                <w:color w:val="000000"/>
                <w:sz w:val="20"/>
                <w:szCs w:val="20"/>
              </w:rPr>
            </w:pPr>
          </w:p>
        </w:tc>
        <w:tc>
          <w:tcPr>
            <w:tcW w:w="0" w:type="auto"/>
            <w:tcBorders>
              <w:bottom w:val="nil"/>
            </w:tcBorders>
            <w:noWrap/>
            <w:vAlign w:val="bottom"/>
          </w:tcPr>
          <w:p w14:paraId="23BA0C96" w14:textId="77777777" w:rsidR="004A0257" w:rsidRPr="008F37F7" w:rsidRDefault="004A0257" w:rsidP="008825D6">
            <w:pPr>
              <w:rPr>
                <w:color w:val="000000"/>
                <w:sz w:val="20"/>
                <w:szCs w:val="20"/>
              </w:rPr>
            </w:pPr>
          </w:p>
        </w:tc>
        <w:tc>
          <w:tcPr>
            <w:tcW w:w="0" w:type="auto"/>
            <w:tcBorders>
              <w:bottom w:val="nil"/>
            </w:tcBorders>
            <w:noWrap/>
            <w:vAlign w:val="bottom"/>
          </w:tcPr>
          <w:p w14:paraId="3381AD56" w14:textId="77777777" w:rsidR="004A0257" w:rsidRPr="008F37F7" w:rsidRDefault="004A0257" w:rsidP="008825D6">
            <w:pPr>
              <w:rPr>
                <w:color w:val="000000"/>
                <w:sz w:val="20"/>
                <w:szCs w:val="20"/>
              </w:rPr>
            </w:pPr>
          </w:p>
        </w:tc>
        <w:tc>
          <w:tcPr>
            <w:tcW w:w="0" w:type="auto"/>
            <w:tcBorders>
              <w:bottom w:val="nil"/>
              <w:right w:val="single" w:sz="4" w:space="0" w:color="auto"/>
            </w:tcBorders>
            <w:noWrap/>
            <w:vAlign w:val="bottom"/>
          </w:tcPr>
          <w:p w14:paraId="10E383BA" w14:textId="77777777" w:rsidR="004A0257" w:rsidRPr="008F37F7" w:rsidRDefault="004A0257" w:rsidP="008825D6">
            <w:pPr>
              <w:rPr>
                <w:color w:val="000000"/>
                <w:sz w:val="20"/>
                <w:szCs w:val="20"/>
              </w:rPr>
            </w:pPr>
          </w:p>
        </w:tc>
        <w:tc>
          <w:tcPr>
            <w:tcW w:w="0" w:type="auto"/>
            <w:tcBorders>
              <w:left w:val="single" w:sz="4" w:space="0" w:color="auto"/>
              <w:bottom w:val="nil"/>
            </w:tcBorders>
            <w:noWrap/>
            <w:vAlign w:val="bottom"/>
          </w:tcPr>
          <w:p w14:paraId="034134FD" w14:textId="77777777" w:rsidR="004A0257" w:rsidRPr="008F37F7" w:rsidRDefault="004A0257" w:rsidP="008825D6">
            <w:pPr>
              <w:rPr>
                <w:color w:val="000000"/>
                <w:sz w:val="20"/>
                <w:szCs w:val="20"/>
              </w:rPr>
            </w:pPr>
          </w:p>
        </w:tc>
        <w:tc>
          <w:tcPr>
            <w:tcW w:w="0" w:type="auto"/>
            <w:tcBorders>
              <w:bottom w:val="nil"/>
            </w:tcBorders>
            <w:noWrap/>
            <w:vAlign w:val="bottom"/>
          </w:tcPr>
          <w:p w14:paraId="779A8D26" w14:textId="77777777" w:rsidR="004A0257" w:rsidRPr="008F37F7" w:rsidRDefault="004A0257" w:rsidP="008825D6">
            <w:pPr>
              <w:rPr>
                <w:color w:val="000000"/>
                <w:sz w:val="20"/>
                <w:szCs w:val="20"/>
              </w:rPr>
            </w:pPr>
          </w:p>
        </w:tc>
        <w:tc>
          <w:tcPr>
            <w:tcW w:w="0" w:type="auto"/>
            <w:tcBorders>
              <w:bottom w:val="nil"/>
            </w:tcBorders>
            <w:noWrap/>
            <w:vAlign w:val="bottom"/>
          </w:tcPr>
          <w:p w14:paraId="7F25D055" w14:textId="77777777" w:rsidR="004A0257" w:rsidRPr="008F37F7" w:rsidRDefault="004A0257" w:rsidP="008825D6">
            <w:pPr>
              <w:rPr>
                <w:color w:val="000000"/>
                <w:sz w:val="20"/>
                <w:szCs w:val="20"/>
              </w:rPr>
            </w:pPr>
          </w:p>
        </w:tc>
        <w:tc>
          <w:tcPr>
            <w:tcW w:w="0" w:type="auto"/>
            <w:tcBorders>
              <w:bottom w:val="nil"/>
            </w:tcBorders>
            <w:noWrap/>
            <w:vAlign w:val="bottom"/>
          </w:tcPr>
          <w:p w14:paraId="68B64270" w14:textId="77777777" w:rsidR="004A0257" w:rsidRPr="008F37F7" w:rsidRDefault="004A0257" w:rsidP="008825D6">
            <w:pPr>
              <w:rPr>
                <w:color w:val="000000"/>
                <w:sz w:val="20"/>
                <w:szCs w:val="20"/>
              </w:rPr>
            </w:pPr>
          </w:p>
        </w:tc>
      </w:tr>
      <w:tr w:rsidR="00BF5629" w:rsidRPr="008F37F7" w14:paraId="1E31B78F" w14:textId="77777777" w:rsidTr="00A739E2">
        <w:trPr>
          <w:trHeight w:val="300"/>
        </w:trPr>
        <w:tc>
          <w:tcPr>
            <w:tcW w:w="0" w:type="auto"/>
            <w:tcBorders>
              <w:right w:val="single" w:sz="4" w:space="0" w:color="auto"/>
            </w:tcBorders>
            <w:vAlign w:val="bottom"/>
          </w:tcPr>
          <w:p w14:paraId="647EB6C2" w14:textId="77777777" w:rsidR="004A0257" w:rsidRPr="008F37F7" w:rsidRDefault="004A0257" w:rsidP="00AC7373">
            <w:pPr>
              <w:ind w:left="371"/>
              <w:rPr>
                <w:b/>
                <w:bCs/>
                <w:color w:val="000000"/>
                <w:sz w:val="20"/>
                <w:szCs w:val="20"/>
              </w:rPr>
            </w:pPr>
            <w:r w:rsidRPr="008F37F7">
              <w:rPr>
                <w:b/>
                <w:bCs/>
                <w:color w:val="000000"/>
                <w:sz w:val="20"/>
                <w:szCs w:val="20"/>
              </w:rPr>
              <w:t xml:space="preserve">C. Finansman Faaliyetlerinden Kaynaklanan Nakit Akışları </w:t>
            </w:r>
          </w:p>
        </w:tc>
        <w:tc>
          <w:tcPr>
            <w:tcW w:w="0" w:type="auto"/>
            <w:tcBorders>
              <w:top w:val="nil"/>
              <w:left w:val="single" w:sz="4" w:space="0" w:color="auto"/>
              <w:bottom w:val="single" w:sz="4" w:space="0" w:color="auto"/>
            </w:tcBorders>
            <w:noWrap/>
            <w:vAlign w:val="bottom"/>
          </w:tcPr>
          <w:p w14:paraId="6C36121B" w14:textId="77777777" w:rsidR="004A0257" w:rsidRPr="008F37F7" w:rsidRDefault="004A0257" w:rsidP="008825D6">
            <w:pPr>
              <w:rPr>
                <w:color w:val="000000"/>
                <w:sz w:val="20"/>
                <w:szCs w:val="20"/>
              </w:rPr>
            </w:pPr>
          </w:p>
        </w:tc>
        <w:tc>
          <w:tcPr>
            <w:tcW w:w="0" w:type="auto"/>
            <w:tcBorders>
              <w:top w:val="nil"/>
              <w:bottom w:val="single" w:sz="4" w:space="0" w:color="auto"/>
            </w:tcBorders>
            <w:noWrap/>
            <w:vAlign w:val="bottom"/>
          </w:tcPr>
          <w:p w14:paraId="716189A5" w14:textId="77777777" w:rsidR="004A0257" w:rsidRPr="008F37F7" w:rsidRDefault="004A0257" w:rsidP="008825D6">
            <w:pPr>
              <w:rPr>
                <w:color w:val="000000"/>
                <w:sz w:val="20"/>
                <w:szCs w:val="20"/>
              </w:rPr>
            </w:pPr>
          </w:p>
        </w:tc>
        <w:tc>
          <w:tcPr>
            <w:tcW w:w="0" w:type="auto"/>
            <w:tcBorders>
              <w:top w:val="nil"/>
              <w:bottom w:val="single" w:sz="4" w:space="0" w:color="auto"/>
            </w:tcBorders>
            <w:noWrap/>
            <w:vAlign w:val="bottom"/>
          </w:tcPr>
          <w:p w14:paraId="45EA7840" w14:textId="77777777" w:rsidR="004A0257" w:rsidRPr="008F37F7" w:rsidRDefault="004A0257" w:rsidP="008825D6">
            <w:pPr>
              <w:rPr>
                <w:b/>
                <w:bCs/>
                <w:color w:val="000000"/>
                <w:sz w:val="20"/>
                <w:szCs w:val="20"/>
              </w:rPr>
            </w:pPr>
          </w:p>
        </w:tc>
        <w:tc>
          <w:tcPr>
            <w:tcW w:w="0" w:type="auto"/>
            <w:tcBorders>
              <w:top w:val="nil"/>
              <w:bottom w:val="single" w:sz="4" w:space="0" w:color="auto"/>
              <w:right w:val="single" w:sz="4" w:space="0" w:color="auto"/>
            </w:tcBorders>
            <w:noWrap/>
            <w:vAlign w:val="bottom"/>
          </w:tcPr>
          <w:p w14:paraId="4F140C16" w14:textId="77777777" w:rsidR="004A0257" w:rsidRPr="008F37F7" w:rsidRDefault="004A0257" w:rsidP="008825D6">
            <w:pPr>
              <w:rPr>
                <w:b/>
                <w:bCs/>
                <w:color w:val="000000"/>
                <w:sz w:val="20"/>
                <w:szCs w:val="20"/>
              </w:rPr>
            </w:pPr>
          </w:p>
        </w:tc>
        <w:tc>
          <w:tcPr>
            <w:tcW w:w="0" w:type="auto"/>
            <w:tcBorders>
              <w:top w:val="nil"/>
              <w:left w:val="single" w:sz="4" w:space="0" w:color="auto"/>
              <w:bottom w:val="single" w:sz="4" w:space="0" w:color="auto"/>
            </w:tcBorders>
            <w:noWrap/>
            <w:vAlign w:val="bottom"/>
          </w:tcPr>
          <w:p w14:paraId="4F2083DB" w14:textId="77777777" w:rsidR="004A0257" w:rsidRPr="008F37F7" w:rsidRDefault="004A0257" w:rsidP="008825D6">
            <w:pPr>
              <w:rPr>
                <w:color w:val="000000"/>
                <w:sz w:val="20"/>
                <w:szCs w:val="20"/>
              </w:rPr>
            </w:pPr>
          </w:p>
        </w:tc>
        <w:tc>
          <w:tcPr>
            <w:tcW w:w="0" w:type="auto"/>
            <w:tcBorders>
              <w:top w:val="nil"/>
              <w:bottom w:val="single" w:sz="4" w:space="0" w:color="auto"/>
            </w:tcBorders>
            <w:noWrap/>
            <w:vAlign w:val="bottom"/>
          </w:tcPr>
          <w:p w14:paraId="2D6F368F" w14:textId="77777777" w:rsidR="004A0257" w:rsidRPr="008F37F7" w:rsidRDefault="004A0257" w:rsidP="008825D6">
            <w:pPr>
              <w:rPr>
                <w:color w:val="000000"/>
                <w:sz w:val="20"/>
                <w:szCs w:val="20"/>
              </w:rPr>
            </w:pPr>
          </w:p>
        </w:tc>
        <w:tc>
          <w:tcPr>
            <w:tcW w:w="0" w:type="auto"/>
            <w:tcBorders>
              <w:top w:val="nil"/>
              <w:bottom w:val="single" w:sz="4" w:space="0" w:color="auto"/>
            </w:tcBorders>
            <w:noWrap/>
            <w:vAlign w:val="bottom"/>
          </w:tcPr>
          <w:p w14:paraId="1E8CE92A" w14:textId="77777777" w:rsidR="004A0257" w:rsidRPr="008F37F7" w:rsidRDefault="004A0257" w:rsidP="008825D6">
            <w:pPr>
              <w:rPr>
                <w:b/>
                <w:bCs/>
                <w:color w:val="000000"/>
                <w:sz w:val="20"/>
                <w:szCs w:val="20"/>
              </w:rPr>
            </w:pPr>
          </w:p>
        </w:tc>
        <w:tc>
          <w:tcPr>
            <w:tcW w:w="0" w:type="auto"/>
            <w:tcBorders>
              <w:top w:val="nil"/>
              <w:bottom w:val="single" w:sz="4" w:space="0" w:color="auto"/>
            </w:tcBorders>
            <w:noWrap/>
            <w:vAlign w:val="bottom"/>
          </w:tcPr>
          <w:p w14:paraId="1ED9A23D" w14:textId="77777777" w:rsidR="004A0257" w:rsidRPr="008F37F7" w:rsidRDefault="004A0257" w:rsidP="008825D6">
            <w:pPr>
              <w:rPr>
                <w:color w:val="000000"/>
                <w:sz w:val="20"/>
                <w:szCs w:val="20"/>
              </w:rPr>
            </w:pPr>
          </w:p>
        </w:tc>
      </w:tr>
      <w:tr w:rsidR="00BF5629" w:rsidRPr="008F37F7" w14:paraId="124D380F" w14:textId="77777777" w:rsidTr="00A739E2">
        <w:trPr>
          <w:trHeight w:val="525"/>
        </w:trPr>
        <w:tc>
          <w:tcPr>
            <w:tcW w:w="0" w:type="auto"/>
            <w:tcBorders>
              <w:right w:val="single" w:sz="4" w:space="0" w:color="auto"/>
            </w:tcBorders>
            <w:vAlign w:val="bottom"/>
          </w:tcPr>
          <w:p w14:paraId="745BA1AB" w14:textId="77777777" w:rsidR="003A21B7" w:rsidRPr="008F37F7" w:rsidRDefault="003A21B7" w:rsidP="00773522">
            <w:pPr>
              <w:spacing w:line="276" w:lineRule="auto"/>
              <w:ind w:left="512"/>
              <w:rPr>
                <w:color w:val="000000"/>
                <w:sz w:val="20"/>
                <w:szCs w:val="20"/>
              </w:rPr>
            </w:pPr>
            <w:r w:rsidRPr="008F37F7">
              <w:rPr>
                <w:color w:val="000000"/>
                <w:sz w:val="20"/>
                <w:szCs w:val="20"/>
              </w:rPr>
              <w:t>Bağlı Ortaklıklardaki Payların Kontrol Kaybına Neden Olmayacak Şekilde Elden Çıkarılmasından Nakit Girişleri</w:t>
            </w:r>
          </w:p>
          <w:p w14:paraId="7A560A37" w14:textId="77777777" w:rsidR="00D47953" w:rsidRPr="008F37F7" w:rsidRDefault="00D47953" w:rsidP="00773522">
            <w:pPr>
              <w:spacing w:line="276" w:lineRule="auto"/>
              <w:ind w:left="512"/>
              <w:rPr>
                <w:color w:val="000000"/>
                <w:sz w:val="20"/>
                <w:szCs w:val="20"/>
              </w:rPr>
            </w:pPr>
            <w:r w:rsidRPr="008F37F7">
              <w:rPr>
                <w:color w:val="000000"/>
                <w:sz w:val="20"/>
                <w:szCs w:val="20"/>
              </w:rPr>
              <w:t>Bağlı Ortaklıkların İlave Paylarının Ediniminden Nakit Çıkışları (-)</w:t>
            </w:r>
          </w:p>
          <w:p w14:paraId="51D2CBCD" w14:textId="6464AA54" w:rsidR="004A0257" w:rsidRPr="008F37F7" w:rsidRDefault="00D47953" w:rsidP="00773522">
            <w:pPr>
              <w:spacing w:line="276" w:lineRule="auto"/>
              <w:ind w:left="512"/>
              <w:rPr>
                <w:color w:val="000000"/>
                <w:sz w:val="20"/>
                <w:szCs w:val="20"/>
              </w:rPr>
            </w:pPr>
            <w:r w:rsidRPr="008F37F7">
              <w:rPr>
                <w:color w:val="000000"/>
                <w:sz w:val="20"/>
                <w:szCs w:val="20"/>
              </w:rPr>
              <w:t>Pay İhracından veya Sermaye Artırımından Kaynaklanan Nakit Girişleri</w:t>
            </w:r>
          </w:p>
        </w:tc>
        <w:tc>
          <w:tcPr>
            <w:tcW w:w="0" w:type="auto"/>
            <w:tcBorders>
              <w:top w:val="single" w:sz="4" w:space="0" w:color="auto"/>
              <w:left w:val="single" w:sz="4" w:space="0" w:color="auto"/>
            </w:tcBorders>
            <w:noWrap/>
            <w:vAlign w:val="bottom"/>
          </w:tcPr>
          <w:p w14:paraId="1EE16000" w14:textId="77777777" w:rsidR="004A0257" w:rsidRPr="008F37F7" w:rsidRDefault="004A0257" w:rsidP="008825D6">
            <w:pPr>
              <w:rPr>
                <w:color w:val="000000"/>
                <w:sz w:val="20"/>
                <w:szCs w:val="20"/>
              </w:rPr>
            </w:pPr>
          </w:p>
        </w:tc>
        <w:tc>
          <w:tcPr>
            <w:tcW w:w="0" w:type="auto"/>
            <w:tcBorders>
              <w:top w:val="single" w:sz="4" w:space="0" w:color="auto"/>
            </w:tcBorders>
            <w:noWrap/>
            <w:vAlign w:val="bottom"/>
          </w:tcPr>
          <w:p w14:paraId="472CA263" w14:textId="77777777" w:rsidR="004A0257" w:rsidRPr="008F37F7" w:rsidRDefault="004A0257" w:rsidP="008825D6">
            <w:pPr>
              <w:rPr>
                <w:color w:val="000000"/>
                <w:sz w:val="20"/>
                <w:szCs w:val="20"/>
              </w:rPr>
            </w:pPr>
          </w:p>
        </w:tc>
        <w:tc>
          <w:tcPr>
            <w:tcW w:w="0" w:type="auto"/>
            <w:tcBorders>
              <w:top w:val="single" w:sz="4" w:space="0" w:color="auto"/>
            </w:tcBorders>
            <w:noWrap/>
            <w:vAlign w:val="bottom"/>
          </w:tcPr>
          <w:p w14:paraId="165E8742" w14:textId="77777777" w:rsidR="004A0257" w:rsidRPr="008F37F7" w:rsidRDefault="004A0257" w:rsidP="008825D6">
            <w:pPr>
              <w:rPr>
                <w:color w:val="000000"/>
                <w:sz w:val="20"/>
                <w:szCs w:val="20"/>
              </w:rPr>
            </w:pPr>
          </w:p>
        </w:tc>
        <w:tc>
          <w:tcPr>
            <w:tcW w:w="0" w:type="auto"/>
            <w:tcBorders>
              <w:top w:val="single" w:sz="4" w:space="0" w:color="auto"/>
              <w:right w:val="single" w:sz="4" w:space="0" w:color="auto"/>
            </w:tcBorders>
            <w:noWrap/>
            <w:vAlign w:val="bottom"/>
          </w:tcPr>
          <w:p w14:paraId="4377B9E8" w14:textId="77777777" w:rsidR="004A0257" w:rsidRPr="008F37F7" w:rsidRDefault="004A0257" w:rsidP="008825D6">
            <w:pPr>
              <w:rPr>
                <w:color w:val="000000"/>
                <w:sz w:val="20"/>
                <w:szCs w:val="20"/>
              </w:rPr>
            </w:pPr>
          </w:p>
        </w:tc>
        <w:tc>
          <w:tcPr>
            <w:tcW w:w="0" w:type="auto"/>
            <w:tcBorders>
              <w:top w:val="single" w:sz="4" w:space="0" w:color="auto"/>
              <w:left w:val="single" w:sz="4" w:space="0" w:color="auto"/>
            </w:tcBorders>
            <w:noWrap/>
            <w:vAlign w:val="bottom"/>
          </w:tcPr>
          <w:p w14:paraId="6323C555" w14:textId="77777777" w:rsidR="004A0257" w:rsidRPr="008F37F7" w:rsidRDefault="004A0257" w:rsidP="008825D6">
            <w:pPr>
              <w:rPr>
                <w:color w:val="000000"/>
                <w:sz w:val="20"/>
                <w:szCs w:val="20"/>
              </w:rPr>
            </w:pPr>
          </w:p>
        </w:tc>
        <w:tc>
          <w:tcPr>
            <w:tcW w:w="0" w:type="auto"/>
            <w:tcBorders>
              <w:top w:val="single" w:sz="4" w:space="0" w:color="auto"/>
            </w:tcBorders>
            <w:noWrap/>
            <w:vAlign w:val="bottom"/>
          </w:tcPr>
          <w:p w14:paraId="6E5635BA" w14:textId="77777777" w:rsidR="004A0257" w:rsidRPr="008F37F7" w:rsidRDefault="004A0257" w:rsidP="008825D6">
            <w:pPr>
              <w:rPr>
                <w:color w:val="000000"/>
                <w:sz w:val="20"/>
                <w:szCs w:val="20"/>
              </w:rPr>
            </w:pPr>
          </w:p>
        </w:tc>
        <w:tc>
          <w:tcPr>
            <w:tcW w:w="0" w:type="auto"/>
            <w:tcBorders>
              <w:top w:val="single" w:sz="4" w:space="0" w:color="auto"/>
            </w:tcBorders>
            <w:noWrap/>
            <w:vAlign w:val="bottom"/>
          </w:tcPr>
          <w:p w14:paraId="7C581754" w14:textId="77777777" w:rsidR="004A0257" w:rsidRPr="008F37F7" w:rsidRDefault="004A0257" w:rsidP="008825D6">
            <w:pPr>
              <w:rPr>
                <w:color w:val="000000"/>
                <w:sz w:val="20"/>
                <w:szCs w:val="20"/>
              </w:rPr>
            </w:pPr>
          </w:p>
        </w:tc>
        <w:tc>
          <w:tcPr>
            <w:tcW w:w="0" w:type="auto"/>
            <w:tcBorders>
              <w:top w:val="single" w:sz="4" w:space="0" w:color="auto"/>
            </w:tcBorders>
            <w:noWrap/>
            <w:vAlign w:val="bottom"/>
          </w:tcPr>
          <w:p w14:paraId="5A83EDF8" w14:textId="77777777" w:rsidR="004A0257" w:rsidRPr="008F37F7" w:rsidRDefault="004A0257" w:rsidP="008825D6">
            <w:pPr>
              <w:rPr>
                <w:color w:val="000000"/>
                <w:sz w:val="20"/>
                <w:szCs w:val="20"/>
              </w:rPr>
            </w:pPr>
          </w:p>
        </w:tc>
      </w:tr>
      <w:tr w:rsidR="00BF5629" w:rsidRPr="008F37F7" w14:paraId="35744BBF" w14:textId="77777777" w:rsidTr="00377BCD">
        <w:trPr>
          <w:trHeight w:val="525"/>
        </w:trPr>
        <w:tc>
          <w:tcPr>
            <w:tcW w:w="0" w:type="auto"/>
            <w:tcBorders>
              <w:right w:val="single" w:sz="4" w:space="0" w:color="auto"/>
            </w:tcBorders>
            <w:vAlign w:val="bottom"/>
          </w:tcPr>
          <w:p w14:paraId="376C5FAE" w14:textId="54F456E4" w:rsidR="004A0257" w:rsidRPr="008F37F7" w:rsidRDefault="004A0257" w:rsidP="00773522">
            <w:pPr>
              <w:spacing w:line="276" w:lineRule="auto"/>
              <w:ind w:left="512"/>
              <w:rPr>
                <w:color w:val="000000"/>
                <w:sz w:val="20"/>
                <w:szCs w:val="20"/>
              </w:rPr>
            </w:pPr>
            <w:r w:rsidRPr="008F37F7">
              <w:rPr>
                <w:color w:val="000000"/>
                <w:sz w:val="20"/>
                <w:szCs w:val="20"/>
              </w:rPr>
              <w:t xml:space="preserve">İşletmenin </w:t>
            </w:r>
            <w:r w:rsidR="00FC63DB" w:rsidRPr="008F37F7">
              <w:rPr>
                <w:color w:val="000000"/>
                <w:sz w:val="20"/>
                <w:szCs w:val="20"/>
              </w:rPr>
              <w:t>Kendi Paylarını Geri Satın Alması veya Sermayenin Azaltılmasıyla İlgili Nakit Çıkışları (-)</w:t>
            </w:r>
          </w:p>
          <w:p w14:paraId="43700B00" w14:textId="48F4A16B" w:rsidR="00FC63DB" w:rsidRPr="008F37F7" w:rsidRDefault="00FC63DB" w:rsidP="00773522">
            <w:pPr>
              <w:spacing w:line="276" w:lineRule="auto"/>
              <w:ind w:left="512"/>
              <w:rPr>
                <w:color w:val="000000"/>
                <w:sz w:val="20"/>
                <w:szCs w:val="20"/>
              </w:rPr>
            </w:pPr>
            <w:r w:rsidRPr="008F37F7">
              <w:rPr>
                <w:color w:val="000000"/>
                <w:sz w:val="20"/>
                <w:szCs w:val="20"/>
              </w:rPr>
              <w:t xml:space="preserve">Paylar Dışındaki Diğer </w:t>
            </w:r>
            <w:r w:rsidR="00E60420" w:rsidRPr="008F37F7">
              <w:rPr>
                <w:sz w:val="20"/>
                <w:szCs w:val="20"/>
              </w:rPr>
              <w:t xml:space="preserve">Özkaynak Araçlarının </w:t>
            </w:r>
            <w:r w:rsidRPr="008F37F7">
              <w:rPr>
                <w:color w:val="000000"/>
                <w:sz w:val="20"/>
                <w:szCs w:val="20"/>
              </w:rPr>
              <w:t>İhracından Kaynaklanan Nakit Girişleri</w:t>
            </w:r>
          </w:p>
          <w:p w14:paraId="539F73F2" w14:textId="78E774ED" w:rsidR="00D47953" w:rsidRPr="008F37F7" w:rsidRDefault="00D47953" w:rsidP="00664EBF">
            <w:pPr>
              <w:spacing w:line="276" w:lineRule="auto"/>
              <w:ind w:left="512"/>
              <w:rPr>
                <w:color w:val="000000"/>
                <w:sz w:val="20"/>
                <w:szCs w:val="20"/>
              </w:rPr>
            </w:pPr>
            <w:r w:rsidRPr="008F37F7">
              <w:rPr>
                <w:color w:val="000000"/>
                <w:sz w:val="20"/>
                <w:szCs w:val="20"/>
              </w:rPr>
              <w:t xml:space="preserve">İşletmenin Paylar Dışındaki Diğer </w:t>
            </w:r>
            <w:r w:rsidR="00E60420" w:rsidRPr="008F37F7">
              <w:rPr>
                <w:sz w:val="20"/>
                <w:szCs w:val="20"/>
              </w:rPr>
              <w:t>Özkaynak Araçlarını</w:t>
            </w:r>
            <w:r w:rsidRPr="008F37F7">
              <w:rPr>
                <w:color w:val="000000"/>
                <w:sz w:val="20"/>
                <w:szCs w:val="20"/>
              </w:rPr>
              <w:t xml:space="preserve"> Almasıyla İlgili Nakit Çıkışları (-)</w:t>
            </w:r>
          </w:p>
        </w:tc>
        <w:tc>
          <w:tcPr>
            <w:tcW w:w="0" w:type="auto"/>
            <w:tcBorders>
              <w:left w:val="single" w:sz="4" w:space="0" w:color="auto"/>
            </w:tcBorders>
            <w:noWrap/>
            <w:vAlign w:val="bottom"/>
          </w:tcPr>
          <w:p w14:paraId="272FEDAC" w14:textId="77777777" w:rsidR="004A0257" w:rsidRPr="008F37F7" w:rsidRDefault="004A0257" w:rsidP="008825D6">
            <w:pPr>
              <w:rPr>
                <w:color w:val="000000"/>
                <w:sz w:val="20"/>
                <w:szCs w:val="20"/>
              </w:rPr>
            </w:pPr>
          </w:p>
        </w:tc>
        <w:tc>
          <w:tcPr>
            <w:tcW w:w="0" w:type="auto"/>
            <w:noWrap/>
            <w:vAlign w:val="bottom"/>
          </w:tcPr>
          <w:p w14:paraId="74BDA264" w14:textId="77777777" w:rsidR="004A0257" w:rsidRPr="008F37F7" w:rsidRDefault="004A0257" w:rsidP="008825D6">
            <w:pPr>
              <w:rPr>
                <w:color w:val="000000"/>
                <w:sz w:val="20"/>
                <w:szCs w:val="20"/>
              </w:rPr>
            </w:pPr>
          </w:p>
        </w:tc>
        <w:tc>
          <w:tcPr>
            <w:tcW w:w="0" w:type="auto"/>
            <w:noWrap/>
            <w:vAlign w:val="bottom"/>
          </w:tcPr>
          <w:p w14:paraId="2A0BDE66" w14:textId="77777777" w:rsidR="004A0257" w:rsidRPr="008F37F7" w:rsidRDefault="004A0257" w:rsidP="008825D6">
            <w:pPr>
              <w:rPr>
                <w:color w:val="000000"/>
                <w:sz w:val="20"/>
                <w:szCs w:val="20"/>
              </w:rPr>
            </w:pPr>
          </w:p>
        </w:tc>
        <w:tc>
          <w:tcPr>
            <w:tcW w:w="0" w:type="auto"/>
            <w:tcBorders>
              <w:right w:val="single" w:sz="4" w:space="0" w:color="auto"/>
            </w:tcBorders>
            <w:noWrap/>
            <w:vAlign w:val="bottom"/>
          </w:tcPr>
          <w:p w14:paraId="245FC380" w14:textId="77777777" w:rsidR="004A0257" w:rsidRPr="008F37F7" w:rsidRDefault="004A0257" w:rsidP="008825D6">
            <w:pPr>
              <w:rPr>
                <w:color w:val="000000"/>
                <w:sz w:val="20"/>
                <w:szCs w:val="20"/>
              </w:rPr>
            </w:pPr>
          </w:p>
        </w:tc>
        <w:tc>
          <w:tcPr>
            <w:tcW w:w="0" w:type="auto"/>
            <w:tcBorders>
              <w:left w:val="single" w:sz="4" w:space="0" w:color="auto"/>
            </w:tcBorders>
            <w:noWrap/>
            <w:vAlign w:val="bottom"/>
          </w:tcPr>
          <w:p w14:paraId="08DBD42E" w14:textId="77777777" w:rsidR="004A0257" w:rsidRPr="008F37F7" w:rsidRDefault="004A0257" w:rsidP="008825D6">
            <w:pPr>
              <w:rPr>
                <w:color w:val="000000"/>
                <w:sz w:val="20"/>
                <w:szCs w:val="20"/>
              </w:rPr>
            </w:pPr>
          </w:p>
        </w:tc>
        <w:tc>
          <w:tcPr>
            <w:tcW w:w="0" w:type="auto"/>
            <w:noWrap/>
            <w:vAlign w:val="bottom"/>
          </w:tcPr>
          <w:p w14:paraId="7467918B" w14:textId="77777777" w:rsidR="004A0257" w:rsidRPr="008F37F7" w:rsidRDefault="004A0257" w:rsidP="008825D6">
            <w:pPr>
              <w:rPr>
                <w:color w:val="000000"/>
                <w:sz w:val="20"/>
                <w:szCs w:val="20"/>
              </w:rPr>
            </w:pPr>
          </w:p>
        </w:tc>
        <w:tc>
          <w:tcPr>
            <w:tcW w:w="0" w:type="auto"/>
            <w:noWrap/>
            <w:vAlign w:val="bottom"/>
          </w:tcPr>
          <w:p w14:paraId="44478179" w14:textId="77777777" w:rsidR="004A0257" w:rsidRPr="008F37F7" w:rsidRDefault="004A0257" w:rsidP="008825D6">
            <w:pPr>
              <w:rPr>
                <w:color w:val="000000"/>
                <w:sz w:val="20"/>
                <w:szCs w:val="20"/>
              </w:rPr>
            </w:pPr>
          </w:p>
        </w:tc>
        <w:tc>
          <w:tcPr>
            <w:tcW w:w="0" w:type="auto"/>
            <w:noWrap/>
            <w:vAlign w:val="bottom"/>
          </w:tcPr>
          <w:p w14:paraId="063EE217" w14:textId="77777777" w:rsidR="004A0257" w:rsidRPr="008F37F7" w:rsidRDefault="004A0257" w:rsidP="008825D6">
            <w:pPr>
              <w:rPr>
                <w:color w:val="000000"/>
                <w:sz w:val="20"/>
                <w:szCs w:val="20"/>
              </w:rPr>
            </w:pPr>
          </w:p>
        </w:tc>
      </w:tr>
      <w:tr w:rsidR="00BF5629" w:rsidRPr="008F37F7" w14:paraId="2444F02E" w14:textId="77777777" w:rsidTr="00377BCD">
        <w:trPr>
          <w:trHeight w:val="300"/>
        </w:trPr>
        <w:tc>
          <w:tcPr>
            <w:tcW w:w="0" w:type="auto"/>
            <w:tcBorders>
              <w:right w:val="single" w:sz="4" w:space="0" w:color="auto"/>
            </w:tcBorders>
            <w:vAlign w:val="bottom"/>
          </w:tcPr>
          <w:p w14:paraId="498AAB7D" w14:textId="68AFC468" w:rsidR="004A0257" w:rsidRPr="008F37F7" w:rsidRDefault="004A0257" w:rsidP="00773522">
            <w:pPr>
              <w:spacing w:line="276" w:lineRule="auto"/>
              <w:ind w:left="512"/>
              <w:rPr>
                <w:color w:val="000000"/>
                <w:sz w:val="20"/>
                <w:szCs w:val="20"/>
              </w:rPr>
            </w:pPr>
            <w:r w:rsidRPr="008F37F7">
              <w:rPr>
                <w:color w:val="000000"/>
                <w:sz w:val="20"/>
                <w:szCs w:val="20"/>
              </w:rPr>
              <w:t xml:space="preserve">Borçlanmadan </w:t>
            </w:r>
            <w:r w:rsidR="00FC63DB" w:rsidRPr="008F37F7">
              <w:rPr>
                <w:color w:val="000000"/>
                <w:sz w:val="20"/>
                <w:szCs w:val="20"/>
              </w:rPr>
              <w:t>Kaynaklanan Nakit Girişleri</w:t>
            </w:r>
          </w:p>
        </w:tc>
        <w:tc>
          <w:tcPr>
            <w:tcW w:w="0" w:type="auto"/>
            <w:tcBorders>
              <w:left w:val="single" w:sz="4" w:space="0" w:color="auto"/>
            </w:tcBorders>
            <w:noWrap/>
            <w:vAlign w:val="bottom"/>
          </w:tcPr>
          <w:p w14:paraId="67E1B0BA" w14:textId="77777777" w:rsidR="004A0257" w:rsidRPr="008F37F7" w:rsidRDefault="004A0257" w:rsidP="008825D6">
            <w:pPr>
              <w:rPr>
                <w:color w:val="000000"/>
                <w:sz w:val="20"/>
                <w:szCs w:val="20"/>
              </w:rPr>
            </w:pPr>
          </w:p>
        </w:tc>
        <w:tc>
          <w:tcPr>
            <w:tcW w:w="0" w:type="auto"/>
            <w:noWrap/>
            <w:vAlign w:val="bottom"/>
          </w:tcPr>
          <w:p w14:paraId="5845B300" w14:textId="77777777" w:rsidR="004A0257" w:rsidRPr="008F37F7" w:rsidRDefault="004A0257" w:rsidP="008825D6">
            <w:pPr>
              <w:rPr>
                <w:color w:val="000000"/>
                <w:sz w:val="20"/>
                <w:szCs w:val="20"/>
              </w:rPr>
            </w:pPr>
          </w:p>
        </w:tc>
        <w:tc>
          <w:tcPr>
            <w:tcW w:w="0" w:type="auto"/>
            <w:noWrap/>
            <w:vAlign w:val="bottom"/>
          </w:tcPr>
          <w:p w14:paraId="04F0E244" w14:textId="77777777" w:rsidR="004A0257" w:rsidRPr="008F37F7" w:rsidRDefault="004A0257" w:rsidP="008825D6">
            <w:pPr>
              <w:rPr>
                <w:color w:val="000000"/>
                <w:sz w:val="20"/>
                <w:szCs w:val="20"/>
              </w:rPr>
            </w:pPr>
          </w:p>
        </w:tc>
        <w:tc>
          <w:tcPr>
            <w:tcW w:w="0" w:type="auto"/>
            <w:tcBorders>
              <w:right w:val="single" w:sz="4" w:space="0" w:color="auto"/>
            </w:tcBorders>
            <w:noWrap/>
            <w:vAlign w:val="bottom"/>
          </w:tcPr>
          <w:p w14:paraId="28250752" w14:textId="77777777" w:rsidR="004A0257" w:rsidRPr="008F37F7" w:rsidRDefault="004A0257" w:rsidP="008825D6">
            <w:pPr>
              <w:rPr>
                <w:color w:val="000000"/>
                <w:sz w:val="20"/>
                <w:szCs w:val="20"/>
              </w:rPr>
            </w:pPr>
          </w:p>
        </w:tc>
        <w:tc>
          <w:tcPr>
            <w:tcW w:w="0" w:type="auto"/>
            <w:tcBorders>
              <w:left w:val="single" w:sz="4" w:space="0" w:color="auto"/>
            </w:tcBorders>
            <w:noWrap/>
            <w:vAlign w:val="bottom"/>
          </w:tcPr>
          <w:p w14:paraId="2F96AC9B" w14:textId="77777777" w:rsidR="004A0257" w:rsidRPr="008F37F7" w:rsidRDefault="004A0257" w:rsidP="008825D6">
            <w:pPr>
              <w:rPr>
                <w:color w:val="000000"/>
                <w:sz w:val="20"/>
                <w:szCs w:val="20"/>
              </w:rPr>
            </w:pPr>
          </w:p>
        </w:tc>
        <w:tc>
          <w:tcPr>
            <w:tcW w:w="0" w:type="auto"/>
            <w:noWrap/>
            <w:vAlign w:val="bottom"/>
          </w:tcPr>
          <w:p w14:paraId="42688BA7" w14:textId="77777777" w:rsidR="004A0257" w:rsidRPr="008F37F7" w:rsidRDefault="004A0257" w:rsidP="008825D6">
            <w:pPr>
              <w:rPr>
                <w:color w:val="000000"/>
                <w:sz w:val="20"/>
                <w:szCs w:val="20"/>
              </w:rPr>
            </w:pPr>
          </w:p>
        </w:tc>
        <w:tc>
          <w:tcPr>
            <w:tcW w:w="0" w:type="auto"/>
            <w:noWrap/>
            <w:vAlign w:val="bottom"/>
          </w:tcPr>
          <w:p w14:paraId="3FC25B3D" w14:textId="77777777" w:rsidR="004A0257" w:rsidRPr="008F37F7" w:rsidRDefault="004A0257" w:rsidP="008825D6">
            <w:pPr>
              <w:rPr>
                <w:color w:val="000000"/>
                <w:sz w:val="20"/>
                <w:szCs w:val="20"/>
              </w:rPr>
            </w:pPr>
          </w:p>
        </w:tc>
        <w:tc>
          <w:tcPr>
            <w:tcW w:w="0" w:type="auto"/>
            <w:noWrap/>
            <w:vAlign w:val="bottom"/>
          </w:tcPr>
          <w:p w14:paraId="1E32F746" w14:textId="77777777" w:rsidR="004A0257" w:rsidRPr="008F37F7" w:rsidRDefault="004A0257" w:rsidP="008825D6">
            <w:pPr>
              <w:rPr>
                <w:color w:val="000000"/>
                <w:sz w:val="20"/>
                <w:szCs w:val="20"/>
              </w:rPr>
            </w:pPr>
          </w:p>
        </w:tc>
      </w:tr>
      <w:tr w:rsidR="00BF5629" w:rsidRPr="008F37F7" w14:paraId="53A27690" w14:textId="77777777" w:rsidTr="00377BCD">
        <w:trPr>
          <w:trHeight w:val="300"/>
        </w:trPr>
        <w:tc>
          <w:tcPr>
            <w:tcW w:w="0" w:type="auto"/>
            <w:tcBorders>
              <w:right w:val="single" w:sz="4" w:space="0" w:color="auto"/>
            </w:tcBorders>
            <w:vAlign w:val="bottom"/>
          </w:tcPr>
          <w:p w14:paraId="03BECD96" w14:textId="50A8A697" w:rsidR="004A0257" w:rsidRPr="008F37F7" w:rsidRDefault="004A0257" w:rsidP="00773522">
            <w:pPr>
              <w:spacing w:line="276" w:lineRule="auto"/>
              <w:ind w:left="512"/>
              <w:rPr>
                <w:color w:val="000000"/>
                <w:sz w:val="20"/>
                <w:szCs w:val="20"/>
              </w:rPr>
            </w:pPr>
            <w:r w:rsidRPr="008F37F7">
              <w:rPr>
                <w:color w:val="000000"/>
                <w:sz w:val="20"/>
                <w:szCs w:val="20"/>
              </w:rPr>
              <w:t xml:space="preserve">Borç </w:t>
            </w:r>
            <w:r w:rsidR="00FC63DB" w:rsidRPr="008F37F7">
              <w:rPr>
                <w:color w:val="000000"/>
                <w:sz w:val="20"/>
                <w:szCs w:val="20"/>
              </w:rPr>
              <w:t>Ödemelerine İlişkin Nakit Çıkışları (-)</w:t>
            </w:r>
          </w:p>
        </w:tc>
        <w:tc>
          <w:tcPr>
            <w:tcW w:w="0" w:type="auto"/>
            <w:tcBorders>
              <w:left w:val="single" w:sz="4" w:space="0" w:color="auto"/>
            </w:tcBorders>
            <w:noWrap/>
            <w:vAlign w:val="bottom"/>
          </w:tcPr>
          <w:p w14:paraId="49E1A1CC" w14:textId="77777777" w:rsidR="004A0257" w:rsidRPr="008F37F7" w:rsidRDefault="004A0257" w:rsidP="008825D6">
            <w:pPr>
              <w:rPr>
                <w:color w:val="000000"/>
                <w:sz w:val="20"/>
                <w:szCs w:val="20"/>
              </w:rPr>
            </w:pPr>
          </w:p>
        </w:tc>
        <w:tc>
          <w:tcPr>
            <w:tcW w:w="0" w:type="auto"/>
            <w:noWrap/>
            <w:vAlign w:val="bottom"/>
          </w:tcPr>
          <w:p w14:paraId="7008F2B0" w14:textId="77777777" w:rsidR="004A0257" w:rsidRPr="008F37F7" w:rsidRDefault="004A0257" w:rsidP="008825D6">
            <w:pPr>
              <w:rPr>
                <w:color w:val="000000"/>
                <w:sz w:val="20"/>
                <w:szCs w:val="20"/>
              </w:rPr>
            </w:pPr>
          </w:p>
        </w:tc>
        <w:tc>
          <w:tcPr>
            <w:tcW w:w="0" w:type="auto"/>
            <w:noWrap/>
            <w:vAlign w:val="bottom"/>
          </w:tcPr>
          <w:p w14:paraId="22533324" w14:textId="77777777" w:rsidR="004A0257" w:rsidRPr="008F37F7" w:rsidRDefault="004A0257" w:rsidP="008825D6">
            <w:pPr>
              <w:rPr>
                <w:color w:val="000000"/>
                <w:sz w:val="20"/>
                <w:szCs w:val="20"/>
              </w:rPr>
            </w:pPr>
          </w:p>
        </w:tc>
        <w:tc>
          <w:tcPr>
            <w:tcW w:w="0" w:type="auto"/>
            <w:tcBorders>
              <w:right w:val="single" w:sz="4" w:space="0" w:color="auto"/>
            </w:tcBorders>
            <w:noWrap/>
            <w:vAlign w:val="bottom"/>
          </w:tcPr>
          <w:p w14:paraId="6CDDA073" w14:textId="77777777" w:rsidR="004A0257" w:rsidRPr="008F37F7" w:rsidRDefault="004A0257" w:rsidP="008825D6">
            <w:pPr>
              <w:rPr>
                <w:color w:val="000000"/>
                <w:sz w:val="20"/>
                <w:szCs w:val="20"/>
              </w:rPr>
            </w:pPr>
          </w:p>
        </w:tc>
        <w:tc>
          <w:tcPr>
            <w:tcW w:w="0" w:type="auto"/>
            <w:tcBorders>
              <w:left w:val="single" w:sz="4" w:space="0" w:color="auto"/>
            </w:tcBorders>
            <w:noWrap/>
            <w:vAlign w:val="bottom"/>
          </w:tcPr>
          <w:p w14:paraId="0D615AB6" w14:textId="77777777" w:rsidR="004A0257" w:rsidRPr="008F37F7" w:rsidRDefault="004A0257" w:rsidP="008825D6">
            <w:pPr>
              <w:rPr>
                <w:color w:val="000000"/>
                <w:sz w:val="20"/>
                <w:szCs w:val="20"/>
              </w:rPr>
            </w:pPr>
          </w:p>
        </w:tc>
        <w:tc>
          <w:tcPr>
            <w:tcW w:w="0" w:type="auto"/>
            <w:noWrap/>
            <w:vAlign w:val="bottom"/>
          </w:tcPr>
          <w:p w14:paraId="6AE1A034" w14:textId="77777777" w:rsidR="004A0257" w:rsidRPr="008F37F7" w:rsidRDefault="004A0257" w:rsidP="008825D6">
            <w:pPr>
              <w:rPr>
                <w:color w:val="000000"/>
                <w:sz w:val="20"/>
                <w:szCs w:val="20"/>
              </w:rPr>
            </w:pPr>
          </w:p>
        </w:tc>
        <w:tc>
          <w:tcPr>
            <w:tcW w:w="0" w:type="auto"/>
            <w:noWrap/>
            <w:vAlign w:val="bottom"/>
          </w:tcPr>
          <w:p w14:paraId="6CCBCB8C" w14:textId="77777777" w:rsidR="004A0257" w:rsidRPr="008F37F7" w:rsidRDefault="004A0257" w:rsidP="008825D6">
            <w:pPr>
              <w:rPr>
                <w:color w:val="000000"/>
                <w:sz w:val="20"/>
                <w:szCs w:val="20"/>
              </w:rPr>
            </w:pPr>
          </w:p>
        </w:tc>
        <w:tc>
          <w:tcPr>
            <w:tcW w:w="0" w:type="auto"/>
            <w:noWrap/>
            <w:vAlign w:val="bottom"/>
          </w:tcPr>
          <w:p w14:paraId="614C9FFC" w14:textId="77777777" w:rsidR="004A0257" w:rsidRPr="008F37F7" w:rsidRDefault="004A0257" w:rsidP="008825D6">
            <w:pPr>
              <w:rPr>
                <w:color w:val="000000"/>
                <w:sz w:val="20"/>
                <w:szCs w:val="20"/>
              </w:rPr>
            </w:pPr>
          </w:p>
        </w:tc>
      </w:tr>
      <w:tr w:rsidR="00BF5629" w:rsidRPr="008F37F7" w14:paraId="78586F15" w14:textId="77777777" w:rsidTr="00377BCD">
        <w:trPr>
          <w:trHeight w:val="525"/>
        </w:trPr>
        <w:tc>
          <w:tcPr>
            <w:tcW w:w="0" w:type="auto"/>
            <w:tcBorders>
              <w:right w:val="single" w:sz="4" w:space="0" w:color="auto"/>
            </w:tcBorders>
            <w:vAlign w:val="bottom"/>
          </w:tcPr>
          <w:p w14:paraId="1AAB615C" w14:textId="4125B1CC" w:rsidR="00D47953" w:rsidRPr="008F37F7" w:rsidRDefault="00FB265E" w:rsidP="00773522">
            <w:pPr>
              <w:spacing w:line="276" w:lineRule="auto"/>
              <w:ind w:left="512"/>
              <w:rPr>
                <w:color w:val="000000"/>
                <w:sz w:val="20"/>
                <w:szCs w:val="20"/>
              </w:rPr>
            </w:pPr>
            <w:r w:rsidRPr="008F37F7">
              <w:rPr>
                <w:color w:val="000000"/>
                <w:sz w:val="20"/>
                <w:szCs w:val="20"/>
              </w:rPr>
              <w:t>Kiralama Yükümlülükleriyle</w:t>
            </w:r>
            <w:r w:rsidR="00D47953" w:rsidRPr="008F37F7">
              <w:rPr>
                <w:color w:val="000000"/>
                <w:sz w:val="20"/>
                <w:szCs w:val="20"/>
              </w:rPr>
              <w:t xml:space="preserve"> İlgili Nakit Çıkışları (-)</w:t>
            </w:r>
          </w:p>
          <w:p w14:paraId="3BC2C13E" w14:textId="77777777" w:rsidR="00D47953" w:rsidRPr="008F37F7" w:rsidRDefault="00D47953" w:rsidP="00773522">
            <w:pPr>
              <w:spacing w:line="276" w:lineRule="auto"/>
              <w:ind w:left="512"/>
              <w:rPr>
                <w:color w:val="000000"/>
                <w:sz w:val="20"/>
                <w:szCs w:val="20"/>
              </w:rPr>
            </w:pPr>
            <w:r w:rsidRPr="008F37F7">
              <w:rPr>
                <w:color w:val="000000"/>
                <w:sz w:val="20"/>
                <w:szCs w:val="20"/>
              </w:rPr>
              <w:t>Türev Araçlardan Nakit Girişleri</w:t>
            </w:r>
            <w:r w:rsidRPr="008F37F7" w:rsidDel="00D47953">
              <w:rPr>
                <w:color w:val="000000"/>
                <w:sz w:val="20"/>
                <w:szCs w:val="20"/>
              </w:rPr>
              <w:t xml:space="preserve"> </w:t>
            </w:r>
          </w:p>
          <w:p w14:paraId="397C318E" w14:textId="04E740E5" w:rsidR="004A0257" w:rsidRPr="008F37F7" w:rsidRDefault="00D47953" w:rsidP="00773522">
            <w:pPr>
              <w:spacing w:line="276" w:lineRule="auto"/>
              <w:ind w:left="512"/>
              <w:rPr>
                <w:color w:val="000000"/>
                <w:sz w:val="20"/>
                <w:szCs w:val="20"/>
              </w:rPr>
            </w:pPr>
            <w:r w:rsidRPr="008F37F7">
              <w:rPr>
                <w:color w:val="000000"/>
                <w:sz w:val="20"/>
                <w:szCs w:val="20"/>
              </w:rPr>
              <w:t>Türev Araçlardan Nakit Çıkışları (-)</w:t>
            </w:r>
            <w:r w:rsidRPr="008F37F7" w:rsidDel="00D47953">
              <w:rPr>
                <w:color w:val="000000"/>
                <w:sz w:val="20"/>
                <w:szCs w:val="20"/>
              </w:rPr>
              <w:t xml:space="preserve"> </w:t>
            </w:r>
          </w:p>
        </w:tc>
        <w:tc>
          <w:tcPr>
            <w:tcW w:w="0" w:type="auto"/>
            <w:tcBorders>
              <w:left w:val="single" w:sz="4" w:space="0" w:color="auto"/>
            </w:tcBorders>
            <w:noWrap/>
            <w:vAlign w:val="bottom"/>
          </w:tcPr>
          <w:p w14:paraId="6C85D9BE" w14:textId="77777777" w:rsidR="004A0257" w:rsidRPr="008F37F7" w:rsidRDefault="004A0257" w:rsidP="008825D6">
            <w:pPr>
              <w:rPr>
                <w:color w:val="000000"/>
                <w:sz w:val="20"/>
                <w:szCs w:val="20"/>
              </w:rPr>
            </w:pPr>
          </w:p>
        </w:tc>
        <w:tc>
          <w:tcPr>
            <w:tcW w:w="0" w:type="auto"/>
            <w:noWrap/>
            <w:vAlign w:val="bottom"/>
          </w:tcPr>
          <w:p w14:paraId="65FF40F6" w14:textId="77777777" w:rsidR="004A0257" w:rsidRPr="008F37F7" w:rsidRDefault="004A0257" w:rsidP="008825D6">
            <w:pPr>
              <w:rPr>
                <w:color w:val="000000"/>
                <w:sz w:val="20"/>
                <w:szCs w:val="20"/>
              </w:rPr>
            </w:pPr>
          </w:p>
        </w:tc>
        <w:tc>
          <w:tcPr>
            <w:tcW w:w="0" w:type="auto"/>
            <w:noWrap/>
            <w:vAlign w:val="bottom"/>
          </w:tcPr>
          <w:p w14:paraId="0C6C0FC9" w14:textId="77777777" w:rsidR="004A0257" w:rsidRPr="008F37F7" w:rsidRDefault="004A0257" w:rsidP="008825D6">
            <w:pPr>
              <w:rPr>
                <w:color w:val="000000"/>
                <w:sz w:val="20"/>
                <w:szCs w:val="20"/>
              </w:rPr>
            </w:pPr>
          </w:p>
        </w:tc>
        <w:tc>
          <w:tcPr>
            <w:tcW w:w="0" w:type="auto"/>
            <w:tcBorders>
              <w:right w:val="single" w:sz="4" w:space="0" w:color="auto"/>
            </w:tcBorders>
            <w:noWrap/>
            <w:vAlign w:val="bottom"/>
          </w:tcPr>
          <w:p w14:paraId="28A65382" w14:textId="77777777" w:rsidR="004A0257" w:rsidRPr="008F37F7" w:rsidRDefault="004A0257" w:rsidP="008825D6">
            <w:pPr>
              <w:rPr>
                <w:color w:val="000000"/>
                <w:sz w:val="20"/>
                <w:szCs w:val="20"/>
              </w:rPr>
            </w:pPr>
          </w:p>
        </w:tc>
        <w:tc>
          <w:tcPr>
            <w:tcW w:w="0" w:type="auto"/>
            <w:tcBorders>
              <w:left w:val="single" w:sz="4" w:space="0" w:color="auto"/>
            </w:tcBorders>
            <w:noWrap/>
            <w:vAlign w:val="bottom"/>
          </w:tcPr>
          <w:p w14:paraId="0FDE72A1" w14:textId="77777777" w:rsidR="004A0257" w:rsidRPr="008F37F7" w:rsidRDefault="004A0257" w:rsidP="008825D6">
            <w:pPr>
              <w:rPr>
                <w:color w:val="000000"/>
                <w:sz w:val="20"/>
                <w:szCs w:val="20"/>
              </w:rPr>
            </w:pPr>
          </w:p>
        </w:tc>
        <w:tc>
          <w:tcPr>
            <w:tcW w:w="0" w:type="auto"/>
            <w:noWrap/>
            <w:vAlign w:val="bottom"/>
          </w:tcPr>
          <w:p w14:paraId="63E03A24" w14:textId="77777777" w:rsidR="004A0257" w:rsidRPr="008F37F7" w:rsidRDefault="004A0257" w:rsidP="008825D6">
            <w:pPr>
              <w:rPr>
                <w:color w:val="000000"/>
                <w:sz w:val="20"/>
                <w:szCs w:val="20"/>
              </w:rPr>
            </w:pPr>
          </w:p>
        </w:tc>
        <w:tc>
          <w:tcPr>
            <w:tcW w:w="0" w:type="auto"/>
            <w:noWrap/>
            <w:vAlign w:val="bottom"/>
          </w:tcPr>
          <w:p w14:paraId="2C236500" w14:textId="77777777" w:rsidR="004A0257" w:rsidRPr="008F37F7" w:rsidRDefault="004A0257" w:rsidP="008825D6">
            <w:pPr>
              <w:rPr>
                <w:color w:val="000000"/>
                <w:sz w:val="20"/>
                <w:szCs w:val="20"/>
              </w:rPr>
            </w:pPr>
          </w:p>
        </w:tc>
        <w:tc>
          <w:tcPr>
            <w:tcW w:w="0" w:type="auto"/>
            <w:noWrap/>
            <w:vAlign w:val="bottom"/>
          </w:tcPr>
          <w:p w14:paraId="64E67662" w14:textId="77777777" w:rsidR="004A0257" w:rsidRPr="008F37F7" w:rsidRDefault="004A0257" w:rsidP="008825D6">
            <w:pPr>
              <w:rPr>
                <w:color w:val="000000"/>
                <w:sz w:val="20"/>
                <w:szCs w:val="20"/>
              </w:rPr>
            </w:pPr>
          </w:p>
        </w:tc>
      </w:tr>
      <w:tr w:rsidR="00BF5629" w:rsidRPr="008F37F7" w14:paraId="3EB31EBC" w14:textId="77777777" w:rsidTr="00377BCD">
        <w:trPr>
          <w:trHeight w:val="300"/>
        </w:trPr>
        <w:tc>
          <w:tcPr>
            <w:tcW w:w="0" w:type="auto"/>
            <w:tcBorders>
              <w:right w:val="single" w:sz="4" w:space="0" w:color="auto"/>
            </w:tcBorders>
            <w:vAlign w:val="bottom"/>
          </w:tcPr>
          <w:p w14:paraId="73AA5E87" w14:textId="36C51A81" w:rsidR="004A0257" w:rsidRPr="008F37F7" w:rsidRDefault="004A0257" w:rsidP="00773522">
            <w:pPr>
              <w:spacing w:line="276" w:lineRule="auto"/>
              <w:ind w:left="512"/>
              <w:rPr>
                <w:color w:val="000000"/>
                <w:sz w:val="20"/>
                <w:szCs w:val="20"/>
              </w:rPr>
            </w:pPr>
            <w:r w:rsidRPr="008F37F7">
              <w:rPr>
                <w:color w:val="000000"/>
                <w:sz w:val="20"/>
                <w:szCs w:val="20"/>
              </w:rPr>
              <w:t xml:space="preserve">Devlet </w:t>
            </w:r>
            <w:r w:rsidR="00FC63DB" w:rsidRPr="008F37F7">
              <w:rPr>
                <w:color w:val="000000"/>
                <w:sz w:val="20"/>
                <w:szCs w:val="20"/>
              </w:rPr>
              <w:t>Teşviklerinden Elde Edilen Nakit Girişleri</w:t>
            </w:r>
          </w:p>
        </w:tc>
        <w:tc>
          <w:tcPr>
            <w:tcW w:w="0" w:type="auto"/>
            <w:tcBorders>
              <w:left w:val="single" w:sz="4" w:space="0" w:color="auto"/>
            </w:tcBorders>
            <w:noWrap/>
            <w:vAlign w:val="bottom"/>
          </w:tcPr>
          <w:p w14:paraId="69F96271" w14:textId="77777777" w:rsidR="004A0257" w:rsidRPr="008F37F7" w:rsidRDefault="004A0257" w:rsidP="008825D6">
            <w:pPr>
              <w:rPr>
                <w:color w:val="000000"/>
                <w:sz w:val="20"/>
                <w:szCs w:val="20"/>
              </w:rPr>
            </w:pPr>
          </w:p>
        </w:tc>
        <w:tc>
          <w:tcPr>
            <w:tcW w:w="0" w:type="auto"/>
            <w:noWrap/>
            <w:vAlign w:val="bottom"/>
          </w:tcPr>
          <w:p w14:paraId="1F427D91" w14:textId="77777777" w:rsidR="004A0257" w:rsidRPr="008F37F7" w:rsidRDefault="004A0257" w:rsidP="008825D6">
            <w:pPr>
              <w:rPr>
                <w:color w:val="000000"/>
                <w:sz w:val="20"/>
                <w:szCs w:val="20"/>
              </w:rPr>
            </w:pPr>
          </w:p>
        </w:tc>
        <w:tc>
          <w:tcPr>
            <w:tcW w:w="0" w:type="auto"/>
            <w:noWrap/>
            <w:vAlign w:val="bottom"/>
          </w:tcPr>
          <w:p w14:paraId="54D7E876" w14:textId="77777777" w:rsidR="004A0257" w:rsidRPr="008F37F7" w:rsidRDefault="004A0257" w:rsidP="008825D6">
            <w:pPr>
              <w:rPr>
                <w:color w:val="000000"/>
                <w:sz w:val="20"/>
                <w:szCs w:val="20"/>
              </w:rPr>
            </w:pPr>
          </w:p>
        </w:tc>
        <w:tc>
          <w:tcPr>
            <w:tcW w:w="0" w:type="auto"/>
            <w:tcBorders>
              <w:right w:val="single" w:sz="4" w:space="0" w:color="auto"/>
            </w:tcBorders>
            <w:noWrap/>
            <w:vAlign w:val="bottom"/>
          </w:tcPr>
          <w:p w14:paraId="79FDC6F6" w14:textId="77777777" w:rsidR="004A0257" w:rsidRPr="008F37F7" w:rsidRDefault="004A0257" w:rsidP="008825D6">
            <w:pPr>
              <w:rPr>
                <w:color w:val="000000"/>
                <w:sz w:val="20"/>
                <w:szCs w:val="20"/>
              </w:rPr>
            </w:pPr>
          </w:p>
        </w:tc>
        <w:tc>
          <w:tcPr>
            <w:tcW w:w="0" w:type="auto"/>
            <w:tcBorders>
              <w:left w:val="single" w:sz="4" w:space="0" w:color="auto"/>
            </w:tcBorders>
            <w:noWrap/>
            <w:vAlign w:val="bottom"/>
          </w:tcPr>
          <w:p w14:paraId="17C6D23E" w14:textId="77777777" w:rsidR="004A0257" w:rsidRPr="008F37F7" w:rsidRDefault="004A0257" w:rsidP="008825D6">
            <w:pPr>
              <w:rPr>
                <w:color w:val="000000"/>
                <w:sz w:val="20"/>
                <w:szCs w:val="20"/>
              </w:rPr>
            </w:pPr>
          </w:p>
        </w:tc>
        <w:tc>
          <w:tcPr>
            <w:tcW w:w="0" w:type="auto"/>
            <w:noWrap/>
            <w:vAlign w:val="bottom"/>
          </w:tcPr>
          <w:p w14:paraId="417C4633" w14:textId="77777777" w:rsidR="004A0257" w:rsidRPr="008F37F7" w:rsidRDefault="004A0257" w:rsidP="008825D6">
            <w:pPr>
              <w:rPr>
                <w:color w:val="000000"/>
                <w:sz w:val="20"/>
                <w:szCs w:val="20"/>
              </w:rPr>
            </w:pPr>
          </w:p>
        </w:tc>
        <w:tc>
          <w:tcPr>
            <w:tcW w:w="0" w:type="auto"/>
            <w:noWrap/>
            <w:vAlign w:val="bottom"/>
          </w:tcPr>
          <w:p w14:paraId="579DFCC6" w14:textId="77777777" w:rsidR="004A0257" w:rsidRPr="008F37F7" w:rsidRDefault="004A0257" w:rsidP="008825D6">
            <w:pPr>
              <w:rPr>
                <w:color w:val="000000"/>
                <w:sz w:val="20"/>
                <w:szCs w:val="20"/>
              </w:rPr>
            </w:pPr>
          </w:p>
        </w:tc>
        <w:tc>
          <w:tcPr>
            <w:tcW w:w="0" w:type="auto"/>
            <w:noWrap/>
            <w:vAlign w:val="bottom"/>
          </w:tcPr>
          <w:p w14:paraId="62F7277F" w14:textId="77777777" w:rsidR="004A0257" w:rsidRPr="008F37F7" w:rsidRDefault="004A0257" w:rsidP="008825D6">
            <w:pPr>
              <w:rPr>
                <w:color w:val="000000"/>
                <w:sz w:val="20"/>
                <w:szCs w:val="20"/>
              </w:rPr>
            </w:pPr>
          </w:p>
        </w:tc>
      </w:tr>
      <w:tr w:rsidR="00BF5629" w:rsidRPr="008F37F7" w14:paraId="547DABAD" w14:textId="77777777" w:rsidTr="00377BCD">
        <w:trPr>
          <w:trHeight w:val="300"/>
        </w:trPr>
        <w:tc>
          <w:tcPr>
            <w:tcW w:w="0" w:type="auto"/>
            <w:tcBorders>
              <w:right w:val="single" w:sz="4" w:space="0" w:color="auto"/>
            </w:tcBorders>
            <w:vAlign w:val="bottom"/>
          </w:tcPr>
          <w:p w14:paraId="78AEE5D7" w14:textId="63F3EE33" w:rsidR="004A0257" w:rsidRPr="008F37F7" w:rsidRDefault="004A0257" w:rsidP="00773522">
            <w:pPr>
              <w:spacing w:line="276" w:lineRule="auto"/>
              <w:ind w:left="512"/>
              <w:rPr>
                <w:color w:val="000000"/>
                <w:sz w:val="20"/>
                <w:szCs w:val="20"/>
              </w:rPr>
            </w:pPr>
            <w:r w:rsidRPr="008F37F7">
              <w:rPr>
                <w:color w:val="000000"/>
                <w:sz w:val="20"/>
                <w:szCs w:val="20"/>
              </w:rPr>
              <w:t xml:space="preserve">Ödenen </w:t>
            </w:r>
            <w:r w:rsidR="00ED0CEE" w:rsidRPr="008F37F7">
              <w:rPr>
                <w:color w:val="000000"/>
                <w:sz w:val="20"/>
                <w:szCs w:val="20"/>
              </w:rPr>
              <w:t>Kâ</w:t>
            </w:r>
            <w:r w:rsidR="004A4516" w:rsidRPr="008F37F7">
              <w:rPr>
                <w:color w:val="000000"/>
                <w:sz w:val="20"/>
                <w:szCs w:val="20"/>
              </w:rPr>
              <w:t xml:space="preserve">r Payları </w:t>
            </w:r>
            <w:r w:rsidR="00D47953" w:rsidRPr="008F37F7">
              <w:rPr>
                <w:color w:val="000000"/>
                <w:sz w:val="20"/>
                <w:szCs w:val="20"/>
              </w:rPr>
              <w:t>(-)</w:t>
            </w:r>
            <w:r w:rsidRPr="008F37F7">
              <w:rPr>
                <w:color w:val="000000"/>
                <w:sz w:val="20"/>
                <w:szCs w:val="20"/>
              </w:rPr>
              <w:t>*</w:t>
            </w:r>
          </w:p>
        </w:tc>
        <w:tc>
          <w:tcPr>
            <w:tcW w:w="0" w:type="auto"/>
            <w:tcBorders>
              <w:left w:val="single" w:sz="4" w:space="0" w:color="auto"/>
            </w:tcBorders>
            <w:noWrap/>
            <w:vAlign w:val="bottom"/>
          </w:tcPr>
          <w:p w14:paraId="68B4573F" w14:textId="77777777" w:rsidR="004A0257" w:rsidRPr="008F37F7" w:rsidRDefault="004A0257" w:rsidP="008825D6">
            <w:pPr>
              <w:rPr>
                <w:color w:val="000000"/>
                <w:sz w:val="20"/>
                <w:szCs w:val="20"/>
              </w:rPr>
            </w:pPr>
          </w:p>
        </w:tc>
        <w:tc>
          <w:tcPr>
            <w:tcW w:w="0" w:type="auto"/>
            <w:noWrap/>
            <w:vAlign w:val="bottom"/>
          </w:tcPr>
          <w:p w14:paraId="69840CB0" w14:textId="77777777" w:rsidR="004A0257" w:rsidRPr="008F37F7" w:rsidRDefault="004A0257" w:rsidP="008825D6">
            <w:pPr>
              <w:rPr>
                <w:color w:val="000000"/>
                <w:sz w:val="20"/>
                <w:szCs w:val="20"/>
              </w:rPr>
            </w:pPr>
          </w:p>
        </w:tc>
        <w:tc>
          <w:tcPr>
            <w:tcW w:w="0" w:type="auto"/>
            <w:noWrap/>
            <w:vAlign w:val="bottom"/>
          </w:tcPr>
          <w:p w14:paraId="09E79EFF" w14:textId="77777777" w:rsidR="004A0257" w:rsidRPr="008F37F7" w:rsidRDefault="004A0257" w:rsidP="008825D6">
            <w:pPr>
              <w:rPr>
                <w:color w:val="000000"/>
                <w:sz w:val="20"/>
                <w:szCs w:val="20"/>
              </w:rPr>
            </w:pPr>
          </w:p>
        </w:tc>
        <w:tc>
          <w:tcPr>
            <w:tcW w:w="0" w:type="auto"/>
            <w:tcBorders>
              <w:right w:val="single" w:sz="4" w:space="0" w:color="auto"/>
            </w:tcBorders>
            <w:noWrap/>
            <w:vAlign w:val="bottom"/>
          </w:tcPr>
          <w:p w14:paraId="15CB5510" w14:textId="77777777" w:rsidR="004A0257" w:rsidRPr="008F37F7" w:rsidRDefault="004A0257" w:rsidP="008825D6">
            <w:pPr>
              <w:rPr>
                <w:color w:val="000000"/>
                <w:sz w:val="20"/>
                <w:szCs w:val="20"/>
              </w:rPr>
            </w:pPr>
          </w:p>
        </w:tc>
        <w:tc>
          <w:tcPr>
            <w:tcW w:w="0" w:type="auto"/>
            <w:tcBorders>
              <w:left w:val="single" w:sz="4" w:space="0" w:color="auto"/>
            </w:tcBorders>
            <w:noWrap/>
            <w:vAlign w:val="bottom"/>
          </w:tcPr>
          <w:p w14:paraId="348AF1AC" w14:textId="77777777" w:rsidR="004A0257" w:rsidRPr="008F37F7" w:rsidRDefault="004A0257" w:rsidP="008825D6">
            <w:pPr>
              <w:rPr>
                <w:color w:val="000000"/>
                <w:sz w:val="20"/>
                <w:szCs w:val="20"/>
              </w:rPr>
            </w:pPr>
          </w:p>
        </w:tc>
        <w:tc>
          <w:tcPr>
            <w:tcW w:w="0" w:type="auto"/>
            <w:noWrap/>
            <w:vAlign w:val="bottom"/>
          </w:tcPr>
          <w:p w14:paraId="5166296D" w14:textId="77777777" w:rsidR="004A0257" w:rsidRPr="008F37F7" w:rsidRDefault="004A0257" w:rsidP="008825D6">
            <w:pPr>
              <w:rPr>
                <w:color w:val="000000"/>
                <w:sz w:val="20"/>
                <w:szCs w:val="20"/>
              </w:rPr>
            </w:pPr>
          </w:p>
        </w:tc>
        <w:tc>
          <w:tcPr>
            <w:tcW w:w="0" w:type="auto"/>
            <w:noWrap/>
            <w:vAlign w:val="bottom"/>
          </w:tcPr>
          <w:p w14:paraId="5750218C" w14:textId="77777777" w:rsidR="004A0257" w:rsidRPr="008F37F7" w:rsidRDefault="004A0257" w:rsidP="008825D6">
            <w:pPr>
              <w:rPr>
                <w:color w:val="000000"/>
                <w:sz w:val="20"/>
                <w:szCs w:val="20"/>
              </w:rPr>
            </w:pPr>
          </w:p>
        </w:tc>
        <w:tc>
          <w:tcPr>
            <w:tcW w:w="0" w:type="auto"/>
            <w:noWrap/>
            <w:vAlign w:val="bottom"/>
          </w:tcPr>
          <w:p w14:paraId="3823E7BA" w14:textId="77777777" w:rsidR="004A0257" w:rsidRPr="008F37F7" w:rsidRDefault="004A0257" w:rsidP="008825D6">
            <w:pPr>
              <w:rPr>
                <w:color w:val="000000"/>
                <w:sz w:val="20"/>
                <w:szCs w:val="20"/>
              </w:rPr>
            </w:pPr>
          </w:p>
        </w:tc>
      </w:tr>
      <w:tr w:rsidR="00BF5629" w:rsidRPr="008F37F7" w14:paraId="603C387F" w14:textId="77777777" w:rsidTr="00377BCD">
        <w:trPr>
          <w:trHeight w:val="300"/>
        </w:trPr>
        <w:tc>
          <w:tcPr>
            <w:tcW w:w="0" w:type="auto"/>
            <w:tcBorders>
              <w:right w:val="single" w:sz="4" w:space="0" w:color="auto"/>
            </w:tcBorders>
            <w:vAlign w:val="bottom"/>
          </w:tcPr>
          <w:p w14:paraId="742FF545" w14:textId="1D7443D8" w:rsidR="004A0257" w:rsidRPr="008F37F7" w:rsidRDefault="004A0257" w:rsidP="00773522">
            <w:pPr>
              <w:spacing w:line="276" w:lineRule="auto"/>
              <w:ind w:left="512"/>
              <w:rPr>
                <w:color w:val="000000"/>
                <w:sz w:val="20"/>
                <w:szCs w:val="20"/>
              </w:rPr>
            </w:pPr>
            <w:r w:rsidRPr="008F37F7">
              <w:rPr>
                <w:color w:val="000000"/>
                <w:sz w:val="20"/>
                <w:szCs w:val="20"/>
              </w:rPr>
              <w:t xml:space="preserve">Ödenen </w:t>
            </w:r>
            <w:r w:rsidR="004A4516" w:rsidRPr="008F37F7">
              <w:rPr>
                <w:color w:val="000000"/>
                <w:sz w:val="20"/>
                <w:szCs w:val="20"/>
              </w:rPr>
              <w:t xml:space="preserve">Faiz </w:t>
            </w:r>
            <w:r w:rsidR="00D47953" w:rsidRPr="008F37F7">
              <w:rPr>
                <w:color w:val="000000"/>
                <w:sz w:val="20"/>
                <w:szCs w:val="20"/>
              </w:rPr>
              <w:t>(-)</w:t>
            </w:r>
            <w:r w:rsidRPr="008F37F7">
              <w:rPr>
                <w:color w:val="000000"/>
                <w:sz w:val="20"/>
                <w:szCs w:val="20"/>
              </w:rPr>
              <w:t>*</w:t>
            </w:r>
          </w:p>
        </w:tc>
        <w:tc>
          <w:tcPr>
            <w:tcW w:w="0" w:type="auto"/>
            <w:tcBorders>
              <w:left w:val="single" w:sz="4" w:space="0" w:color="auto"/>
            </w:tcBorders>
            <w:noWrap/>
            <w:vAlign w:val="bottom"/>
          </w:tcPr>
          <w:p w14:paraId="6EE147B5" w14:textId="77777777" w:rsidR="004A0257" w:rsidRPr="008F37F7" w:rsidRDefault="004A0257" w:rsidP="008825D6">
            <w:pPr>
              <w:rPr>
                <w:color w:val="000000"/>
                <w:sz w:val="20"/>
                <w:szCs w:val="20"/>
              </w:rPr>
            </w:pPr>
          </w:p>
        </w:tc>
        <w:tc>
          <w:tcPr>
            <w:tcW w:w="0" w:type="auto"/>
            <w:noWrap/>
            <w:vAlign w:val="bottom"/>
          </w:tcPr>
          <w:p w14:paraId="5388DD78" w14:textId="77777777" w:rsidR="004A0257" w:rsidRPr="008F37F7" w:rsidRDefault="004A0257" w:rsidP="008825D6">
            <w:pPr>
              <w:rPr>
                <w:color w:val="000000"/>
                <w:sz w:val="20"/>
                <w:szCs w:val="20"/>
              </w:rPr>
            </w:pPr>
          </w:p>
        </w:tc>
        <w:tc>
          <w:tcPr>
            <w:tcW w:w="0" w:type="auto"/>
            <w:noWrap/>
            <w:vAlign w:val="bottom"/>
          </w:tcPr>
          <w:p w14:paraId="44A52208" w14:textId="77777777" w:rsidR="004A0257" w:rsidRPr="008F37F7" w:rsidRDefault="004A0257" w:rsidP="008825D6">
            <w:pPr>
              <w:rPr>
                <w:color w:val="000000"/>
                <w:sz w:val="20"/>
                <w:szCs w:val="20"/>
              </w:rPr>
            </w:pPr>
          </w:p>
        </w:tc>
        <w:tc>
          <w:tcPr>
            <w:tcW w:w="0" w:type="auto"/>
            <w:tcBorders>
              <w:right w:val="single" w:sz="4" w:space="0" w:color="auto"/>
            </w:tcBorders>
            <w:noWrap/>
            <w:vAlign w:val="bottom"/>
          </w:tcPr>
          <w:p w14:paraId="0E1753CB" w14:textId="77777777" w:rsidR="004A0257" w:rsidRPr="008F37F7" w:rsidRDefault="004A0257" w:rsidP="008825D6">
            <w:pPr>
              <w:rPr>
                <w:color w:val="000000"/>
                <w:sz w:val="20"/>
                <w:szCs w:val="20"/>
              </w:rPr>
            </w:pPr>
          </w:p>
        </w:tc>
        <w:tc>
          <w:tcPr>
            <w:tcW w:w="0" w:type="auto"/>
            <w:tcBorders>
              <w:left w:val="single" w:sz="4" w:space="0" w:color="auto"/>
            </w:tcBorders>
            <w:noWrap/>
            <w:vAlign w:val="bottom"/>
          </w:tcPr>
          <w:p w14:paraId="2FF63FC8" w14:textId="77777777" w:rsidR="004A0257" w:rsidRPr="008F37F7" w:rsidRDefault="004A0257" w:rsidP="008825D6">
            <w:pPr>
              <w:rPr>
                <w:color w:val="000000"/>
                <w:sz w:val="20"/>
                <w:szCs w:val="20"/>
              </w:rPr>
            </w:pPr>
          </w:p>
        </w:tc>
        <w:tc>
          <w:tcPr>
            <w:tcW w:w="0" w:type="auto"/>
            <w:noWrap/>
            <w:vAlign w:val="bottom"/>
          </w:tcPr>
          <w:p w14:paraId="14F99581" w14:textId="77777777" w:rsidR="004A0257" w:rsidRPr="008F37F7" w:rsidRDefault="004A0257" w:rsidP="008825D6">
            <w:pPr>
              <w:rPr>
                <w:color w:val="000000"/>
                <w:sz w:val="20"/>
                <w:szCs w:val="20"/>
              </w:rPr>
            </w:pPr>
          </w:p>
        </w:tc>
        <w:tc>
          <w:tcPr>
            <w:tcW w:w="0" w:type="auto"/>
            <w:noWrap/>
            <w:vAlign w:val="bottom"/>
          </w:tcPr>
          <w:p w14:paraId="45E93208" w14:textId="77777777" w:rsidR="004A0257" w:rsidRPr="008F37F7" w:rsidRDefault="004A0257" w:rsidP="008825D6">
            <w:pPr>
              <w:rPr>
                <w:color w:val="000000"/>
                <w:sz w:val="20"/>
                <w:szCs w:val="20"/>
              </w:rPr>
            </w:pPr>
          </w:p>
        </w:tc>
        <w:tc>
          <w:tcPr>
            <w:tcW w:w="0" w:type="auto"/>
            <w:noWrap/>
            <w:vAlign w:val="bottom"/>
          </w:tcPr>
          <w:p w14:paraId="1E313147" w14:textId="77777777" w:rsidR="004A0257" w:rsidRPr="008F37F7" w:rsidRDefault="004A0257" w:rsidP="008825D6">
            <w:pPr>
              <w:rPr>
                <w:color w:val="000000"/>
                <w:sz w:val="20"/>
                <w:szCs w:val="20"/>
              </w:rPr>
            </w:pPr>
          </w:p>
        </w:tc>
      </w:tr>
      <w:tr w:rsidR="00BF5629" w:rsidRPr="008F37F7" w14:paraId="3E5DA6AE" w14:textId="77777777" w:rsidTr="00377BCD">
        <w:trPr>
          <w:trHeight w:val="300"/>
        </w:trPr>
        <w:tc>
          <w:tcPr>
            <w:tcW w:w="0" w:type="auto"/>
            <w:tcBorders>
              <w:right w:val="single" w:sz="4" w:space="0" w:color="auto"/>
            </w:tcBorders>
            <w:vAlign w:val="bottom"/>
          </w:tcPr>
          <w:p w14:paraId="015059D3" w14:textId="0C1C141E" w:rsidR="004A0257" w:rsidRPr="008F37F7" w:rsidRDefault="004A0257" w:rsidP="00D30A94">
            <w:pPr>
              <w:spacing w:line="276" w:lineRule="auto"/>
              <w:ind w:left="512"/>
              <w:rPr>
                <w:color w:val="000000"/>
                <w:sz w:val="20"/>
                <w:szCs w:val="20"/>
              </w:rPr>
            </w:pPr>
            <w:r w:rsidRPr="008F37F7">
              <w:rPr>
                <w:color w:val="000000"/>
                <w:sz w:val="20"/>
                <w:szCs w:val="20"/>
              </w:rPr>
              <w:t xml:space="preserve">Vergi </w:t>
            </w:r>
            <w:r w:rsidR="004A4516" w:rsidRPr="008F37F7">
              <w:rPr>
                <w:color w:val="000000"/>
                <w:sz w:val="20"/>
                <w:szCs w:val="20"/>
              </w:rPr>
              <w:t xml:space="preserve">İadeleri </w:t>
            </w:r>
            <w:r w:rsidRPr="008F37F7">
              <w:rPr>
                <w:color w:val="000000"/>
                <w:sz w:val="20"/>
                <w:szCs w:val="20"/>
              </w:rPr>
              <w:t>(</w:t>
            </w:r>
            <w:r w:rsidR="004A4516" w:rsidRPr="008F37F7">
              <w:rPr>
                <w:color w:val="000000"/>
                <w:sz w:val="20"/>
                <w:szCs w:val="20"/>
              </w:rPr>
              <w:t>Ödemeleri</w:t>
            </w:r>
            <w:r w:rsidRPr="008F37F7">
              <w:rPr>
                <w:color w:val="000000"/>
                <w:sz w:val="20"/>
                <w:szCs w:val="20"/>
              </w:rPr>
              <w:t>)</w:t>
            </w:r>
          </w:p>
        </w:tc>
        <w:tc>
          <w:tcPr>
            <w:tcW w:w="0" w:type="auto"/>
            <w:tcBorders>
              <w:left w:val="single" w:sz="4" w:space="0" w:color="auto"/>
            </w:tcBorders>
            <w:noWrap/>
            <w:vAlign w:val="bottom"/>
          </w:tcPr>
          <w:p w14:paraId="0292A688" w14:textId="77777777" w:rsidR="004A0257" w:rsidRPr="008F37F7" w:rsidRDefault="004A0257" w:rsidP="008825D6">
            <w:pPr>
              <w:rPr>
                <w:color w:val="000000"/>
                <w:sz w:val="20"/>
                <w:szCs w:val="20"/>
              </w:rPr>
            </w:pPr>
          </w:p>
        </w:tc>
        <w:tc>
          <w:tcPr>
            <w:tcW w:w="0" w:type="auto"/>
            <w:noWrap/>
            <w:vAlign w:val="bottom"/>
          </w:tcPr>
          <w:p w14:paraId="4F0B6FB2" w14:textId="77777777" w:rsidR="004A0257" w:rsidRPr="008F37F7" w:rsidRDefault="004A0257" w:rsidP="008825D6">
            <w:pPr>
              <w:rPr>
                <w:color w:val="000000"/>
                <w:sz w:val="20"/>
                <w:szCs w:val="20"/>
              </w:rPr>
            </w:pPr>
          </w:p>
        </w:tc>
        <w:tc>
          <w:tcPr>
            <w:tcW w:w="0" w:type="auto"/>
            <w:noWrap/>
            <w:vAlign w:val="bottom"/>
          </w:tcPr>
          <w:p w14:paraId="04C8DF29" w14:textId="77777777" w:rsidR="004A0257" w:rsidRPr="008F37F7" w:rsidRDefault="004A0257" w:rsidP="008825D6">
            <w:pPr>
              <w:rPr>
                <w:color w:val="000000"/>
                <w:sz w:val="20"/>
                <w:szCs w:val="20"/>
              </w:rPr>
            </w:pPr>
          </w:p>
        </w:tc>
        <w:tc>
          <w:tcPr>
            <w:tcW w:w="0" w:type="auto"/>
            <w:tcBorders>
              <w:right w:val="single" w:sz="4" w:space="0" w:color="auto"/>
            </w:tcBorders>
            <w:noWrap/>
            <w:vAlign w:val="bottom"/>
          </w:tcPr>
          <w:p w14:paraId="2925EACF" w14:textId="77777777" w:rsidR="004A0257" w:rsidRPr="008F37F7" w:rsidRDefault="004A0257" w:rsidP="008825D6">
            <w:pPr>
              <w:rPr>
                <w:color w:val="000000"/>
                <w:sz w:val="20"/>
                <w:szCs w:val="20"/>
              </w:rPr>
            </w:pPr>
          </w:p>
        </w:tc>
        <w:tc>
          <w:tcPr>
            <w:tcW w:w="0" w:type="auto"/>
            <w:tcBorders>
              <w:left w:val="single" w:sz="4" w:space="0" w:color="auto"/>
            </w:tcBorders>
            <w:noWrap/>
            <w:vAlign w:val="bottom"/>
          </w:tcPr>
          <w:p w14:paraId="2EADC28B" w14:textId="77777777" w:rsidR="004A0257" w:rsidRPr="008F37F7" w:rsidRDefault="004A0257" w:rsidP="008825D6">
            <w:pPr>
              <w:rPr>
                <w:color w:val="000000"/>
                <w:sz w:val="20"/>
                <w:szCs w:val="20"/>
              </w:rPr>
            </w:pPr>
          </w:p>
        </w:tc>
        <w:tc>
          <w:tcPr>
            <w:tcW w:w="0" w:type="auto"/>
            <w:noWrap/>
            <w:vAlign w:val="bottom"/>
          </w:tcPr>
          <w:p w14:paraId="5B0D22F0" w14:textId="77777777" w:rsidR="004A0257" w:rsidRPr="008F37F7" w:rsidRDefault="004A0257" w:rsidP="008825D6">
            <w:pPr>
              <w:rPr>
                <w:color w:val="000000"/>
                <w:sz w:val="20"/>
                <w:szCs w:val="20"/>
              </w:rPr>
            </w:pPr>
          </w:p>
        </w:tc>
        <w:tc>
          <w:tcPr>
            <w:tcW w:w="0" w:type="auto"/>
            <w:noWrap/>
            <w:vAlign w:val="bottom"/>
          </w:tcPr>
          <w:p w14:paraId="2202463A" w14:textId="77777777" w:rsidR="004A0257" w:rsidRPr="008F37F7" w:rsidRDefault="004A0257" w:rsidP="008825D6">
            <w:pPr>
              <w:rPr>
                <w:color w:val="000000"/>
                <w:sz w:val="20"/>
                <w:szCs w:val="20"/>
              </w:rPr>
            </w:pPr>
          </w:p>
        </w:tc>
        <w:tc>
          <w:tcPr>
            <w:tcW w:w="0" w:type="auto"/>
            <w:noWrap/>
            <w:vAlign w:val="bottom"/>
          </w:tcPr>
          <w:p w14:paraId="4C4CEE45" w14:textId="77777777" w:rsidR="004A0257" w:rsidRPr="008F37F7" w:rsidRDefault="004A0257" w:rsidP="008825D6">
            <w:pPr>
              <w:rPr>
                <w:color w:val="000000"/>
                <w:sz w:val="20"/>
                <w:szCs w:val="20"/>
              </w:rPr>
            </w:pPr>
          </w:p>
        </w:tc>
      </w:tr>
      <w:tr w:rsidR="00BF5629" w:rsidRPr="008F37F7" w14:paraId="40E756DE" w14:textId="77777777" w:rsidTr="00A739E2">
        <w:trPr>
          <w:trHeight w:val="300"/>
        </w:trPr>
        <w:tc>
          <w:tcPr>
            <w:tcW w:w="0" w:type="auto"/>
            <w:tcBorders>
              <w:right w:val="single" w:sz="4" w:space="0" w:color="auto"/>
            </w:tcBorders>
            <w:vAlign w:val="bottom"/>
          </w:tcPr>
          <w:p w14:paraId="29D04458" w14:textId="77C3A5F2" w:rsidR="004A0257" w:rsidRPr="008F37F7" w:rsidRDefault="004A0257" w:rsidP="00D30A94">
            <w:pPr>
              <w:spacing w:line="276" w:lineRule="auto"/>
              <w:ind w:left="512"/>
              <w:rPr>
                <w:color w:val="000000"/>
                <w:sz w:val="20"/>
                <w:szCs w:val="20"/>
              </w:rPr>
            </w:pPr>
            <w:r w:rsidRPr="008F37F7">
              <w:rPr>
                <w:color w:val="000000"/>
                <w:sz w:val="20"/>
                <w:szCs w:val="20"/>
              </w:rPr>
              <w:t xml:space="preserve">Diğer </w:t>
            </w:r>
            <w:r w:rsidR="004A4516" w:rsidRPr="008F37F7">
              <w:rPr>
                <w:color w:val="000000"/>
                <w:sz w:val="20"/>
                <w:szCs w:val="20"/>
              </w:rPr>
              <w:t>Nakit Girişleri (Çıkışları</w:t>
            </w:r>
            <w:r w:rsidRPr="008F37F7">
              <w:rPr>
                <w:color w:val="000000"/>
                <w:sz w:val="20"/>
                <w:szCs w:val="20"/>
              </w:rPr>
              <w:t>)</w:t>
            </w:r>
            <w:r w:rsidR="00D47953" w:rsidRPr="008F37F7">
              <w:rPr>
                <w:color w:val="000000"/>
                <w:sz w:val="20"/>
                <w:szCs w:val="20"/>
              </w:rPr>
              <w:t xml:space="preserve"> </w:t>
            </w:r>
          </w:p>
        </w:tc>
        <w:tc>
          <w:tcPr>
            <w:tcW w:w="0" w:type="auto"/>
            <w:tcBorders>
              <w:left w:val="single" w:sz="4" w:space="0" w:color="auto"/>
              <w:bottom w:val="single" w:sz="4" w:space="0" w:color="auto"/>
            </w:tcBorders>
            <w:noWrap/>
            <w:vAlign w:val="bottom"/>
          </w:tcPr>
          <w:p w14:paraId="35DAA35C" w14:textId="77777777" w:rsidR="004A0257" w:rsidRPr="008F37F7" w:rsidRDefault="004A0257" w:rsidP="008825D6">
            <w:pPr>
              <w:rPr>
                <w:color w:val="000000"/>
                <w:sz w:val="20"/>
                <w:szCs w:val="20"/>
              </w:rPr>
            </w:pPr>
          </w:p>
        </w:tc>
        <w:tc>
          <w:tcPr>
            <w:tcW w:w="0" w:type="auto"/>
            <w:tcBorders>
              <w:bottom w:val="single" w:sz="4" w:space="0" w:color="auto"/>
            </w:tcBorders>
            <w:noWrap/>
            <w:vAlign w:val="bottom"/>
          </w:tcPr>
          <w:p w14:paraId="1FB9CD86" w14:textId="77777777" w:rsidR="004A0257" w:rsidRPr="008F37F7" w:rsidRDefault="004A0257" w:rsidP="008825D6">
            <w:pPr>
              <w:rPr>
                <w:color w:val="000000"/>
                <w:sz w:val="20"/>
                <w:szCs w:val="20"/>
              </w:rPr>
            </w:pPr>
          </w:p>
        </w:tc>
        <w:tc>
          <w:tcPr>
            <w:tcW w:w="0" w:type="auto"/>
            <w:tcBorders>
              <w:bottom w:val="single" w:sz="4" w:space="0" w:color="auto"/>
            </w:tcBorders>
            <w:noWrap/>
            <w:vAlign w:val="bottom"/>
          </w:tcPr>
          <w:p w14:paraId="360E63FF" w14:textId="77777777" w:rsidR="004A0257" w:rsidRPr="008F37F7" w:rsidRDefault="004A0257" w:rsidP="008825D6">
            <w:pPr>
              <w:rPr>
                <w:color w:val="000000"/>
                <w:sz w:val="20"/>
                <w:szCs w:val="20"/>
              </w:rPr>
            </w:pPr>
          </w:p>
        </w:tc>
        <w:tc>
          <w:tcPr>
            <w:tcW w:w="0" w:type="auto"/>
            <w:tcBorders>
              <w:bottom w:val="single" w:sz="4" w:space="0" w:color="auto"/>
              <w:right w:val="single" w:sz="4" w:space="0" w:color="auto"/>
            </w:tcBorders>
            <w:noWrap/>
            <w:vAlign w:val="bottom"/>
          </w:tcPr>
          <w:p w14:paraId="611F1111" w14:textId="77777777" w:rsidR="004A0257" w:rsidRPr="008F37F7" w:rsidRDefault="004A0257" w:rsidP="008825D6">
            <w:pPr>
              <w:rPr>
                <w:color w:val="000000"/>
                <w:sz w:val="20"/>
                <w:szCs w:val="20"/>
              </w:rPr>
            </w:pPr>
          </w:p>
        </w:tc>
        <w:tc>
          <w:tcPr>
            <w:tcW w:w="0" w:type="auto"/>
            <w:tcBorders>
              <w:left w:val="single" w:sz="4" w:space="0" w:color="auto"/>
              <w:bottom w:val="single" w:sz="4" w:space="0" w:color="auto"/>
            </w:tcBorders>
            <w:noWrap/>
            <w:vAlign w:val="bottom"/>
          </w:tcPr>
          <w:p w14:paraId="7FDE946F" w14:textId="77777777" w:rsidR="004A0257" w:rsidRPr="008F37F7" w:rsidRDefault="004A0257" w:rsidP="008825D6">
            <w:pPr>
              <w:rPr>
                <w:color w:val="000000"/>
                <w:sz w:val="20"/>
                <w:szCs w:val="20"/>
              </w:rPr>
            </w:pPr>
          </w:p>
        </w:tc>
        <w:tc>
          <w:tcPr>
            <w:tcW w:w="0" w:type="auto"/>
            <w:tcBorders>
              <w:bottom w:val="single" w:sz="4" w:space="0" w:color="auto"/>
            </w:tcBorders>
            <w:noWrap/>
            <w:vAlign w:val="bottom"/>
          </w:tcPr>
          <w:p w14:paraId="18F16FAC" w14:textId="77777777" w:rsidR="004A0257" w:rsidRPr="008F37F7" w:rsidRDefault="004A0257" w:rsidP="008825D6">
            <w:pPr>
              <w:rPr>
                <w:color w:val="000000"/>
                <w:sz w:val="20"/>
                <w:szCs w:val="20"/>
              </w:rPr>
            </w:pPr>
          </w:p>
        </w:tc>
        <w:tc>
          <w:tcPr>
            <w:tcW w:w="0" w:type="auto"/>
            <w:tcBorders>
              <w:bottom w:val="single" w:sz="4" w:space="0" w:color="auto"/>
            </w:tcBorders>
            <w:noWrap/>
            <w:vAlign w:val="bottom"/>
          </w:tcPr>
          <w:p w14:paraId="0155CB04" w14:textId="77777777" w:rsidR="004A0257" w:rsidRPr="008F37F7" w:rsidRDefault="004A0257" w:rsidP="008825D6">
            <w:pPr>
              <w:rPr>
                <w:color w:val="000000"/>
                <w:sz w:val="20"/>
                <w:szCs w:val="20"/>
              </w:rPr>
            </w:pPr>
          </w:p>
        </w:tc>
        <w:tc>
          <w:tcPr>
            <w:tcW w:w="0" w:type="auto"/>
            <w:tcBorders>
              <w:bottom w:val="single" w:sz="4" w:space="0" w:color="auto"/>
            </w:tcBorders>
            <w:noWrap/>
            <w:vAlign w:val="bottom"/>
          </w:tcPr>
          <w:p w14:paraId="535A0E67" w14:textId="77777777" w:rsidR="004A0257" w:rsidRPr="008F37F7" w:rsidRDefault="004A0257" w:rsidP="008825D6">
            <w:pPr>
              <w:rPr>
                <w:color w:val="000000"/>
                <w:sz w:val="20"/>
                <w:szCs w:val="20"/>
              </w:rPr>
            </w:pPr>
          </w:p>
        </w:tc>
      </w:tr>
      <w:tr w:rsidR="00BF5629" w:rsidRPr="008F37F7" w14:paraId="7A06F7F1" w14:textId="77777777" w:rsidTr="00A739E2">
        <w:trPr>
          <w:trHeight w:val="525"/>
        </w:trPr>
        <w:tc>
          <w:tcPr>
            <w:tcW w:w="0" w:type="auto"/>
            <w:tcBorders>
              <w:right w:val="single" w:sz="4" w:space="0" w:color="auto"/>
            </w:tcBorders>
            <w:vAlign w:val="bottom"/>
          </w:tcPr>
          <w:p w14:paraId="05FC529A" w14:textId="7B6A4BA1" w:rsidR="004A0257" w:rsidRPr="008F37F7" w:rsidRDefault="00406075" w:rsidP="00AC7373">
            <w:pPr>
              <w:ind w:left="229"/>
              <w:rPr>
                <w:b/>
                <w:bCs/>
                <w:color w:val="000000"/>
                <w:sz w:val="20"/>
                <w:szCs w:val="20"/>
              </w:rPr>
            </w:pPr>
            <w:r w:rsidRPr="008F37F7">
              <w:rPr>
                <w:b/>
                <w:bCs/>
                <w:color w:val="000000"/>
                <w:sz w:val="20"/>
                <w:szCs w:val="20"/>
              </w:rPr>
              <w:t>Yabancı Para Çev</w:t>
            </w:r>
            <w:r w:rsidR="004A0257" w:rsidRPr="008F37F7">
              <w:rPr>
                <w:b/>
                <w:bCs/>
                <w:color w:val="000000"/>
                <w:sz w:val="20"/>
                <w:szCs w:val="20"/>
              </w:rPr>
              <w:t xml:space="preserve">rim Farklarının Etkisinden Önce Nakit ve Nakit </w:t>
            </w:r>
            <w:r w:rsidR="004A0257" w:rsidRPr="008F37F7">
              <w:rPr>
                <w:b/>
                <w:bCs/>
                <w:color w:val="000000"/>
                <w:sz w:val="20"/>
                <w:szCs w:val="20"/>
              </w:rPr>
              <w:br/>
              <w:t>Benzerlerindeki Net Artış (Azalış) (A+B+C)</w:t>
            </w:r>
          </w:p>
        </w:tc>
        <w:tc>
          <w:tcPr>
            <w:tcW w:w="0" w:type="auto"/>
            <w:tcBorders>
              <w:top w:val="single" w:sz="4" w:space="0" w:color="auto"/>
              <w:left w:val="single" w:sz="4" w:space="0" w:color="auto"/>
              <w:bottom w:val="single" w:sz="4" w:space="0" w:color="auto"/>
            </w:tcBorders>
            <w:noWrap/>
            <w:vAlign w:val="bottom"/>
          </w:tcPr>
          <w:p w14:paraId="3BF98A27" w14:textId="77777777" w:rsidR="004A0257" w:rsidRPr="008F37F7" w:rsidRDefault="004A0257" w:rsidP="008825D6">
            <w:pPr>
              <w:rPr>
                <w:color w:val="000000"/>
                <w:sz w:val="20"/>
                <w:szCs w:val="20"/>
              </w:rPr>
            </w:pPr>
          </w:p>
        </w:tc>
        <w:tc>
          <w:tcPr>
            <w:tcW w:w="0" w:type="auto"/>
            <w:tcBorders>
              <w:top w:val="single" w:sz="4" w:space="0" w:color="auto"/>
              <w:bottom w:val="single" w:sz="4" w:space="0" w:color="auto"/>
            </w:tcBorders>
            <w:noWrap/>
            <w:vAlign w:val="bottom"/>
          </w:tcPr>
          <w:p w14:paraId="6F35DA73" w14:textId="77777777" w:rsidR="004A0257" w:rsidRPr="008F37F7" w:rsidRDefault="004A0257" w:rsidP="008825D6">
            <w:pPr>
              <w:rPr>
                <w:b/>
                <w:bCs/>
                <w:color w:val="000000"/>
                <w:sz w:val="20"/>
                <w:szCs w:val="20"/>
              </w:rPr>
            </w:pPr>
          </w:p>
        </w:tc>
        <w:tc>
          <w:tcPr>
            <w:tcW w:w="0" w:type="auto"/>
            <w:tcBorders>
              <w:top w:val="single" w:sz="4" w:space="0" w:color="auto"/>
              <w:bottom w:val="single" w:sz="4" w:space="0" w:color="auto"/>
            </w:tcBorders>
            <w:noWrap/>
            <w:vAlign w:val="bottom"/>
          </w:tcPr>
          <w:p w14:paraId="000A5748" w14:textId="77777777" w:rsidR="004A0257" w:rsidRPr="008F37F7" w:rsidRDefault="004A0257" w:rsidP="008825D6">
            <w:pPr>
              <w:rPr>
                <w:b/>
                <w:bCs/>
                <w:color w:val="000000"/>
                <w:sz w:val="20"/>
                <w:szCs w:val="20"/>
              </w:rPr>
            </w:pPr>
          </w:p>
        </w:tc>
        <w:tc>
          <w:tcPr>
            <w:tcW w:w="0" w:type="auto"/>
            <w:tcBorders>
              <w:top w:val="single" w:sz="4" w:space="0" w:color="auto"/>
              <w:bottom w:val="single" w:sz="4" w:space="0" w:color="auto"/>
              <w:right w:val="single" w:sz="4" w:space="0" w:color="auto"/>
            </w:tcBorders>
            <w:noWrap/>
            <w:vAlign w:val="bottom"/>
          </w:tcPr>
          <w:p w14:paraId="27C30F0B" w14:textId="77777777" w:rsidR="004A0257" w:rsidRPr="008F37F7" w:rsidRDefault="004A0257" w:rsidP="008825D6">
            <w:pPr>
              <w:rPr>
                <w:b/>
                <w:bCs/>
                <w:color w:val="000000"/>
                <w:sz w:val="20"/>
                <w:szCs w:val="20"/>
              </w:rPr>
            </w:pPr>
          </w:p>
        </w:tc>
        <w:tc>
          <w:tcPr>
            <w:tcW w:w="0" w:type="auto"/>
            <w:tcBorders>
              <w:top w:val="single" w:sz="4" w:space="0" w:color="auto"/>
              <w:left w:val="single" w:sz="4" w:space="0" w:color="auto"/>
              <w:bottom w:val="single" w:sz="4" w:space="0" w:color="auto"/>
            </w:tcBorders>
            <w:noWrap/>
            <w:vAlign w:val="bottom"/>
          </w:tcPr>
          <w:p w14:paraId="0124E115" w14:textId="77777777" w:rsidR="004A0257" w:rsidRPr="008F37F7" w:rsidRDefault="004A0257" w:rsidP="008825D6">
            <w:pPr>
              <w:rPr>
                <w:color w:val="000000"/>
                <w:sz w:val="20"/>
                <w:szCs w:val="20"/>
              </w:rPr>
            </w:pPr>
          </w:p>
        </w:tc>
        <w:tc>
          <w:tcPr>
            <w:tcW w:w="0" w:type="auto"/>
            <w:tcBorders>
              <w:top w:val="single" w:sz="4" w:space="0" w:color="auto"/>
              <w:bottom w:val="single" w:sz="4" w:space="0" w:color="auto"/>
            </w:tcBorders>
            <w:noWrap/>
            <w:vAlign w:val="bottom"/>
          </w:tcPr>
          <w:p w14:paraId="7EDB99B3" w14:textId="77777777" w:rsidR="004A0257" w:rsidRPr="008F37F7" w:rsidRDefault="004A0257" w:rsidP="008825D6">
            <w:pPr>
              <w:rPr>
                <w:b/>
                <w:bCs/>
                <w:color w:val="000000"/>
                <w:sz w:val="20"/>
                <w:szCs w:val="20"/>
              </w:rPr>
            </w:pPr>
          </w:p>
        </w:tc>
        <w:tc>
          <w:tcPr>
            <w:tcW w:w="0" w:type="auto"/>
            <w:tcBorders>
              <w:top w:val="single" w:sz="4" w:space="0" w:color="auto"/>
              <w:bottom w:val="single" w:sz="4" w:space="0" w:color="auto"/>
            </w:tcBorders>
            <w:noWrap/>
            <w:vAlign w:val="bottom"/>
          </w:tcPr>
          <w:p w14:paraId="49A45546" w14:textId="77777777" w:rsidR="004A0257" w:rsidRPr="008F37F7" w:rsidRDefault="004A0257" w:rsidP="008825D6">
            <w:pPr>
              <w:rPr>
                <w:b/>
                <w:bCs/>
                <w:color w:val="000000"/>
                <w:sz w:val="20"/>
                <w:szCs w:val="20"/>
              </w:rPr>
            </w:pPr>
          </w:p>
        </w:tc>
        <w:tc>
          <w:tcPr>
            <w:tcW w:w="0" w:type="auto"/>
            <w:tcBorders>
              <w:top w:val="single" w:sz="4" w:space="0" w:color="auto"/>
              <w:bottom w:val="single" w:sz="4" w:space="0" w:color="auto"/>
            </w:tcBorders>
            <w:noWrap/>
            <w:vAlign w:val="bottom"/>
          </w:tcPr>
          <w:p w14:paraId="40683D5D" w14:textId="77777777" w:rsidR="004A0257" w:rsidRPr="008F37F7" w:rsidRDefault="004A0257" w:rsidP="008825D6">
            <w:pPr>
              <w:rPr>
                <w:b/>
                <w:bCs/>
                <w:color w:val="000000"/>
                <w:sz w:val="20"/>
                <w:szCs w:val="20"/>
              </w:rPr>
            </w:pPr>
          </w:p>
        </w:tc>
      </w:tr>
      <w:tr w:rsidR="00BF5629" w:rsidRPr="008F37F7" w14:paraId="184A0BE8" w14:textId="77777777" w:rsidTr="00A739E2">
        <w:trPr>
          <w:trHeight w:val="525"/>
        </w:trPr>
        <w:tc>
          <w:tcPr>
            <w:tcW w:w="0" w:type="auto"/>
            <w:tcBorders>
              <w:right w:val="single" w:sz="4" w:space="0" w:color="auto"/>
            </w:tcBorders>
            <w:vAlign w:val="bottom"/>
          </w:tcPr>
          <w:p w14:paraId="7862CC9D" w14:textId="771D4F22" w:rsidR="004A0257" w:rsidRPr="008F37F7" w:rsidRDefault="00406075" w:rsidP="00A739E2">
            <w:pPr>
              <w:keepNext/>
              <w:ind w:left="371"/>
              <w:rPr>
                <w:b/>
                <w:bCs/>
                <w:color w:val="000000"/>
                <w:sz w:val="20"/>
                <w:szCs w:val="20"/>
              </w:rPr>
            </w:pPr>
            <w:r w:rsidRPr="008F37F7">
              <w:rPr>
                <w:b/>
                <w:bCs/>
                <w:color w:val="000000"/>
                <w:sz w:val="20"/>
                <w:szCs w:val="20"/>
              </w:rPr>
              <w:lastRenderedPageBreak/>
              <w:t>D. Yabancı Para Çev</w:t>
            </w:r>
            <w:r w:rsidR="004A0257" w:rsidRPr="008F37F7">
              <w:rPr>
                <w:b/>
                <w:bCs/>
                <w:color w:val="000000"/>
                <w:sz w:val="20"/>
                <w:szCs w:val="20"/>
              </w:rPr>
              <w:t xml:space="preserve">rim Farklarının Nakit ve Nakit Benzerleri </w:t>
            </w:r>
            <w:r w:rsidR="004A0257" w:rsidRPr="008F37F7">
              <w:rPr>
                <w:b/>
                <w:bCs/>
                <w:color w:val="000000"/>
                <w:sz w:val="20"/>
                <w:szCs w:val="20"/>
              </w:rPr>
              <w:br/>
              <w:t>Üzerindeki Etkisi</w:t>
            </w:r>
          </w:p>
        </w:tc>
        <w:tc>
          <w:tcPr>
            <w:tcW w:w="0" w:type="auto"/>
            <w:tcBorders>
              <w:top w:val="single" w:sz="4" w:space="0" w:color="auto"/>
              <w:left w:val="single" w:sz="4" w:space="0" w:color="auto"/>
              <w:bottom w:val="single" w:sz="4" w:space="0" w:color="auto"/>
            </w:tcBorders>
            <w:noWrap/>
            <w:vAlign w:val="bottom"/>
          </w:tcPr>
          <w:p w14:paraId="01508AD1" w14:textId="77777777" w:rsidR="004A0257" w:rsidRPr="008F37F7" w:rsidRDefault="004A0257" w:rsidP="008825D6">
            <w:pPr>
              <w:rPr>
                <w:color w:val="000000"/>
                <w:sz w:val="20"/>
                <w:szCs w:val="20"/>
              </w:rPr>
            </w:pPr>
          </w:p>
        </w:tc>
        <w:tc>
          <w:tcPr>
            <w:tcW w:w="0" w:type="auto"/>
            <w:tcBorders>
              <w:top w:val="single" w:sz="4" w:space="0" w:color="auto"/>
              <w:bottom w:val="single" w:sz="4" w:space="0" w:color="auto"/>
            </w:tcBorders>
            <w:noWrap/>
            <w:vAlign w:val="bottom"/>
          </w:tcPr>
          <w:p w14:paraId="09EA1712" w14:textId="77777777" w:rsidR="004A0257" w:rsidRPr="008F37F7" w:rsidRDefault="004A0257" w:rsidP="008825D6">
            <w:pPr>
              <w:rPr>
                <w:b/>
                <w:bCs/>
                <w:color w:val="000000"/>
                <w:sz w:val="20"/>
                <w:szCs w:val="20"/>
              </w:rPr>
            </w:pPr>
          </w:p>
        </w:tc>
        <w:tc>
          <w:tcPr>
            <w:tcW w:w="0" w:type="auto"/>
            <w:tcBorders>
              <w:top w:val="single" w:sz="4" w:space="0" w:color="auto"/>
              <w:bottom w:val="single" w:sz="4" w:space="0" w:color="auto"/>
            </w:tcBorders>
            <w:noWrap/>
            <w:vAlign w:val="bottom"/>
          </w:tcPr>
          <w:p w14:paraId="7483C848" w14:textId="77777777" w:rsidR="004A0257" w:rsidRPr="008F37F7" w:rsidRDefault="004A0257" w:rsidP="008825D6">
            <w:pPr>
              <w:rPr>
                <w:b/>
                <w:bCs/>
                <w:color w:val="000000"/>
                <w:sz w:val="20"/>
                <w:szCs w:val="20"/>
              </w:rPr>
            </w:pPr>
          </w:p>
        </w:tc>
        <w:tc>
          <w:tcPr>
            <w:tcW w:w="0" w:type="auto"/>
            <w:tcBorders>
              <w:top w:val="single" w:sz="4" w:space="0" w:color="auto"/>
              <w:bottom w:val="single" w:sz="4" w:space="0" w:color="auto"/>
              <w:right w:val="single" w:sz="4" w:space="0" w:color="auto"/>
            </w:tcBorders>
            <w:noWrap/>
            <w:vAlign w:val="bottom"/>
          </w:tcPr>
          <w:p w14:paraId="7EA76714" w14:textId="77777777" w:rsidR="004A0257" w:rsidRPr="008F37F7" w:rsidRDefault="004A0257" w:rsidP="008825D6">
            <w:pPr>
              <w:rPr>
                <w:b/>
                <w:bCs/>
                <w:color w:val="000000"/>
                <w:sz w:val="20"/>
                <w:szCs w:val="20"/>
              </w:rPr>
            </w:pPr>
          </w:p>
        </w:tc>
        <w:tc>
          <w:tcPr>
            <w:tcW w:w="0" w:type="auto"/>
            <w:tcBorders>
              <w:top w:val="single" w:sz="4" w:space="0" w:color="auto"/>
              <w:left w:val="single" w:sz="4" w:space="0" w:color="auto"/>
              <w:bottom w:val="single" w:sz="4" w:space="0" w:color="auto"/>
            </w:tcBorders>
            <w:noWrap/>
            <w:vAlign w:val="bottom"/>
          </w:tcPr>
          <w:p w14:paraId="772A68AB" w14:textId="77777777" w:rsidR="004A0257" w:rsidRPr="008F37F7" w:rsidRDefault="004A0257" w:rsidP="008825D6">
            <w:pPr>
              <w:rPr>
                <w:color w:val="000000"/>
                <w:sz w:val="20"/>
                <w:szCs w:val="20"/>
              </w:rPr>
            </w:pPr>
          </w:p>
        </w:tc>
        <w:tc>
          <w:tcPr>
            <w:tcW w:w="0" w:type="auto"/>
            <w:tcBorders>
              <w:top w:val="single" w:sz="4" w:space="0" w:color="auto"/>
              <w:bottom w:val="single" w:sz="4" w:space="0" w:color="auto"/>
            </w:tcBorders>
            <w:noWrap/>
            <w:vAlign w:val="bottom"/>
          </w:tcPr>
          <w:p w14:paraId="30FE5272" w14:textId="77777777" w:rsidR="004A0257" w:rsidRPr="008F37F7" w:rsidRDefault="004A0257" w:rsidP="008825D6">
            <w:pPr>
              <w:rPr>
                <w:b/>
                <w:bCs/>
                <w:color w:val="000000"/>
                <w:sz w:val="20"/>
                <w:szCs w:val="20"/>
              </w:rPr>
            </w:pPr>
          </w:p>
        </w:tc>
        <w:tc>
          <w:tcPr>
            <w:tcW w:w="0" w:type="auto"/>
            <w:tcBorders>
              <w:top w:val="single" w:sz="4" w:space="0" w:color="auto"/>
              <w:bottom w:val="single" w:sz="4" w:space="0" w:color="auto"/>
            </w:tcBorders>
            <w:noWrap/>
            <w:vAlign w:val="bottom"/>
          </w:tcPr>
          <w:p w14:paraId="27ADAFAA" w14:textId="77777777" w:rsidR="004A0257" w:rsidRPr="008F37F7" w:rsidRDefault="004A0257" w:rsidP="008825D6">
            <w:pPr>
              <w:rPr>
                <w:b/>
                <w:bCs/>
                <w:color w:val="000000"/>
                <w:sz w:val="20"/>
                <w:szCs w:val="20"/>
              </w:rPr>
            </w:pPr>
          </w:p>
        </w:tc>
        <w:tc>
          <w:tcPr>
            <w:tcW w:w="0" w:type="auto"/>
            <w:tcBorders>
              <w:top w:val="single" w:sz="4" w:space="0" w:color="auto"/>
              <w:bottom w:val="single" w:sz="4" w:space="0" w:color="auto"/>
            </w:tcBorders>
            <w:noWrap/>
            <w:vAlign w:val="bottom"/>
          </w:tcPr>
          <w:p w14:paraId="4D38D4D7" w14:textId="77777777" w:rsidR="004A0257" w:rsidRPr="008F37F7" w:rsidRDefault="004A0257" w:rsidP="008825D6">
            <w:pPr>
              <w:rPr>
                <w:b/>
                <w:bCs/>
                <w:color w:val="000000"/>
                <w:sz w:val="20"/>
                <w:szCs w:val="20"/>
              </w:rPr>
            </w:pPr>
          </w:p>
        </w:tc>
      </w:tr>
      <w:tr w:rsidR="00BF5629" w:rsidRPr="008F37F7" w14:paraId="6EF6BE84" w14:textId="77777777" w:rsidTr="00A739E2">
        <w:trPr>
          <w:trHeight w:val="300"/>
        </w:trPr>
        <w:tc>
          <w:tcPr>
            <w:tcW w:w="0" w:type="auto"/>
            <w:tcBorders>
              <w:right w:val="single" w:sz="4" w:space="0" w:color="auto"/>
            </w:tcBorders>
            <w:vAlign w:val="bottom"/>
          </w:tcPr>
          <w:p w14:paraId="6BB787EA" w14:textId="77777777" w:rsidR="004A0257" w:rsidRPr="008F37F7" w:rsidRDefault="004A0257" w:rsidP="00A739E2">
            <w:pPr>
              <w:keepNext/>
              <w:ind w:left="229"/>
              <w:rPr>
                <w:b/>
                <w:bCs/>
                <w:color w:val="000000"/>
                <w:sz w:val="20"/>
                <w:szCs w:val="20"/>
              </w:rPr>
            </w:pPr>
            <w:r w:rsidRPr="008F37F7">
              <w:rPr>
                <w:b/>
                <w:bCs/>
                <w:color w:val="000000"/>
                <w:sz w:val="20"/>
                <w:szCs w:val="20"/>
              </w:rPr>
              <w:t>Nakit ve Nakit Benzerlerindeki Net Artış (Azalış) (A+B+C+D)</w:t>
            </w:r>
          </w:p>
        </w:tc>
        <w:tc>
          <w:tcPr>
            <w:tcW w:w="0" w:type="auto"/>
            <w:tcBorders>
              <w:top w:val="single" w:sz="4" w:space="0" w:color="auto"/>
              <w:left w:val="single" w:sz="4" w:space="0" w:color="auto"/>
              <w:bottom w:val="nil"/>
            </w:tcBorders>
            <w:noWrap/>
            <w:vAlign w:val="bottom"/>
          </w:tcPr>
          <w:p w14:paraId="7AE60488" w14:textId="77777777" w:rsidR="004A0257" w:rsidRPr="008F37F7" w:rsidRDefault="004A0257" w:rsidP="008825D6">
            <w:pPr>
              <w:rPr>
                <w:color w:val="000000"/>
                <w:sz w:val="20"/>
                <w:szCs w:val="20"/>
              </w:rPr>
            </w:pPr>
          </w:p>
        </w:tc>
        <w:tc>
          <w:tcPr>
            <w:tcW w:w="0" w:type="auto"/>
            <w:tcBorders>
              <w:top w:val="single" w:sz="4" w:space="0" w:color="auto"/>
              <w:bottom w:val="nil"/>
            </w:tcBorders>
            <w:noWrap/>
            <w:vAlign w:val="bottom"/>
          </w:tcPr>
          <w:p w14:paraId="6548BE3B" w14:textId="77777777" w:rsidR="004A0257" w:rsidRPr="008F37F7" w:rsidRDefault="004A0257" w:rsidP="008825D6">
            <w:pPr>
              <w:rPr>
                <w:b/>
                <w:bCs/>
                <w:color w:val="000000"/>
                <w:sz w:val="20"/>
                <w:szCs w:val="20"/>
              </w:rPr>
            </w:pPr>
          </w:p>
        </w:tc>
        <w:tc>
          <w:tcPr>
            <w:tcW w:w="0" w:type="auto"/>
            <w:tcBorders>
              <w:top w:val="single" w:sz="4" w:space="0" w:color="auto"/>
              <w:bottom w:val="nil"/>
            </w:tcBorders>
            <w:noWrap/>
            <w:vAlign w:val="bottom"/>
          </w:tcPr>
          <w:p w14:paraId="32B6BBC5" w14:textId="77777777" w:rsidR="004A0257" w:rsidRPr="008F37F7" w:rsidRDefault="004A0257" w:rsidP="008825D6">
            <w:pPr>
              <w:rPr>
                <w:b/>
                <w:bCs/>
                <w:color w:val="000000"/>
                <w:sz w:val="20"/>
                <w:szCs w:val="20"/>
              </w:rPr>
            </w:pPr>
          </w:p>
        </w:tc>
        <w:tc>
          <w:tcPr>
            <w:tcW w:w="0" w:type="auto"/>
            <w:tcBorders>
              <w:top w:val="single" w:sz="4" w:space="0" w:color="auto"/>
              <w:bottom w:val="nil"/>
              <w:right w:val="single" w:sz="4" w:space="0" w:color="auto"/>
            </w:tcBorders>
            <w:noWrap/>
            <w:vAlign w:val="bottom"/>
          </w:tcPr>
          <w:p w14:paraId="274E4258" w14:textId="77777777" w:rsidR="004A0257" w:rsidRPr="008F37F7" w:rsidRDefault="004A0257" w:rsidP="008825D6">
            <w:pPr>
              <w:rPr>
                <w:b/>
                <w:bCs/>
                <w:color w:val="000000"/>
                <w:sz w:val="20"/>
                <w:szCs w:val="20"/>
              </w:rPr>
            </w:pPr>
          </w:p>
        </w:tc>
        <w:tc>
          <w:tcPr>
            <w:tcW w:w="0" w:type="auto"/>
            <w:tcBorders>
              <w:top w:val="single" w:sz="4" w:space="0" w:color="auto"/>
              <w:left w:val="single" w:sz="4" w:space="0" w:color="auto"/>
              <w:bottom w:val="nil"/>
            </w:tcBorders>
            <w:noWrap/>
            <w:vAlign w:val="bottom"/>
          </w:tcPr>
          <w:p w14:paraId="0053F247" w14:textId="77777777" w:rsidR="004A0257" w:rsidRPr="008F37F7" w:rsidRDefault="004A0257" w:rsidP="008825D6">
            <w:pPr>
              <w:rPr>
                <w:color w:val="000000"/>
                <w:sz w:val="20"/>
                <w:szCs w:val="20"/>
              </w:rPr>
            </w:pPr>
          </w:p>
        </w:tc>
        <w:tc>
          <w:tcPr>
            <w:tcW w:w="0" w:type="auto"/>
            <w:tcBorders>
              <w:top w:val="single" w:sz="4" w:space="0" w:color="auto"/>
              <w:bottom w:val="nil"/>
            </w:tcBorders>
            <w:noWrap/>
            <w:vAlign w:val="bottom"/>
          </w:tcPr>
          <w:p w14:paraId="2F824C22" w14:textId="77777777" w:rsidR="004A0257" w:rsidRPr="008F37F7" w:rsidRDefault="004A0257" w:rsidP="008825D6">
            <w:pPr>
              <w:rPr>
                <w:b/>
                <w:bCs/>
                <w:color w:val="000000"/>
                <w:sz w:val="20"/>
                <w:szCs w:val="20"/>
              </w:rPr>
            </w:pPr>
          </w:p>
        </w:tc>
        <w:tc>
          <w:tcPr>
            <w:tcW w:w="0" w:type="auto"/>
            <w:tcBorders>
              <w:top w:val="single" w:sz="4" w:space="0" w:color="auto"/>
              <w:bottom w:val="nil"/>
            </w:tcBorders>
            <w:noWrap/>
            <w:vAlign w:val="bottom"/>
          </w:tcPr>
          <w:p w14:paraId="34AF92FD" w14:textId="77777777" w:rsidR="004A0257" w:rsidRPr="008F37F7" w:rsidRDefault="004A0257" w:rsidP="008825D6">
            <w:pPr>
              <w:rPr>
                <w:b/>
                <w:bCs/>
                <w:color w:val="000000"/>
                <w:sz w:val="20"/>
                <w:szCs w:val="20"/>
              </w:rPr>
            </w:pPr>
          </w:p>
        </w:tc>
        <w:tc>
          <w:tcPr>
            <w:tcW w:w="0" w:type="auto"/>
            <w:tcBorders>
              <w:top w:val="single" w:sz="4" w:space="0" w:color="auto"/>
              <w:bottom w:val="nil"/>
            </w:tcBorders>
            <w:noWrap/>
            <w:vAlign w:val="bottom"/>
          </w:tcPr>
          <w:p w14:paraId="4EA6C595" w14:textId="77777777" w:rsidR="004A0257" w:rsidRPr="008F37F7" w:rsidRDefault="004A0257" w:rsidP="008825D6">
            <w:pPr>
              <w:rPr>
                <w:b/>
                <w:bCs/>
                <w:color w:val="000000"/>
                <w:sz w:val="20"/>
                <w:szCs w:val="20"/>
              </w:rPr>
            </w:pPr>
          </w:p>
        </w:tc>
      </w:tr>
      <w:tr w:rsidR="00BF5629" w:rsidRPr="008F37F7" w14:paraId="33B5C44D" w14:textId="77777777" w:rsidTr="00A739E2">
        <w:trPr>
          <w:trHeight w:val="300"/>
        </w:trPr>
        <w:tc>
          <w:tcPr>
            <w:tcW w:w="0" w:type="auto"/>
            <w:tcBorders>
              <w:right w:val="single" w:sz="4" w:space="0" w:color="auto"/>
            </w:tcBorders>
            <w:vAlign w:val="bottom"/>
          </w:tcPr>
          <w:p w14:paraId="0AF7C28C" w14:textId="77777777" w:rsidR="004A0257" w:rsidRPr="008F37F7" w:rsidRDefault="004A0257" w:rsidP="00AC7373">
            <w:pPr>
              <w:ind w:left="371"/>
              <w:rPr>
                <w:b/>
                <w:bCs/>
                <w:color w:val="000000"/>
                <w:sz w:val="20"/>
                <w:szCs w:val="20"/>
              </w:rPr>
            </w:pPr>
            <w:r w:rsidRPr="008F37F7">
              <w:rPr>
                <w:b/>
                <w:bCs/>
                <w:color w:val="000000"/>
                <w:sz w:val="20"/>
                <w:szCs w:val="20"/>
              </w:rPr>
              <w:t>E. Dönem Başı Nakit ve Nakit Benzerleri</w:t>
            </w:r>
          </w:p>
        </w:tc>
        <w:tc>
          <w:tcPr>
            <w:tcW w:w="0" w:type="auto"/>
            <w:tcBorders>
              <w:top w:val="nil"/>
              <w:left w:val="single" w:sz="4" w:space="0" w:color="auto"/>
              <w:bottom w:val="single" w:sz="4" w:space="0" w:color="auto"/>
            </w:tcBorders>
            <w:noWrap/>
            <w:vAlign w:val="bottom"/>
          </w:tcPr>
          <w:p w14:paraId="5DEF1A3F" w14:textId="77777777" w:rsidR="004A0257" w:rsidRPr="008F37F7" w:rsidRDefault="004A0257" w:rsidP="008825D6">
            <w:pPr>
              <w:rPr>
                <w:color w:val="000000"/>
                <w:sz w:val="20"/>
                <w:szCs w:val="20"/>
              </w:rPr>
            </w:pPr>
          </w:p>
        </w:tc>
        <w:tc>
          <w:tcPr>
            <w:tcW w:w="0" w:type="auto"/>
            <w:tcBorders>
              <w:top w:val="nil"/>
              <w:bottom w:val="single" w:sz="4" w:space="0" w:color="auto"/>
            </w:tcBorders>
            <w:noWrap/>
            <w:vAlign w:val="bottom"/>
          </w:tcPr>
          <w:p w14:paraId="38CED53A" w14:textId="77777777" w:rsidR="004A0257" w:rsidRPr="008F37F7" w:rsidRDefault="004A0257" w:rsidP="008825D6">
            <w:pPr>
              <w:rPr>
                <w:b/>
                <w:bCs/>
                <w:color w:val="000000"/>
                <w:sz w:val="20"/>
                <w:szCs w:val="20"/>
              </w:rPr>
            </w:pPr>
          </w:p>
        </w:tc>
        <w:tc>
          <w:tcPr>
            <w:tcW w:w="0" w:type="auto"/>
            <w:tcBorders>
              <w:top w:val="nil"/>
              <w:bottom w:val="single" w:sz="4" w:space="0" w:color="auto"/>
            </w:tcBorders>
            <w:noWrap/>
            <w:vAlign w:val="bottom"/>
          </w:tcPr>
          <w:p w14:paraId="71D6F2F3" w14:textId="77777777" w:rsidR="004A0257" w:rsidRPr="008F37F7" w:rsidRDefault="004A0257" w:rsidP="008825D6">
            <w:pPr>
              <w:rPr>
                <w:b/>
                <w:bCs/>
                <w:color w:val="000000"/>
                <w:sz w:val="20"/>
                <w:szCs w:val="20"/>
              </w:rPr>
            </w:pPr>
          </w:p>
        </w:tc>
        <w:tc>
          <w:tcPr>
            <w:tcW w:w="0" w:type="auto"/>
            <w:tcBorders>
              <w:top w:val="nil"/>
              <w:bottom w:val="single" w:sz="4" w:space="0" w:color="auto"/>
              <w:right w:val="single" w:sz="4" w:space="0" w:color="auto"/>
            </w:tcBorders>
            <w:noWrap/>
            <w:vAlign w:val="bottom"/>
          </w:tcPr>
          <w:p w14:paraId="5E334F29" w14:textId="77777777" w:rsidR="004A0257" w:rsidRPr="008F37F7" w:rsidRDefault="004A0257" w:rsidP="008825D6">
            <w:pPr>
              <w:rPr>
                <w:b/>
                <w:bCs/>
                <w:color w:val="000000"/>
                <w:sz w:val="20"/>
                <w:szCs w:val="20"/>
              </w:rPr>
            </w:pPr>
          </w:p>
        </w:tc>
        <w:tc>
          <w:tcPr>
            <w:tcW w:w="0" w:type="auto"/>
            <w:tcBorders>
              <w:top w:val="nil"/>
              <w:left w:val="single" w:sz="4" w:space="0" w:color="auto"/>
              <w:bottom w:val="single" w:sz="4" w:space="0" w:color="auto"/>
            </w:tcBorders>
            <w:noWrap/>
            <w:vAlign w:val="bottom"/>
          </w:tcPr>
          <w:p w14:paraId="7170AD89" w14:textId="77777777" w:rsidR="004A0257" w:rsidRPr="008F37F7" w:rsidRDefault="004A0257" w:rsidP="008825D6">
            <w:pPr>
              <w:rPr>
                <w:color w:val="000000"/>
                <w:sz w:val="20"/>
                <w:szCs w:val="20"/>
              </w:rPr>
            </w:pPr>
          </w:p>
        </w:tc>
        <w:tc>
          <w:tcPr>
            <w:tcW w:w="0" w:type="auto"/>
            <w:tcBorders>
              <w:top w:val="nil"/>
              <w:bottom w:val="single" w:sz="4" w:space="0" w:color="auto"/>
            </w:tcBorders>
            <w:noWrap/>
            <w:vAlign w:val="bottom"/>
          </w:tcPr>
          <w:p w14:paraId="0ABE5237" w14:textId="77777777" w:rsidR="004A0257" w:rsidRPr="008F37F7" w:rsidRDefault="004A0257" w:rsidP="008825D6">
            <w:pPr>
              <w:rPr>
                <w:b/>
                <w:bCs/>
                <w:color w:val="000000"/>
                <w:sz w:val="20"/>
                <w:szCs w:val="20"/>
              </w:rPr>
            </w:pPr>
          </w:p>
        </w:tc>
        <w:tc>
          <w:tcPr>
            <w:tcW w:w="0" w:type="auto"/>
            <w:tcBorders>
              <w:top w:val="nil"/>
              <w:bottom w:val="single" w:sz="4" w:space="0" w:color="auto"/>
            </w:tcBorders>
            <w:noWrap/>
            <w:vAlign w:val="bottom"/>
          </w:tcPr>
          <w:p w14:paraId="4264BBC2" w14:textId="77777777" w:rsidR="004A0257" w:rsidRPr="008F37F7" w:rsidRDefault="004A0257" w:rsidP="008825D6">
            <w:pPr>
              <w:rPr>
                <w:b/>
                <w:bCs/>
                <w:color w:val="000000"/>
                <w:sz w:val="20"/>
                <w:szCs w:val="20"/>
              </w:rPr>
            </w:pPr>
          </w:p>
        </w:tc>
        <w:tc>
          <w:tcPr>
            <w:tcW w:w="0" w:type="auto"/>
            <w:tcBorders>
              <w:top w:val="nil"/>
              <w:bottom w:val="single" w:sz="4" w:space="0" w:color="auto"/>
            </w:tcBorders>
            <w:noWrap/>
            <w:vAlign w:val="bottom"/>
          </w:tcPr>
          <w:p w14:paraId="2D83C8A9" w14:textId="77777777" w:rsidR="004A0257" w:rsidRPr="008F37F7" w:rsidRDefault="004A0257" w:rsidP="008825D6">
            <w:pPr>
              <w:rPr>
                <w:b/>
                <w:bCs/>
                <w:color w:val="000000"/>
                <w:sz w:val="20"/>
                <w:szCs w:val="20"/>
              </w:rPr>
            </w:pPr>
          </w:p>
        </w:tc>
      </w:tr>
      <w:tr w:rsidR="00BF5629" w:rsidRPr="008F37F7" w14:paraId="0FEB2110" w14:textId="77777777" w:rsidTr="00A739E2">
        <w:trPr>
          <w:trHeight w:val="300"/>
        </w:trPr>
        <w:tc>
          <w:tcPr>
            <w:tcW w:w="0" w:type="auto"/>
            <w:tcBorders>
              <w:bottom w:val="single" w:sz="4" w:space="0" w:color="auto"/>
              <w:right w:val="single" w:sz="4" w:space="0" w:color="auto"/>
            </w:tcBorders>
            <w:vAlign w:val="bottom"/>
          </w:tcPr>
          <w:p w14:paraId="5F388DB2" w14:textId="77777777" w:rsidR="004A0257" w:rsidRPr="008F37F7" w:rsidRDefault="004A0257" w:rsidP="00AC7373">
            <w:pPr>
              <w:ind w:left="229"/>
              <w:rPr>
                <w:b/>
                <w:bCs/>
                <w:color w:val="000000"/>
                <w:sz w:val="20"/>
                <w:szCs w:val="20"/>
              </w:rPr>
            </w:pPr>
            <w:r w:rsidRPr="008F37F7">
              <w:rPr>
                <w:b/>
                <w:bCs/>
                <w:color w:val="000000"/>
                <w:sz w:val="20"/>
                <w:szCs w:val="20"/>
              </w:rPr>
              <w:t>Dönem Sonu Nakit ve Nakit Benzerleri (A+B+C+D+E)</w:t>
            </w:r>
          </w:p>
        </w:tc>
        <w:tc>
          <w:tcPr>
            <w:tcW w:w="0" w:type="auto"/>
            <w:tcBorders>
              <w:top w:val="single" w:sz="4" w:space="0" w:color="auto"/>
              <w:left w:val="single" w:sz="4" w:space="0" w:color="auto"/>
              <w:bottom w:val="single" w:sz="4" w:space="0" w:color="auto"/>
            </w:tcBorders>
            <w:noWrap/>
            <w:vAlign w:val="bottom"/>
          </w:tcPr>
          <w:p w14:paraId="17A0C9B2" w14:textId="77777777" w:rsidR="004A0257" w:rsidRPr="008F37F7" w:rsidRDefault="004A0257" w:rsidP="008825D6">
            <w:pPr>
              <w:rPr>
                <w:color w:val="000000"/>
                <w:sz w:val="20"/>
                <w:szCs w:val="20"/>
              </w:rPr>
            </w:pPr>
          </w:p>
        </w:tc>
        <w:tc>
          <w:tcPr>
            <w:tcW w:w="0" w:type="auto"/>
            <w:tcBorders>
              <w:top w:val="single" w:sz="4" w:space="0" w:color="auto"/>
              <w:bottom w:val="single" w:sz="4" w:space="0" w:color="auto"/>
            </w:tcBorders>
            <w:noWrap/>
            <w:vAlign w:val="bottom"/>
          </w:tcPr>
          <w:p w14:paraId="0E6677F3" w14:textId="77777777" w:rsidR="004A0257" w:rsidRPr="008F37F7" w:rsidRDefault="004A0257" w:rsidP="008825D6">
            <w:pPr>
              <w:rPr>
                <w:b/>
                <w:bCs/>
                <w:color w:val="000000"/>
                <w:sz w:val="20"/>
                <w:szCs w:val="20"/>
              </w:rPr>
            </w:pPr>
          </w:p>
        </w:tc>
        <w:tc>
          <w:tcPr>
            <w:tcW w:w="0" w:type="auto"/>
            <w:tcBorders>
              <w:top w:val="single" w:sz="4" w:space="0" w:color="auto"/>
              <w:bottom w:val="single" w:sz="4" w:space="0" w:color="auto"/>
            </w:tcBorders>
            <w:noWrap/>
            <w:vAlign w:val="bottom"/>
          </w:tcPr>
          <w:p w14:paraId="0C14674B" w14:textId="77777777" w:rsidR="004A0257" w:rsidRPr="008F37F7" w:rsidRDefault="004A0257" w:rsidP="008825D6">
            <w:pPr>
              <w:rPr>
                <w:b/>
                <w:bCs/>
                <w:color w:val="000000"/>
                <w:sz w:val="20"/>
                <w:szCs w:val="20"/>
              </w:rPr>
            </w:pPr>
          </w:p>
        </w:tc>
        <w:tc>
          <w:tcPr>
            <w:tcW w:w="0" w:type="auto"/>
            <w:tcBorders>
              <w:top w:val="single" w:sz="4" w:space="0" w:color="auto"/>
              <w:bottom w:val="single" w:sz="4" w:space="0" w:color="auto"/>
              <w:right w:val="single" w:sz="4" w:space="0" w:color="auto"/>
            </w:tcBorders>
            <w:noWrap/>
            <w:vAlign w:val="bottom"/>
          </w:tcPr>
          <w:p w14:paraId="05CB5CB3" w14:textId="77777777" w:rsidR="004A0257" w:rsidRPr="008F37F7" w:rsidRDefault="004A0257" w:rsidP="008825D6">
            <w:pPr>
              <w:rPr>
                <w:b/>
                <w:bCs/>
                <w:color w:val="000000"/>
                <w:sz w:val="20"/>
                <w:szCs w:val="20"/>
              </w:rPr>
            </w:pPr>
          </w:p>
        </w:tc>
        <w:tc>
          <w:tcPr>
            <w:tcW w:w="0" w:type="auto"/>
            <w:tcBorders>
              <w:top w:val="single" w:sz="4" w:space="0" w:color="auto"/>
              <w:left w:val="single" w:sz="4" w:space="0" w:color="auto"/>
              <w:bottom w:val="single" w:sz="4" w:space="0" w:color="auto"/>
            </w:tcBorders>
            <w:noWrap/>
            <w:vAlign w:val="bottom"/>
          </w:tcPr>
          <w:p w14:paraId="65AFF832" w14:textId="77777777" w:rsidR="004A0257" w:rsidRPr="008F37F7" w:rsidRDefault="004A0257" w:rsidP="008825D6">
            <w:pPr>
              <w:rPr>
                <w:color w:val="000000"/>
                <w:sz w:val="20"/>
                <w:szCs w:val="20"/>
              </w:rPr>
            </w:pPr>
          </w:p>
        </w:tc>
        <w:tc>
          <w:tcPr>
            <w:tcW w:w="0" w:type="auto"/>
            <w:tcBorders>
              <w:top w:val="single" w:sz="4" w:space="0" w:color="auto"/>
              <w:bottom w:val="single" w:sz="4" w:space="0" w:color="auto"/>
            </w:tcBorders>
            <w:noWrap/>
            <w:vAlign w:val="bottom"/>
          </w:tcPr>
          <w:p w14:paraId="2AD186B5" w14:textId="77777777" w:rsidR="004A0257" w:rsidRPr="008F37F7" w:rsidRDefault="004A0257" w:rsidP="008825D6">
            <w:pPr>
              <w:rPr>
                <w:b/>
                <w:bCs/>
                <w:color w:val="000000"/>
                <w:sz w:val="20"/>
                <w:szCs w:val="20"/>
              </w:rPr>
            </w:pPr>
          </w:p>
        </w:tc>
        <w:tc>
          <w:tcPr>
            <w:tcW w:w="0" w:type="auto"/>
            <w:tcBorders>
              <w:top w:val="single" w:sz="4" w:space="0" w:color="auto"/>
              <w:bottom w:val="single" w:sz="4" w:space="0" w:color="auto"/>
            </w:tcBorders>
            <w:noWrap/>
            <w:vAlign w:val="bottom"/>
          </w:tcPr>
          <w:p w14:paraId="4329A0D9" w14:textId="77777777" w:rsidR="004A0257" w:rsidRPr="008F37F7" w:rsidRDefault="004A0257" w:rsidP="008825D6">
            <w:pPr>
              <w:rPr>
                <w:b/>
                <w:bCs/>
                <w:color w:val="000000"/>
                <w:sz w:val="20"/>
                <w:szCs w:val="20"/>
              </w:rPr>
            </w:pPr>
          </w:p>
        </w:tc>
        <w:tc>
          <w:tcPr>
            <w:tcW w:w="0" w:type="auto"/>
            <w:tcBorders>
              <w:top w:val="single" w:sz="4" w:space="0" w:color="auto"/>
              <w:bottom w:val="single" w:sz="4" w:space="0" w:color="auto"/>
            </w:tcBorders>
            <w:noWrap/>
            <w:vAlign w:val="bottom"/>
          </w:tcPr>
          <w:p w14:paraId="2F0C8F88" w14:textId="77777777" w:rsidR="004A0257" w:rsidRPr="008F37F7" w:rsidRDefault="004A0257" w:rsidP="008825D6">
            <w:pPr>
              <w:rPr>
                <w:b/>
                <w:bCs/>
                <w:color w:val="000000"/>
                <w:sz w:val="20"/>
                <w:szCs w:val="20"/>
              </w:rPr>
            </w:pPr>
          </w:p>
        </w:tc>
      </w:tr>
    </w:tbl>
    <w:p w14:paraId="4A600F52" w14:textId="314827EA" w:rsidR="004A0257" w:rsidRPr="008F37F7" w:rsidRDefault="004A0257" w:rsidP="00BC2801">
      <w:pPr>
        <w:spacing w:before="120"/>
        <w:ind w:left="284" w:hanging="284"/>
        <w:jc w:val="both"/>
        <w:rPr>
          <w:sz w:val="20"/>
          <w:szCs w:val="20"/>
        </w:rPr>
      </w:pPr>
      <w:r w:rsidRPr="008F37F7">
        <w:rPr>
          <w:color w:val="000000"/>
          <w:sz w:val="16"/>
          <w:szCs w:val="16"/>
        </w:rPr>
        <w:t xml:space="preserve">*  </w:t>
      </w:r>
      <w:r w:rsidRPr="008F37F7">
        <w:rPr>
          <w:color w:val="000000"/>
          <w:sz w:val="16"/>
          <w:szCs w:val="16"/>
        </w:rPr>
        <w:tab/>
      </w:r>
      <w:r w:rsidRPr="008F37F7">
        <w:rPr>
          <w:sz w:val="20"/>
          <w:szCs w:val="20"/>
        </w:rPr>
        <w:t xml:space="preserve">TMS 7 </w:t>
      </w:r>
      <w:r w:rsidRPr="008F37F7">
        <w:rPr>
          <w:i/>
          <w:sz w:val="20"/>
          <w:szCs w:val="20"/>
        </w:rPr>
        <w:t xml:space="preserve">Nakit Akış </w:t>
      </w:r>
      <w:r w:rsidR="00433A6C" w:rsidRPr="008F37F7">
        <w:rPr>
          <w:i/>
          <w:sz w:val="20"/>
          <w:szCs w:val="20"/>
        </w:rPr>
        <w:t>Tablosu</w:t>
      </w:r>
      <w:r w:rsidR="00433A6C" w:rsidRPr="008F37F7">
        <w:rPr>
          <w:sz w:val="20"/>
          <w:szCs w:val="20"/>
        </w:rPr>
        <w:t>’nun</w:t>
      </w:r>
      <w:r w:rsidRPr="008F37F7">
        <w:rPr>
          <w:sz w:val="20"/>
          <w:szCs w:val="20"/>
        </w:rPr>
        <w:t xml:space="preserve"> 31 inci paragrafı uyarınca Nakit Akış Tablosunda, faiz ve </w:t>
      </w:r>
      <w:r w:rsidR="00ED0CEE" w:rsidRPr="008F37F7">
        <w:rPr>
          <w:sz w:val="20"/>
          <w:szCs w:val="20"/>
        </w:rPr>
        <w:t>kâ</w:t>
      </w:r>
      <w:r w:rsidR="00927A90" w:rsidRPr="008F37F7">
        <w:rPr>
          <w:sz w:val="20"/>
          <w:szCs w:val="20"/>
        </w:rPr>
        <w:t xml:space="preserve">r paylarına </w:t>
      </w:r>
      <w:r w:rsidRPr="008F37F7">
        <w:rPr>
          <w:sz w:val="20"/>
          <w:szCs w:val="20"/>
        </w:rPr>
        <w:t>ilişkin nakit giriş ve çıkışları ayrı ayrı açıklanır. Bu kalemlerin her biri dönemler arasında tutarlı bir şekilde işletme, yatırım veya finansman faaliyetleriyle ilgili oluşlarına göre sınıflandırılır.</w:t>
      </w:r>
    </w:p>
    <w:p w14:paraId="62389295" w14:textId="644D053A" w:rsidR="004A0257" w:rsidRPr="008F37F7" w:rsidRDefault="004A0257" w:rsidP="0058726E">
      <w:pPr>
        <w:ind w:left="426"/>
        <w:rPr>
          <w:b/>
        </w:rPr>
      </w:pPr>
      <w:r w:rsidRPr="008F37F7">
        <w:rPr>
          <w:b/>
        </w:rPr>
        <w:br w:type="page"/>
      </w:r>
      <w:r w:rsidRPr="008F37F7">
        <w:rPr>
          <w:b/>
        </w:rPr>
        <w:lastRenderedPageBreak/>
        <w:t>2. ALTERNATİF: DOLAYLI YÖNTEM</w:t>
      </w:r>
    </w:p>
    <w:p w14:paraId="2F5C3725" w14:textId="77777777" w:rsidR="004A0257" w:rsidRPr="008F37F7" w:rsidRDefault="004A0257" w:rsidP="009A3007">
      <w:pPr>
        <w:rPr>
          <w:b/>
        </w:rPr>
      </w:pPr>
    </w:p>
    <w:tbl>
      <w:tblPr>
        <w:tblW w:w="0" w:type="auto"/>
        <w:tblInd w:w="55" w:type="dxa"/>
        <w:tblBorders>
          <w:left w:val="single" w:sz="4" w:space="0" w:color="auto"/>
          <w:right w:val="single" w:sz="4" w:space="0" w:color="auto"/>
        </w:tblBorders>
        <w:tblCellMar>
          <w:left w:w="70" w:type="dxa"/>
          <w:right w:w="70" w:type="dxa"/>
        </w:tblCellMar>
        <w:tblLook w:val="00A0" w:firstRow="1" w:lastRow="0" w:firstColumn="1" w:lastColumn="0" w:noHBand="0" w:noVBand="0"/>
      </w:tblPr>
      <w:tblGrid>
        <w:gridCol w:w="6895"/>
        <w:gridCol w:w="198"/>
        <w:gridCol w:w="198"/>
        <w:gridCol w:w="198"/>
        <w:gridCol w:w="199"/>
        <w:gridCol w:w="199"/>
        <w:gridCol w:w="226"/>
        <w:gridCol w:w="226"/>
        <w:gridCol w:w="226"/>
        <w:gridCol w:w="226"/>
        <w:gridCol w:w="226"/>
      </w:tblGrid>
      <w:tr w:rsidR="004A0257" w:rsidRPr="008F37F7" w14:paraId="573F46EC" w14:textId="77777777" w:rsidTr="00377BCD">
        <w:trPr>
          <w:trHeight w:val="300"/>
          <w:tblHeader/>
        </w:trPr>
        <w:tc>
          <w:tcPr>
            <w:tcW w:w="0" w:type="auto"/>
            <w:gridSpan w:val="11"/>
            <w:tcBorders>
              <w:top w:val="nil"/>
              <w:left w:val="nil"/>
              <w:bottom w:val="nil"/>
              <w:right w:val="nil"/>
            </w:tcBorders>
            <w:noWrap/>
            <w:vAlign w:val="bottom"/>
          </w:tcPr>
          <w:p w14:paraId="779009CB" w14:textId="0A9A941E" w:rsidR="004A0257" w:rsidRPr="008F37F7" w:rsidRDefault="00885268">
            <w:pPr>
              <w:jc w:val="both"/>
            </w:pPr>
            <w:r w:rsidRPr="008F37F7">
              <w:rPr>
                <w:sz w:val="22"/>
                <w:szCs w:val="22"/>
              </w:rPr>
              <w:t>… ŞİRKETİ VE BAĞLI ORTAKLIKLARI</w:t>
            </w:r>
            <w:r w:rsidR="00CF7204" w:rsidRPr="008F37F7">
              <w:rPr>
                <w:sz w:val="22"/>
                <w:szCs w:val="22"/>
              </w:rPr>
              <w:t xml:space="preserve"> </w:t>
            </w:r>
            <w:r w:rsidR="004A0257" w:rsidRPr="008F37F7">
              <w:rPr>
                <w:sz w:val="22"/>
                <w:szCs w:val="22"/>
              </w:rPr>
              <w:t>BAĞIMSIZ DENETİMD</w:t>
            </w:r>
            <w:r w:rsidRPr="008F37F7">
              <w:rPr>
                <w:sz w:val="22"/>
                <w:szCs w:val="22"/>
              </w:rPr>
              <w:t>EN GEÇMİŞ (GEÇMEMİŞ) … TARİHLİ KONSOLİDE</w:t>
            </w:r>
            <w:r w:rsidR="004A0257" w:rsidRPr="008F37F7">
              <w:rPr>
                <w:sz w:val="22"/>
                <w:szCs w:val="22"/>
              </w:rPr>
              <w:t xml:space="preserve"> NAKİT AKIŞ TABLOSU </w:t>
            </w:r>
          </w:p>
          <w:p w14:paraId="6BD4A15C" w14:textId="77777777" w:rsidR="004A0257" w:rsidRPr="008F37F7" w:rsidRDefault="004A0257" w:rsidP="00377BCD">
            <w:pPr>
              <w:rPr>
                <w:b/>
              </w:rPr>
            </w:pPr>
            <w:r w:rsidRPr="008F37F7">
              <w:rPr>
                <w:sz w:val="20"/>
                <w:szCs w:val="20"/>
              </w:rPr>
              <w:t>(Tüm tutarlar TL olarak gösterilmiştir)</w:t>
            </w:r>
          </w:p>
        </w:tc>
      </w:tr>
      <w:tr w:rsidR="004A0257" w:rsidRPr="008F37F7" w14:paraId="12370501" w14:textId="77777777" w:rsidTr="00377BCD">
        <w:trPr>
          <w:trHeight w:val="300"/>
          <w:tblHeader/>
        </w:trPr>
        <w:tc>
          <w:tcPr>
            <w:tcW w:w="0" w:type="auto"/>
            <w:tcBorders>
              <w:top w:val="single" w:sz="4" w:space="0" w:color="auto"/>
              <w:bottom w:val="nil"/>
              <w:right w:val="single" w:sz="4" w:space="0" w:color="auto"/>
            </w:tcBorders>
            <w:noWrap/>
            <w:vAlign w:val="bottom"/>
          </w:tcPr>
          <w:p w14:paraId="3190B95B" w14:textId="77777777" w:rsidR="004A0257" w:rsidRPr="008F37F7" w:rsidRDefault="004A0257">
            <w:pPr>
              <w:rPr>
                <w:color w:val="000000"/>
                <w:sz w:val="20"/>
                <w:szCs w:val="20"/>
              </w:rPr>
            </w:pPr>
          </w:p>
        </w:tc>
        <w:tc>
          <w:tcPr>
            <w:tcW w:w="0" w:type="auto"/>
            <w:gridSpan w:val="5"/>
            <w:tcBorders>
              <w:top w:val="single" w:sz="4" w:space="0" w:color="auto"/>
              <w:left w:val="single" w:sz="4" w:space="0" w:color="auto"/>
              <w:bottom w:val="nil"/>
              <w:right w:val="single" w:sz="4" w:space="0" w:color="auto"/>
            </w:tcBorders>
            <w:noWrap/>
            <w:vAlign w:val="bottom"/>
          </w:tcPr>
          <w:p w14:paraId="1823A7EF" w14:textId="77777777" w:rsidR="004A0257" w:rsidRPr="008F37F7" w:rsidRDefault="004A0257">
            <w:pPr>
              <w:jc w:val="center"/>
              <w:rPr>
                <w:b/>
                <w:bCs/>
                <w:color w:val="000000"/>
                <w:sz w:val="20"/>
                <w:szCs w:val="20"/>
              </w:rPr>
            </w:pPr>
            <w:r w:rsidRPr="008F37F7">
              <w:rPr>
                <w:b/>
                <w:bCs/>
                <w:color w:val="000000"/>
                <w:sz w:val="20"/>
                <w:szCs w:val="20"/>
              </w:rPr>
              <w:t>Cari Dönem</w:t>
            </w:r>
          </w:p>
        </w:tc>
        <w:tc>
          <w:tcPr>
            <w:tcW w:w="0" w:type="auto"/>
            <w:gridSpan w:val="5"/>
            <w:tcBorders>
              <w:top w:val="single" w:sz="4" w:space="0" w:color="auto"/>
              <w:left w:val="single" w:sz="4" w:space="0" w:color="auto"/>
              <w:bottom w:val="nil"/>
            </w:tcBorders>
            <w:noWrap/>
            <w:vAlign w:val="bottom"/>
          </w:tcPr>
          <w:p w14:paraId="2AEE476E" w14:textId="77777777" w:rsidR="004A0257" w:rsidRPr="008F37F7" w:rsidRDefault="004A0257">
            <w:pPr>
              <w:jc w:val="center"/>
              <w:rPr>
                <w:b/>
                <w:bCs/>
                <w:color w:val="000000"/>
                <w:sz w:val="20"/>
                <w:szCs w:val="20"/>
              </w:rPr>
            </w:pPr>
            <w:r w:rsidRPr="008F37F7">
              <w:rPr>
                <w:b/>
                <w:bCs/>
                <w:color w:val="000000"/>
                <w:sz w:val="20"/>
                <w:szCs w:val="20"/>
              </w:rPr>
              <w:t>Önceki Dönem</w:t>
            </w:r>
          </w:p>
        </w:tc>
      </w:tr>
      <w:tr w:rsidR="004A0257" w:rsidRPr="008F37F7" w14:paraId="4A90732A" w14:textId="77777777" w:rsidTr="00377BCD">
        <w:trPr>
          <w:trHeight w:val="300"/>
          <w:tblHeader/>
        </w:trPr>
        <w:tc>
          <w:tcPr>
            <w:tcW w:w="0" w:type="auto"/>
            <w:tcBorders>
              <w:top w:val="nil"/>
              <w:bottom w:val="single" w:sz="4" w:space="0" w:color="auto"/>
              <w:right w:val="single" w:sz="4" w:space="0" w:color="auto"/>
            </w:tcBorders>
            <w:noWrap/>
            <w:vAlign w:val="bottom"/>
          </w:tcPr>
          <w:p w14:paraId="63C7BA1F" w14:textId="77777777" w:rsidR="004A0257" w:rsidRPr="008F37F7" w:rsidRDefault="004A0257">
            <w:pPr>
              <w:rPr>
                <w:color w:val="000000"/>
                <w:sz w:val="20"/>
                <w:szCs w:val="20"/>
              </w:rPr>
            </w:pPr>
          </w:p>
        </w:tc>
        <w:tc>
          <w:tcPr>
            <w:tcW w:w="0" w:type="auto"/>
            <w:gridSpan w:val="5"/>
            <w:tcBorders>
              <w:top w:val="nil"/>
              <w:left w:val="single" w:sz="4" w:space="0" w:color="auto"/>
              <w:bottom w:val="single" w:sz="4" w:space="0" w:color="auto"/>
              <w:right w:val="single" w:sz="4" w:space="0" w:color="auto"/>
            </w:tcBorders>
            <w:noWrap/>
            <w:vAlign w:val="bottom"/>
          </w:tcPr>
          <w:p w14:paraId="003C3166" w14:textId="77777777" w:rsidR="004A0257" w:rsidRPr="008F37F7" w:rsidRDefault="004A0257">
            <w:pPr>
              <w:jc w:val="center"/>
              <w:rPr>
                <w:b/>
                <w:bCs/>
                <w:color w:val="000000"/>
                <w:sz w:val="20"/>
                <w:szCs w:val="20"/>
              </w:rPr>
            </w:pPr>
            <w:r w:rsidRPr="008F37F7">
              <w:rPr>
                <w:b/>
                <w:bCs/>
                <w:color w:val="000000"/>
                <w:sz w:val="20"/>
                <w:szCs w:val="20"/>
              </w:rPr>
              <w:t>20..</w:t>
            </w:r>
          </w:p>
        </w:tc>
        <w:tc>
          <w:tcPr>
            <w:tcW w:w="0" w:type="auto"/>
            <w:gridSpan w:val="5"/>
            <w:tcBorders>
              <w:top w:val="nil"/>
              <w:left w:val="single" w:sz="4" w:space="0" w:color="auto"/>
              <w:bottom w:val="single" w:sz="4" w:space="0" w:color="auto"/>
            </w:tcBorders>
            <w:noWrap/>
            <w:vAlign w:val="bottom"/>
          </w:tcPr>
          <w:p w14:paraId="203FCC61" w14:textId="77777777" w:rsidR="004A0257" w:rsidRPr="008F37F7" w:rsidRDefault="004A0257">
            <w:pPr>
              <w:jc w:val="center"/>
              <w:rPr>
                <w:b/>
                <w:bCs/>
                <w:color w:val="000000"/>
                <w:sz w:val="20"/>
                <w:szCs w:val="20"/>
              </w:rPr>
            </w:pPr>
            <w:r w:rsidRPr="008F37F7">
              <w:rPr>
                <w:b/>
                <w:bCs/>
                <w:color w:val="000000"/>
                <w:sz w:val="20"/>
                <w:szCs w:val="20"/>
              </w:rPr>
              <w:t>20..</w:t>
            </w:r>
          </w:p>
        </w:tc>
      </w:tr>
      <w:tr w:rsidR="004A0257" w:rsidRPr="008F37F7" w14:paraId="54157A1C" w14:textId="77777777" w:rsidTr="00377BCD">
        <w:trPr>
          <w:trHeight w:val="300"/>
        </w:trPr>
        <w:tc>
          <w:tcPr>
            <w:tcW w:w="0" w:type="auto"/>
            <w:tcBorders>
              <w:right w:val="single" w:sz="4" w:space="0" w:color="auto"/>
            </w:tcBorders>
            <w:vAlign w:val="bottom"/>
          </w:tcPr>
          <w:p w14:paraId="229EF6E3" w14:textId="130D9211" w:rsidR="004A0257" w:rsidRPr="008F37F7" w:rsidRDefault="004A0257" w:rsidP="00602A79">
            <w:pPr>
              <w:ind w:left="371"/>
              <w:rPr>
                <w:b/>
                <w:bCs/>
                <w:color w:val="000000"/>
                <w:sz w:val="20"/>
                <w:szCs w:val="20"/>
              </w:rPr>
            </w:pPr>
            <w:r w:rsidRPr="008F37F7">
              <w:rPr>
                <w:b/>
                <w:bCs/>
                <w:color w:val="000000"/>
                <w:sz w:val="20"/>
                <w:szCs w:val="20"/>
              </w:rPr>
              <w:t>A. İşletme Faaliyetler</w:t>
            </w:r>
            <w:r w:rsidR="00602A79" w:rsidRPr="008F37F7">
              <w:rPr>
                <w:b/>
                <w:bCs/>
                <w:color w:val="000000"/>
                <w:sz w:val="20"/>
                <w:szCs w:val="20"/>
              </w:rPr>
              <w:t>in</w:t>
            </w:r>
            <w:r w:rsidRPr="008F37F7">
              <w:rPr>
                <w:b/>
                <w:bCs/>
                <w:color w:val="000000"/>
                <w:sz w:val="20"/>
                <w:szCs w:val="20"/>
              </w:rPr>
              <w:t xml:space="preserve">den </w:t>
            </w:r>
            <w:r w:rsidR="00602A79" w:rsidRPr="008F37F7">
              <w:rPr>
                <w:b/>
                <w:bCs/>
                <w:color w:val="000000"/>
                <w:sz w:val="20"/>
                <w:szCs w:val="20"/>
              </w:rPr>
              <w:t>Kaynaklanan</w:t>
            </w:r>
            <w:r w:rsidRPr="008F37F7">
              <w:rPr>
                <w:b/>
                <w:bCs/>
                <w:color w:val="000000"/>
                <w:sz w:val="20"/>
                <w:szCs w:val="20"/>
              </w:rPr>
              <w:t xml:space="preserve"> Nakit Akışları</w:t>
            </w:r>
          </w:p>
        </w:tc>
        <w:tc>
          <w:tcPr>
            <w:tcW w:w="0" w:type="auto"/>
            <w:tcBorders>
              <w:left w:val="single" w:sz="4" w:space="0" w:color="auto"/>
            </w:tcBorders>
            <w:noWrap/>
            <w:vAlign w:val="bottom"/>
          </w:tcPr>
          <w:p w14:paraId="47723A21" w14:textId="77777777" w:rsidR="004A0257" w:rsidRPr="008F37F7" w:rsidRDefault="004A0257">
            <w:pPr>
              <w:rPr>
                <w:color w:val="000000"/>
                <w:sz w:val="20"/>
                <w:szCs w:val="20"/>
              </w:rPr>
            </w:pPr>
          </w:p>
        </w:tc>
        <w:tc>
          <w:tcPr>
            <w:tcW w:w="0" w:type="auto"/>
            <w:noWrap/>
            <w:vAlign w:val="bottom"/>
          </w:tcPr>
          <w:p w14:paraId="042CF1C3" w14:textId="77777777" w:rsidR="004A0257" w:rsidRPr="008F37F7" w:rsidRDefault="004A0257">
            <w:pPr>
              <w:rPr>
                <w:b/>
                <w:bCs/>
                <w:color w:val="000000"/>
                <w:sz w:val="20"/>
                <w:szCs w:val="20"/>
              </w:rPr>
            </w:pPr>
          </w:p>
        </w:tc>
        <w:tc>
          <w:tcPr>
            <w:tcW w:w="0" w:type="auto"/>
            <w:noWrap/>
            <w:vAlign w:val="bottom"/>
          </w:tcPr>
          <w:p w14:paraId="4B437D49" w14:textId="77777777" w:rsidR="004A0257" w:rsidRPr="008F37F7" w:rsidRDefault="004A0257">
            <w:pPr>
              <w:rPr>
                <w:b/>
                <w:bCs/>
                <w:color w:val="000000"/>
                <w:sz w:val="20"/>
                <w:szCs w:val="20"/>
              </w:rPr>
            </w:pPr>
          </w:p>
        </w:tc>
        <w:tc>
          <w:tcPr>
            <w:tcW w:w="0" w:type="auto"/>
            <w:noWrap/>
            <w:vAlign w:val="bottom"/>
          </w:tcPr>
          <w:p w14:paraId="772A433E" w14:textId="77777777" w:rsidR="004A0257" w:rsidRPr="008F37F7" w:rsidRDefault="004A0257">
            <w:pPr>
              <w:rPr>
                <w:b/>
                <w:bCs/>
                <w:color w:val="000000"/>
                <w:sz w:val="20"/>
                <w:szCs w:val="20"/>
              </w:rPr>
            </w:pPr>
          </w:p>
        </w:tc>
        <w:tc>
          <w:tcPr>
            <w:tcW w:w="0" w:type="auto"/>
            <w:tcBorders>
              <w:right w:val="single" w:sz="4" w:space="0" w:color="auto"/>
            </w:tcBorders>
            <w:noWrap/>
            <w:vAlign w:val="bottom"/>
          </w:tcPr>
          <w:p w14:paraId="2B6286AE" w14:textId="77777777" w:rsidR="004A0257" w:rsidRPr="008F37F7" w:rsidRDefault="004A0257">
            <w:pPr>
              <w:rPr>
                <w:b/>
                <w:bCs/>
                <w:color w:val="000000"/>
                <w:sz w:val="20"/>
                <w:szCs w:val="20"/>
              </w:rPr>
            </w:pPr>
          </w:p>
        </w:tc>
        <w:tc>
          <w:tcPr>
            <w:tcW w:w="0" w:type="auto"/>
            <w:tcBorders>
              <w:left w:val="single" w:sz="4" w:space="0" w:color="auto"/>
            </w:tcBorders>
            <w:noWrap/>
            <w:vAlign w:val="bottom"/>
          </w:tcPr>
          <w:p w14:paraId="7DD57D13" w14:textId="77777777" w:rsidR="004A0257" w:rsidRPr="008F37F7" w:rsidRDefault="004A0257">
            <w:pPr>
              <w:rPr>
                <w:color w:val="000000"/>
                <w:sz w:val="20"/>
                <w:szCs w:val="20"/>
              </w:rPr>
            </w:pPr>
          </w:p>
        </w:tc>
        <w:tc>
          <w:tcPr>
            <w:tcW w:w="0" w:type="auto"/>
            <w:noWrap/>
            <w:vAlign w:val="bottom"/>
          </w:tcPr>
          <w:p w14:paraId="022C4721" w14:textId="77777777" w:rsidR="004A0257" w:rsidRPr="008F37F7" w:rsidRDefault="004A0257">
            <w:pPr>
              <w:rPr>
                <w:b/>
                <w:bCs/>
                <w:color w:val="000000"/>
                <w:sz w:val="20"/>
                <w:szCs w:val="20"/>
              </w:rPr>
            </w:pPr>
          </w:p>
        </w:tc>
        <w:tc>
          <w:tcPr>
            <w:tcW w:w="0" w:type="auto"/>
            <w:noWrap/>
            <w:vAlign w:val="bottom"/>
          </w:tcPr>
          <w:p w14:paraId="77B16EF6" w14:textId="77777777" w:rsidR="004A0257" w:rsidRPr="008F37F7" w:rsidRDefault="004A0257">
            <w:pPr>
              <w:rPr>
                <w:b/>
                <w:bCs/>
                <w:color w:val="000000"/>
                <w:sz w:val="20"/>
                <w:szCs w:val="20"/>
              </w:rPr>
            </w:pPr>
          </w:p>
        </w:tc>
        <w:tc>
          <w:tcPr>
            <w:tcW w:w="0" w:type="auto"/>
            <w:noWrap/>
            <w:vAlign w:val="bottom"/>
          </w:tcPr>
          <w:p w14:paraId="6CFAD97D" w14:textId="77777777" w:rsidR="004A0257" w:rsidRPr="008F37F7" w:rsidRDefault="004A0257">
            <w:pPr>
              <w:rPr>
                <w:b/>
                <w:bCs/>
                <w:color w:val="000000"/>
                <w:sz w:val="20"/>
                <w:szCs w:val="20"/>
              </w:rPr>
            </w:pPr>
          </w:p>
        </w:tc>
        <w:tc>
          <w:tcPr>
            <w:tcW w:w="0" w:type="auto"/>
            <w:noWrap/>
            <w:vAlign w:val="bottom"/>
          </w:tcPr>
          <w:p w14:paraId="6E768692" w14:textId="77777777" w:rsidR="004A0257" w:rsidRPr="008F37F7" w:rsidRDefault="004A0257">
            <w:pPr>
              <w:rPr>
                <w:b/>
                <w:bCs/>
                <w:color w:val="000000"/>
                <w:sz w:val="20"/>
                <w:szCs w:val="20"/>
              </w:rPr>
            </w:pPr>
          </w:p>
        </w:tc>
      </w:tr>
      <w:tr w:rsidR="004A0257" w:rsidRPr="008F37F7" w14:paraId="3EEDD0F2" w14:textId="77777777" w:rsidTr="00377BCD">
        <w:trPr>
          <w:trHeight w:val="164"/>
        </w:trPr>
        <w:tc>
          <w:tcPr>
            <w:tcW w:w="0" w:type="auto"/>
            <w:tcBorders>
              <w:right w:val="single" w:sz="4" w:space="0" w:color="auto"/>
            </w:tcBorders>
            <w:vAlign w:val="bottom"/>
          </w:tcPr>
          <w:p w14:paraId="56FA73BD" w14:textId="4F279B2D" w:rsidR="004A0257" w:rsidRPr="008F37F7" w:rsidRDefault="004A0257" w:rsidP="00C829AF">
            <w:pPr>
              <w:spacing w:before="120"/>
              <w:ind w:left="652"/>
              <w:rPr>
                <w:b/>
                <w:bCs/>
                <w:color w:val="000000"/>
                <w:sz w:val="20"/>
                <w:szCs w:val="20"/>
              </w:rPr>
            </w:pPr>
            <w:r w:rsidRPr="008F37F7">
              <w:rPr>
                <w:b/>
                <w:bCs/>
                <w:color w:val="000000"/>
                <w:sz w:val="20"/>
                <w:szCs w:val="20"/>
              </w:rPr>
              <w:t xml:space="preserve">Dönem </w:t>
            </w:r>
            <w:r w:rsidR="004E69C3" w:rsidRPr="008F37F7">
              <w:rPr>
                <w:b/>
                <w:bCs/>
                <w:color w:val="000000"/>
                <w:sz w:val="20"/>
                <w:szCs w:val="20"/>
              </w:rPr>
              <w:t xml:space="preserve">Net </w:t>
            </w:r>
            <w:r w:rsidRPr="008F37F7">
              <w:rPr>
                <w:b/>
                <w:bCs/>
                <w:color w:val="000000"/>
                <w:sz w:val="20"/>
                <w:szCs w:val="20"/>
              </w:rPr>
              <w:t>Kârı</w:t>
            </w:r>
            <w:r w:rsidR="004E69C3" w:rsidRPr="008F37F7">
              <w:rPr>
                <w:b/>
                <w:bCs/>
                <w:color w:val="000000"/>
                <w:sz w:val="20"/>
                <w:szCs w:val="20"/>
              </w:rPr>
              <w:t xml:space="preserve"> (</w:t>
            </w:r>
            <w:r w:rsidRPr="008F37F7">
              <w:rPr>
                <w:b/>
                <w:bCs/>
                <w:color w:val="000000"/>
                <w:sz w:val="20"/>
                <w:szCs w:val="20"/>
              </w:rPr>
              <w:t>Zararı</w:t>
            </w:r>
            <w:r w:rsidR="004E69C3" w:rsidRPr="008F37F7">
              <w:rPr>
                <w:b/>
                <w:bCs/>
                <w:color w:val="000000"/>
                <w:sz w:val="20"/>
                <w:szCs w:val="20"/>
              </w:rPr>
              <w:t>)</w:t>
            </w:r>
          </w:p>
        </w:tc>
        <w:tc>
          <w:tcPr>
            <w:tcW w:w="0" w:type="auto"/>
            <w:tcBorders>
              <w:left w:val="single" w:sz="4" w:space="0" w:color="auto"/>
            </w:tcBorders>
            <w:noWrap/>
            <w:vAlign w:val="bottom"/>
          </w:tcPr>
          <w:p w14:paraId="61370541" w14:textId="77777777" w:rsidR="004A0257" w:rsidRPr="008F37F7" w:rsidRDefault="004A0257">
            <w:pPr>
              <w:rPr>
                <w:color w:val="000000"/>
                <w:sz w:val="20"/>
                <w:szCs w:val="20"/>
              </w:rPr>
            </w:pPr>
          </w:p>
        </w:tc>
        <w:tc>
          <w:tcPr>
            <w:tcW w:w="0" w:type="auto"/>
            <w:noWrap/>
            <w:vAlign w:val="bottom"/>
          </w:tcPr>
          <w:p w14:paraId="16D18886" w14:textId="77777777" w:rsidR="004A0257" w:rsidRPr="008F37F7" w:rsidRDefault="004A0257">
            <w:pPr>
              <w:rPr>
                <w:b/>
                <w:bCs/>
                <w:color w:val="000000"/>
                <w:sz w:val="20"/>
                <w:szCs w:val="20"/>
              </w:rPr>
            </w:pPr>
          </w:p>
        </w:tc>
        <w:tc>
          <w:tcPr>
            <w:tcW w:w="0" w:type="auto"/>
            <w:noWrap/>
            <w:vAlign w:val="bottom"/>
          </w:tcPr>
          <w:p w14:paraId="7F6F4475" w14:textId="77777777" w:rsidR="004A0257" w:rsidRPr="008F37F7" w:rsidRDefault="004A0257">
            <w:pPr>
              <w:rPr>
                <w:b/>
                <w:bCs/>
                <w:color w:val="000000"/>
                <w:sz w:val="20"/>
                <w:szCs w:val="20"/>
              </w:rPr>
            </w:pPr>
          </w:p>
        </w:tc>
        <w:tc>
          <w:tcPr>
            <w:tcW w:w="0" w:type="auto"/>
            <w:noWrap/>
            <w:vAlign w:val="bottom"/>
          </w:tcPr>
          <w:p w14:paraId="6AA23D27" w14:textId="77777777" w:rsidR="004A0257" w:rsidRPr="008F37F7" w:rsidRDefault="004A0257">
            <w:pPr>
              <w:rPr>
                <w:b/>
                <w:bCs/>
                <w:color w:val="000000"/>
                <w:sz w:val="20"/>
                <w:szCs w:val="20"/>
              </w:rPr>
            </w:pPr>
          </w:p>
        </w:tc>
        <w:tc>
          <w:tcPr>
            <w:tcW w:w="0" w:type="auto"/>
            <w:tcBorders>
              <w:right w:val="single" w:sz="4" w:space="0" w:color="auto"/>
            </w:tcBorders>
            <w:noWrap/>
            <w:vAlign w:val="bottom"/>
          </w:tcPr>
          <w:p w14:paraId="6D10FCB9" w14:textId="77777777" w:rsidR="004A0257" w:rsidRPr="008F37F7" w:rsidRDefault="004A0257">
            <w:pPr>
              <w:rPr>
                <w:b/>
                <w:bCs/>
                <w:color w:val="000000"/>
                <w:sz w:val="20"/>
                <w:szCs w:val="20"/>
              </w:rPr>
            </w:pPr>
          </w:p>
        </w:tc>
        <w:tc>
          <w:tcPr>
            <w:tcW w:w="0" w:type="auto"/>
            <w:tcBorders>
              <w:left w:val="single" w:sz="4" w:space="0" w:color="auto"/>
            </w:tcBorders>
            <w:noWrap/>
            <w:vAlign w:val="bottom"/>
          </w:tcPr>
          <w:p w14:paraId="3FBC3334" w14:textId="77777777" w:rsidR="004A0257" w:rsidRPr="008F37F7" w:rsidRDefault="004A0257">
            <w:pPr>
              <w:rPr>
                <w:color w:val="000000"/>
                <w:sz w:val="20"/>
                <w:szCs w:val="20"/>
              </w:rPr>
            </w:pPr>
          </w:p>
        </w:tc>
        <w:tc>
          <w:tcPr>
            <w:tcW w:w="0" w:type="auto"/>
            <w:noWrap/>
            <w:vAlign w:val="bottom"/>
          </w:tcPr>
          <w:p w14:paraId="32051E3E" w14:textId="77777777" w:rsidR="004A0257" w:rsidRPr="008F37F7" w:rsidRDefault="004A0257">
            <w:pPr>
              <w:rPr>
                <w:b/>
                <w:bCs/>
                <w:color w:val="000000"/>
                <w:sz w:val="20"/>
                <w:szCs w:val="20"/>
              </w:rPr>
            </w:pPr>
          </w:p>
        </w:tc>
        <w:tc>
          <w:tcPr>
            <w:tcW w:w="0" w:type="auto"/>
            <w:noWrap/>
            <w:vAlign w:val="bottom"/>
          </w:tcPr>
          <w:p w14:paraId="09660DE3" w14:textId="77777777" w:rsidR="004A0257" w:rsidRPr="008F37F7" w:rsidRDefault="004A0257">
            <w:pPr>
              <w:rPr>
                <w:b/>
                <w:bCs/>
                <w:color w:val="000000"/>
                <w:sz w:val="20"/>
                <w:szCs w:val="20"/>
              </w:rPr>
            </w:pPr>
          </w:p>
        </w:tc>
        <w:tc>
          <w:tcPr>
            <w:tcW w:w="0" w:type="auto"/>
            <w:noWrap/>
            <w:vAlign w:val="bottom"/>
          </w:tcPr>
          <w:p w14:paraId="2B2F7D61" w14:textId="77777777" w:rsidR="004A0257" w:rsidRPr="008F37F7" w:rsidRDefault="004A0257">
            <w:pPr>
              <w:rPr>
                <w:b/>
                <w:bCs/>
                <w:color w:val="000000"/>
                <w:sz w:val="20"/>
                <w:szCs w:val="20"/>
              </w:rPr>
            </w:pPr>
          </w:p>
        </w:tc>
        <w:tc>
          <w:tcPr>
            <w:tcW w:w="0" w:type="auto"/>
            <w:noWrap/>
            <w:vAlign w:val="bottom"/>
          </w:tcPr>
          <w:p w14:paraId="57E9C9C1" w14:textId="77777777" w:rsidR="004A0257" w:rsidRPr="008F37F7" w:rsidRDefault="004A0257">
            <w:pPr>
              <w:rPr>
                <w:b/>
                <w:bCs/>
                <w:color w:val="000000"/>
                <w:sz w:val="20"/>
                <w:szCs w:val="20"/>
              </w:rPr>
            </w:pPr>
          </w:p>
        </w:tc>
      </w:tr>
      <w:tr w:rsidR="004A0257" w:rsidRPr="008F37F7" w14:paraId="12F53A46" w14:textId="77777777" w:rsidTr="00377BCD">
        <w:trPr>
          <w:trHeight w:val="300"/>
        </w:trPr>
        <w:tc>
          <w:tcPr>
            <w:tcW w:w="0" w:type="auto"/>
            <w:tcBorders>
              <w:right w:val="single" w:sz="4" w:space="0" w:color="auto"/>
            </w:tcBorders>
            <w:vAlign w:val="bottom"/>
          </w:tcPr>
          <w:p w14:paraId="4475B9F7" w14:textId="48EBD42E" w:rsidR="004A0257" w:rsidRPr="008F37F7" w:rsidRDefault="00177022" w:rsidP="00177022">
            <w:pPr>
              <w:ind w:left="654"/>
              <w:rPr>
                <w:b/>
                <w:bCs/>
                <w:color w:val="000000"/>
                <w:sz w:val="20"/>
                <w:szCs w:val="20"/>
              </w:rPr>
            </w:pPr>
            <w:r w:rsidRPr="008F37F7">
              <w:rPr>
                <w:b/>
                <w:bCs/>
                <w:color w:val="000000"/>
                <w:sz w:val="20"/>
                <w:szCs w:val="20"/>
              </w:rPr>
              <w:t>Dönem Net Kârı (</w:t>
            </w:r>
            <w:r w:rsidR="004A0257" w:rsidRPr="008F37F7">
              <w:rPr>
                <w:b/>
                <w:bCs/>
                <w:color w:val="000000"/>
                <w:sz w:val="20"/>
                <w:szCs w:val="20"/>
              </w:rPr>
              <w:t>Zararı</w:t>
            </w:r>
            <w:r w:rsidRPr="008F37F7">
              <w:rPr>
                <w:b/>
                <w:bCs/>
                <w:color w:val="000000"/>
                <w:sz w:val="20"/>
                <w:szCs w:val="20"/>
              </w:rPr>
              <w:t>)</w:t>
            </w:r>
            <w:r w:rsidR="004A0257" w:rsidRPr="008F37F7">
              <w:rPr>
                <w:b/>
                <w:bCs/>
                <w:color w:val="000000"/>
                <w:sz w:val="20"/>
                <w:szCs w:val="20"/>
              </w:rPr>
              <w:t xml:space="preserve"> Muta</w:t>
            </w:r>
            <w:r w:rsidRPr="008F37F7">
              <w:rPr>
                <w:b/>
                <w:bCs/>
                <w:color w:val="000000"/>
                <w:sz w:val="20"/>
                <w:szCs w:val="20"/>
              </w:rPr>
              <w:t>bakatıyla</w:t>
            </w:r>
            <w:r w:rsidR="004A0257" w:rsidRPr="008F37F7">
              <w:rPr>
                <w:b/>
                <w:bCs/>
                <w:color w:val="000000"/>
                <w:sz w:val="20"/>
                <w:szCs w:val="20"/>
              </w:rPr>
              <w:t xml:space="preserve"> İlgili Düzeltmeler</w:t>
            </w:r>
          </w:p>
        </w:tc>
        <w:tc>
          <w:tcPr>
            <w:tcW w:w="0" w:type="auto"/>
            <w:tcBorders>
              <w:left w:val="single" w:sz="4" w:space="0" w:color="auto"/>
            </w:tcBorders>
            <w:noWrap/>
            <w:vAlign w:val="bottom"/>
          </w:tcPr>
          <w:p w14:paraId="736C21B4" w14:textId="77777777" w:rsidR="004A0257" w:rsidRPr="008F37F7" w:rsidRDefault="004A0257">
            <w:pPr>
              <w:rPr>
                <w:color w:val="000000"/>
                <w:sz w:val="20"/>
                <w:szCs w:val="20"/>
              </w:rPr>
            </w:pPr>
          </w:p>
        </w:tc>
        <w:tc>
          <w:tcPr>
            <w:tcW w:w="0" w:type="auto"/>
            <w:noWrap/>
            <w:vAlign w:val="bottom"/>
          </w:tcPr>
          <w:p w14:paraId="1655E297" w14:textId="77777777" w:rsidR="004A0257" w:rsidRPr="008F37F7" w:rsidRDefault="004A0257">
            <w:pPr>
              <w:rPr>
                <w:b/>
                <w:bCs/>
                <w:color w:val="000000"/>
                <w:sz w:val="20"/>
                <w:szCs w:val="20"/>
              </w:rPr>
            </w:pPr>
          </w:p>
        </w:tc>
        <w:tc>
          <w:tcPr>
            <w:tcW w:w="0" w:type="auto"/>
            <w:noWrap/>
            <w:vAlign w:val="bottom"/>
          </w:tcPr>
          <w:p w14:paraId="77E2796B" w14:textId="77777777" w:rsidR="004A0257" w:rsidRPr="008F37F7" w:rsidRDefault="004A0257">
            <w:pPr>
              <w:rPr>
                <w:b/>
                <w:bCs/>
                <w:color w:val="000000"/>
                <w:sz w:val="20"/>
                <w:szCs w:val="20"/>
              </w:rPr>
            </w:pPr>
          </w:p>
        </w:tc>
        <w:tc>
          <w:tcPr>
            <w:tcW w:w="0" w:type="auto"/>
            <w:noWrap/>
            <w:vAlign w:val="bottom"/>
          </w:tcPr>
          <w:p w14:paraId="4658F169" w14:textId="77777777" w:rsidR="004A0257" w:rsidRPr="008F37F7" w:rsidRDefault="004A0257">
            <w:pPr>
              <w:rPr>
                <w:b/>
                <w:bCs/>
                <w:color w:val="000000"/>
                <w:sz w:val="20"/>
                <w:szCs w:val="20"/>
              </w:rPr>
            </w:pPr>
          </w:p>
        </w:tc>
        <w:tc>
          <w:tcPr>
            <w:tcW w:w="0" w:type="auto"/>
            <w:tcBorders>
              <w:right w:val="single" w:sz="4" w:space="0" w:color="auto"/>
            </w:tcBorders>
            <w:noWrap/>
            <w:vAlign w:val="bottom"/>
          </w:tcPr>
          <w:p w14:paraId="5D322694" w14:textId="77777777" w:rsidR="004A0257" w:rsidRPr="008F37F7" w:rsidRDefault="004A0257">
            <w:pPr>
              <w:rPr>
                <w:b/>
                <w:bCs/>
                <w:color w:val="000000"/>
                <w:sz w:val="20"/>
                <w:szCs w:val="20"/>
              </w:rPr>
            </w:pPr>
          </w:p>
        </w:tc>
        <w:tc>
          <w:tcPr>
            <w:tcW w:w="0" w:type="auto"/>
            <w:tcBorders>
              <w:left w:val="single" w:sz="4" w:space="0" w:color="auto"/>
            </w:tcBorders>
            <w:noWrap/>
            <w:vAlign w:val="bottom"/>
          </w:tcPr>
          <w:p w14:paraId="67FEE902" w14:textId="77777777" w:rsidR="004A0257" w:rsidRPr="008F37F7" w:rsidRDefault="004A0257">
            <w:pPr>
              <w:rPr>
                <w:color w:val="000000"/>
                <w:sz w:val="20"/>
                <w:szCs w:val="20"/>
              </w:rPr>
            </w:pPr>
          </w:p>
        </w:tc>
        <w:tc>
          <w:tcPr>
            <w:tcW w:w="0" w:type="auto"/>
            <w:noWrap/>
            <w:vAlign w:val="bottom"/>
          </w:tcPr>
          <w:p w14:paraId="393DEB7C" w14:textId="77777777" w:rsidR="004A0257" w:rsidRPr="008F37F7" w:rsidRDefault="004A0257">
            <w:pPr>
              <w:rPr>
                <w:b/>
                <w:bCs/>
                <w:color w:val="000000"/>
                <w:sz w:val="20"/>
                <w:szCs w:val="20"/>
              </w:rPr>
            </w:pPr>
          </w:p>
        </w:tc>
        <w:tc>
          <w:tcPr>
            <w:tcW w:w="0" w:type="auto"/>
            <w:noWrap/>
            <w:vAlign w:val="bottom"/>
          </w:tcPr>
          <w:p w14:paraId="177FD442" w14:textId="77777777" w:rsidR="004A0257" w:rsidRPr="008F37F7" w:rsidRDefault="004A0257">
            <w:pPr>
              <w:rPr>
                <w:b/>
                <w:bCs/>
                <w:color w:val="000000"/>
                <w:sz w:val="20"/>
                <w:szCs w:val="20"/>
              </w:rPr>
            </w:pPr>
          </w:p>
        </w:tc>
        <w:tc>
          <w:tcPr>
            <w:tcW w:w="0" w:type="auto"/>
            <w:noWrap/>
            <w:vAlign w:val="bottom"/>
          </w:tcPr>
          <w:p w14:paraId="1DFEA425" w14:textId="77777777" w:rsidR="004A0257" w:rsidRPr="008F37F7" w:rsidRDefault="004A0257">
            <w:pPr>
              <w:rPr>
                <w:b/>
                <w:bCs/>
                <w:color w:val="000000"/>
                <w:sz w:val="20"/>
                <w:szCs w:val="20"/>
              </w:rPr>
            </w:pPr>
          </w:p>
        </w:tc>
        <w:tc>
          <w:tcPr>
            <w:tcW w:w="0" w:type="auto"/>
            <w:noWrap/>
            <w:vAlign w:val="bottom"/>
          </w:tcPr>
          <w:p w14:paraId="4CEBF3CF" w14:textId="77777777" w:rsidR="004A0257" w:rsidRPr="008F37F7" w:rsidRDefault="004A0257">
            <w:pPr>
              <w:rPr>
                <w:b/>
                <w:bCs/>
                <w:color w:val="000000"/>
                <w:sz w:val="20"/>
                <w:szCs w:val="20"/>
              </w:rPr>
            </w:pPr>
          </w:p>
        </w:tc>
      </w:tr>
      <w:tr w:rsidR="004A0257" w:rsidRPr="008F37F7" w14:paraId="525DD447" w14:textId="77777777" w:rsidTr="00377BCD">
        <w:trPr>
          <w:trHeight w:val="255"/>
        </w:trPr>
        <w:tc>
          <w:tcPr>
            <w:tcW w:w="0" w:type="auto"/>
            <w:tcBorders>
              <w:right w:val="single" w:sz="4" w:space="0" w:color="auto"/>
            </w:tcBorders>
            <w:vAlign w:val="bottom"/>
          </w:tcPr>
          <w:p w14:paraId="5CAA4271" w14:textId="2F020645" w:rsidR="002F2174" w:rsidRPr="008F37F7" w:rsidRDefault="002F2174" w:rsidP="00E464C0">
            <w:pPr>
              <w:spacing w:line="276" w:lineRule="auto"/>
              <w:ind w:left="796"/>
              <w:rPr>
                <w:color w:val="000000"/>
                <w:sz w:val="20"/>
                <w:szCs w:val="20"/>
              </w:rPr>
            </w:pPr>
            <w:r w:rsidRPr="008F37F7">
              <w:rPr>
                <w:color w:val="000000"/>
                <w:sz w:val="20"/>
                <w:szCs w:val="20"/>
              </w:rPr>
              <w:t xml:space="preserve">Vergi Geliri/Gideriyle İlgili Düzeltmeler </w:t>
            </w:r>
          </w:p>
          <w:p w14:paraId="2840E4A7" w14:textId="6376F0A4" w:rsidR="002F2174" w:rsidRPr="008F37F7" w:rsidRDefault="0051291F" w:rsidP="00E464C0">
            <w:pPr>
              <w:spacing w:line="276" w:lineRule="auto"/>
              <w:ind w:left="796"/>
              <w:rPr>
                <w:color w:val="000000"/>
                <w:sz w:val="20"/>
                <w:szCs w:val="20"/>
              </w:rPr>
            </w:pPr>
            <w:r w:rsidRPr="008F37F7">
              <w:rPr>
                <w:color w:val="000000"/>
                <w:sz w:val="20"/>
                <w:szCs w:val="20"/>
              </w:rPr>
              <w:t xml:space="preserve">Finansman Giderleriyle </w:t>
            </w:r>
            <w:r w:rsidR="002F2174" w:rsidRPr="008F37F7">
              <w:rPr>
                <w:color w:val="000000"/>
                <w:sz w:val="20"/>
                <w:szCs w:val="20"/>
              </w:rPr>
              <w:t>İlgili Düzeltmeler</w:t>
            </w:r>
            <w:r w:rsidR="00254CF9" w:rsidRPr="008F37F7">
              <w:rPr>
                <w:color w:val="000000"/>
                <w:sz w:val="20"/>
                <w:szCs w:val="20"/>
              </w:rPr>
              <w:t xml:space="preserve"> </w:t>
            </w:r>
          </w:p>
          <w:p w14:paraId="3E0E1579" w14:textId="20D32BDC" w:rsidR="002F2174" w:rsidRPr="008F37F7" w:rsidRDefault="002F2174" w:rsidP="00E464C0">
            <w:pPr>
              <w:spacing w:line="276" w:lineRule="auto"/>
              <w:ind w:left="796"/>
              <w:rPr>
                <w:color w:val="000000"/>
                <w:sz w:val="20"/>
                <w:szCs w:val="20"/>
              </w:rPr>
            </w:pPr>
            <w:r w:rsidRPr="008F37F7">
              <w:rPr>
                <w:color w:val="000000"/>
                <w:sz w:val="20"/>
                <w:szCs w:val="20"/>
              </w:rPr>
              <w:t xml:space="preserve">Faiz Gelirleriyle İlgili Düzeltmeler </w:t>
            </w:r>
            <w:r w:rsidR="00254CF9" w:rsidRPr="008F37F7">
              <w:rPr>
                <w:color w:val="000000"/>
                <w:sz w:val="20"/>
                <w:szCs w:val="20"/>
              </w:rPr>
              <w:t>(-)</w:t>
            </w:r>
          </w:p>
          <w:p w14:paraId="536DFF31" w14:textId="1D5C216D" w:rsidR="002F2174" w:rsidRPr="008F37F7" w:rsidRDefault="002F2174" w:rsidP="00E464C0">
            <w:pPr>
              <w:spacing w:line="276" w:lineRule="auto"/>
              <w:ind w:left="796"/>
              <w:rPr>
                <w:color w:val="000000"/>
                <w:sz w:val="20"/>
                <w:szCs w:val="20"/>
              </w:rPr>
            </w:pPr>
            <w:r w:rsidRPr="008F37F7">
              <w:rPr>
                <w:color w:val="000000"/>
                <w:sz w:val="20"/>
                <w:szCs w:val="20"/>
              </w:rPr>
              <w:t>Gerçekleşmemiş Yabancı Para Çevrim Farkl</w:t>
            </w:r>
            <w:r w:rsidR="0021751F" w:rsidRPr="008F37F7">
              <w:rPr>
                <w:color w:val="000000"/>
                <w:sz w:val="20"/>
                <w:szCs w:val="20"/>
              </w:rPr>
              <w:t xml:space="preserve">arıyla </w:t>
            </w:r>
            <w:r w:rsidRPr="008F37F7">
              <w:rPr>
                <w:color w:val="000000"/>
                <w:sz w:val="20"/>
                <w:szCs w:val="20"/>
              </w:rPr>
              <w:t xml:space="preserve">İlgili Düzeltmeler </w:t>
            </w:r>
          </w:p>
          <w:p w14:paraId="69E219B1" w14:textId="5856D3DD" w:rsidR="002F2174" w:rsidRPr="008F37F7" w:rsidRDefault="002F2174" w:rsidP="00E464C0">
            <w:pPr>
              <w:spacing w:line="276" w:lineRule="auto"/>
              <w:ind w:left="796"/>
              <w:rPr>
                <w:color w:val="000000"/>
                <w:sz w:val="20"/>
                <w:szCs w:val="20"/>
              </w:rPr>
            </w:pPr>
            <w:r w:rsidRPr="008F37F7">
              <w:rPr>
                <w:color w:val="000000"/>
                <w:sz w:val="20"/>
                <w:szCs w:val="20"/>
              </w:rPr>
              <w:t xml:space="preserve">Stoklardaki </w:t>
            </w:r>
            <w:r w:rsidR="009D25B4" w:rsidRPr="008F37F7">
              <w:rPr>
                <w:color w:val="000000"/>
                <w:sz w:val="20"/>
                <w:szCs w:val="20"/>
              </w:rPr>
              <w:t>Azalışlar (Artı</w:t>
            </w:r>
            <w:r w:rsidR="00254CF9" w:rsidRPr="008F37F7">
              <w:rPr>
                <w:color w:val="000000"/>
                <w:sz w:val="20"/>
                <w:szCs w:val="20"/>
              </w:rPr>
              <w:t>ş</w:t>
            </w:r>
            <w:r w:rsidR="009D25B4" w:rsidRPr="008F37F7">
              <w:rPr>
                <w:color w:val="000000"/>
                <w:sz w:val="20"/>
                <w:szCs w:val="20"/>
              </w:rPr>
              <w:t>lar</w:t>
            </w:r>
            <w:r w:rsidR="00254CF9" w:rsidRPr="008F37F7">
              <w:rPr>
                <w:color w:val="000000"/>
                <w:sz w:val="20"/>
                <w:szCs w:val="20"/>
              </w:rPr>
              <w:t>) İle İlgili Düzeltmeler</w:t>
            </w:r>
            <w:r w:rsidR="00D30A94" w:rsidRPr="008F37F7">
              <w:rPr>
                <w:color w:val="000000"/>
                <w:sz w:val="20"/>
                <w:szCs w:val="20"/>
              </w:rPr>
              <w:t xml:space="preserve"> </w:t>
            </w:r>
          </w:p>
          <w:p w14:paraId="22F7F569" w14:textId="56199660" w:rsidR="002F2174" w:rsidRPr="008F37F7" w:rsidRDefault="002F2174" w:rsidP="00E464C0">
            <w:pPr>
              <w:spacing w:line="276" w:lineRule="auto"/>
              <w:ind w:left="796"/>
              <w:rPr>
                <w:color w:val="000000"/>
                <w:sz w:val="20"/>
                <w:szCs w:val="20"/>
              </w:rPr>
            </w:pPr>
            <w:r w:rsidRPr="008F37F7">
              <w:rPr>
                <w:color w:val="000000"/>
                <w:sz w:val="20"/>
                <w:szCs w:val="20"/>
              </w:rPr>
              <w:t xml:space="preserve">Ticari </w:t>
            </w:r>
            <w:r w:rsidR="00254CF9" w:rsidRPr="008F37F7">
              <w:rPr>
                <w:color w:val="000000"/>
                <w:sz w:val="20"/>
                <w:szCs w:val="20"/>
              </w:rPr>
              <w:t xml:space="preserve">Alacaklardaki </w:t>
            </w:r>
            <w:r w:rsidR="0046783D" w:rsidRPr="008F37F7">
              <w:rPr>
                <w:color w:val="000000"/>
                <w:sz w:val="20"/>
                <w:szCs w:val="20"/>
              </w:rPr>
              <w:t>Azalışlar (Artışlar)</w:t>
            </w:r>
            <w:r w:rsidR="00254CF9" w:rsidRPr="008F37F7">
              <w:rPr>
                <w:color w:val="000000"/>
                <w:sz w:val="20"/>
                <w:szCs w:val="20"/>
              </w:rPr>
              <w:t xml:space="preserve"> İle İlgili Düzeltmeler</w:t>
            </w:r>
            <w:r w:rsidR="00D30A94" w:rsidRPr="008F37F7">
              <w:rPr>
                <w:color w:val="000000"/>
                <w:sz w:val="20"/>
                <w:szCs w:val="20"/>
              </w:rPr>
              <w:t xml:space="preserve"> </w:t>
            </w:r>
          </w:p>
          <w:p w14:paraId="42BDC53B" w14:textId="6B1B9B9E" w:rsidR="002F2174" w:rsidRPr="008F37F7" w:rsidRDefault="002F2174" w:rsidP="00E464C0">
            <w:pPr>
              <w:spacing w:line="276" w:lineRule="auto"/>
              <w:ind w:left="796"/>
              <w:rPr>
                <w:color w:val="000000"/>
                <w:sz w:val="20"/>
                <w:szCs w:val="20"/>
              </w:rPr>
            </w:pPr>
            <w:r w:rsidRPr="008F37F7">
              <w:rPr>
                <w:color w:val="000000"/>
                <w:sz w:val="20"/>
                <w:szCs w:val="20"/>
              </w:rPr>
              <w:t xml:space="preserve">Faaliyetlerle </w:t>
            </w:r>
            <w:r w:rsidR="00254CF9" w:rsidRPr="008F37F7">
              <w:rPr>
                <w:color w:val="000000"/>
                <w:sz w:val="20"/>
                <w:szCs w:val="20"/>
              </w:rPr>
              <w:t xml:space="preserve">İlgili Diğer Alacaklardaki </w:t>
            </w:r>
            <w:r w:rsidR="0046783D" w:rsidRPr="008F37F7">
              <w:rPr>
                <w:color w:val="000000"/>
                <w:sz w:val="20"/>
                <w:szCs w:val="20"/>
              </w:rPr>
              <w:t xml:space="preserve">Azalışlar (Artışlar) </w:t>
            </w:r>
            <w:r w:rsidR="00254CF9" w:rsidRPr="008F37F7">
              <w:rPr>
                <w:color w:val="000000"/>
                <w:sz w:val="20"/>
                <w:szCs w:val="20"/>
              </w:rPr>
              <w:t>İle İlgili Düzeltmeler</w:t>
            </w:r>
            <w:r w:rsidR="00D30A94" w:rsidRPr="008F37F7">
              <w:rPr>
                <w:color w:val="000000"/>
                <w:sz w:val="20"/>
                <w:szCs w:val="20"/>
              </w:rPr>
              <w:t xml:space="preserve"> </w:t>
            </w:r>
          </w:p>
          <w:p w14:paraId="08AD3EC4" w14:textId="7ACDD5C4" w:rsidR="002F2174" w:rsidRPr="008F37F7" w:rsidRDefault="005E1AEC" w:rsidP="00E464C0">
            <w:pPr>
              <w:spacing w:line="276" w:lineRule="auto"/>
              <w:ind w:left="796"/>
              <w:rPr>
                <w:color w:val="000000"/>
                <w:sz w:val="20"/>
                <w:szCs w:val="20"/>
              </w:rPr>
            </w:pPr>
            <w:r w:rsidRPr="008F37F7">
              <w:rPr>
                <w:color w:val="000000"/>
                <w:sz w:val="20"/>
                <w:szCs w:val="20"/>
              </w:rPr>
              <w:t>Sözleşme</w:t>
            </w:r>
            <w:r w:rsidR="00D6653D" w:rsidRPr="008F37F7">
              <w:rPr>
                <w:color w:val="000000"/>
                <w:sz w:val="20"/>
                <w:szCs w:val="20"/>
              </w:rPr>
              <w:t xml:space="preserve"> Varlıklar</w:t>
            </w:r>
            <w:r w:rsidRPr="008F37F7">
              <w:rPr>
                <w:color w:val="000000"/>
                <w:sz w:val="20"/>
                <w:szCs w:val="20"/>
              </w:rPr>
              <w:t>ın</w:t>
            </w:r>
            <w:r w:rsidR="002F2174" w:rsidRPr="008F37F7">
              <w:rPr>
                <w:color w:val="000000"/>
                <w:sz w:val="20"/>
                <w:szCs w:val="20"/>
              </w:rPr>
              <w:t>daki Azalışlar (Artışlar) İle İlgili Düzeltmeler</w:t>
            </w:r>
            <w:r w:rsidR="00D30A94" w:rsidRPr="008F37F7">
              <w:rPr>
                <w:color w:val="000000"/>
                <w:sz w:val="20"/>
                <w:szCs w:val="20"/>
              </w:rPr>
              <w:t xml:space="preserve"> </w:t>
            </w:r>
          </w:p>
          <w:p w14:paraId="61FD72A2" w14:textId="5F5846CE" w:rsidR="002F2174" w:rsidRPr="008F37F7" w:rsidRDefault="002F2174" w:rsidP="00E464C0">
            <w:pPr>
              <w:spacing w:line="276" w:lineRule="auto"/>
              <w:ind w:left="796"/>
              <w:rPr>
                <w:color w:val="000000"/>
                <w:sz w:val="20"/>
                <w:szCs w:val="20"/>
              </w:rPr>
            </w:pPr>
            <w:r w:rsidRPr="008F37F7">
              <w:rPr>
                <w:color w:val="000000"/>
                <w:sz w:val="20"/>
                <w:szCs w:val="20"/>
              </w:rPr>
              <w:t xml:space="preserve">Ticari </w:t>
            </w:r>
            <w:r w:rsidR="00254CF9" w:rsidRPr="008F37F7">
              <w:rPr>
                <w:color w:val="000000"/>
                <w:sz w:val="20"/>
                <w:szCs w:val="20"/>
              </w:rPr>
              <w:t>Borçlardaki Artış</w:t>
            </w:r>
            <w:r w:rsidR="00382E76" w:rsidRPr="008F37F7">
              <w:rPr>
                <w:color w:val="000000"/>
                <w:sz w:val="20"/>
                <w:szCs w:val="20"/>
              </w:rPr>
              <w:t>lar</w:t>
            </w:r>
            <w:r w:rsidR="00254CF9" w:rsidRPr="008F37F7">
              <w:rPr>
                <w:color w:val="000000"/>
                <w:sz w:val="20"/>
                <w:szCs w:val="20"/>
              </w:rPr>
              <w:t xml:space="preserve"> (Azalış</w:t>
            </w:r>
            <w:r w:rsidR="00382E76" w:rsidRPr="008F37F7">
              <w:rPr>
                <w:color w:val="000000"/>
                <w:sz w:val="20"/>
                <w:szCs w:val="20"/>
              </w:rPr>
              <w:t>lar</w:t>
            </w:r>
            <w:r w:rsidR="00254CF9" w:rsidRPr="008F37F7">
              <w:rPr>
                <w:color w:val="000000"/>
                <w:sz w:val="20"/>
                <w:szCs w:val="20"/>
              </w:rPr>
              <w:t>) İle İlgili Düzeltmeler</w:t>
            </w:r>
            <w:r w:rsidR="00D30A94" w:rsidRPr="008F37F7">
              <w:rPr>
                <w:color w:val="000000"/>
                <w:sz w:val="20"/>
                <w:szCs w:val="20"/>
              </w:rPr>
              <w:t xml:space="preserve"> </w:t>
            </w:r>
          </w:p>
          <w:p w14:paraId="689A4D5B" w14:textId="6C11FAF0" w:rsidR="002F2174" w:rsidRPr="008F37F7" w:rsidRDefault="002F2174" w:rsidP="00E464C0">
            <w:pPr>
              <w:spacing w:line="276" w:lineRule="auto"/>
              <w:ind w:left="796"/>
              <w:rPr>
                <w:color w:val="000000"/>
                <w:sz w:val="20"/>
                <w:szCs w:val="20"/>
              </w:rPr>
            </w:pPr>
            <w:r w:rsidRPr="008F37F7">
              <w:rPr>
                <w:color w:val="000000"/>
                <w:sz w:val="20"/>
                <w:szCs w:val="20"/>
              </w:rPr>
              <w:t xml:space="preserve">Faaliyetlerle </w:t>
            </w:r>
            <w:r w:rsidR="00254CF9" w:rsidRPr="008F37F7">
              <w:rPr>
                <w:color w:val="000000"/>
                <w:sz w:val="20"/>
                <w:szCs w:val="20"/>
              </w:rPr>
              <w:t>İlgili Diğer Borçlardaki Artış</w:t>
            </w:r>
            <w:r w:rsidR="00382E76" w:rsidRPr="008F37F7">
              <w:rPr>
                <w:color w:val="000000"/>
                <w:sz w:val="20"/>
                <w:szCs w:val="20"/>
              </w:rPr>
              <w:t>lar</w:t>
            </w:r>
            <w:r w:rsidR="00254CF9" w:rsidRPr="008F37F7">
              <w:rPr>
                <w:color w:val="000000"/>
                <w:sz w:val="20"/>
                <w:szCs w:val="20"/>
              </w:rPr>
              <w:t xml:space="preserve"> (Azalış</w:t>
            </w:r>
            <w:r w:rsidR="00382E76" w:rsidRPr="008F37F7">
              <w:rPr>
                <w:color w:val="000000"/>
                <w:sz w:val="20"/>
                <w:szCs w:val="20"/>
              </w:rPr>
              <w:t>lar</w:t>
            </w:r>
            <w:r w:rsidR="00254CF9" w:rsidRPr="008F37F7">
              <w:rPr>
                <w:color w:val="000000"/>
                <w:sz w:val="20"/>
                <w:szCs w:val="20"/>
              </w:rPr>
              <w:t xml:space="preserve">) İle İlgili Düzeltmeler </w:t>
            </w:r>
          </w:p>
          <w:p w14:paraId="679DF176" w14:textId="66052FDA" w:rsidR="002F2174" w:rsidRPr="008F37F7" w:rsidRDefault="005E1AEC" w:rsidP="00E464C0">
            <w:pPr>
              <w:spacing w:line="276" w:lineRule="auto"/>
              <w:ind w:left="796"/>
              <w:rPr>
                <w:color w:val="000000"/>
                <w:sz w:val="20"/>
                <w:szCs w:val="20"/>
              </w:rPr>
            </w:pPr>
            <w:r w:rsidRPr="008F37F7">
              <w:rPr>
                <w:bCs/>
                <w:sz w:val="20"/>
                <w:szCs w:val="20"/>
              </w:rPr>
              <w:t xml:space="preserve">Sözleşme Yükümlülüklerindeki </w:t>
            </w:r>
            <w:r w:rsidR="002F2174" w:rsidRPr="008F37F7">
              <w:rPr>
                <w:color w:val="000000"/>
                <w:sz w:val="20"/>
                <w:szCs w:val="20"/>
              </w:rPr>
              <w:t xml:space="preserve">Artışlar (Azalışlar) İle İlgili Düzeltmeler </w:t>
            </w:r>
          </w:p>
          <w:p w14:paraId="64C93C62" w14:textId="502296CE" w:rsidR="004A0257" w:rsidRPr="008F37F7" w:rsidRDefault="004A0257" w:rsidP="00B609C2">
            <w:pPr>
              <w:spacing w:line="276" w:lineRule="auto"/>
              <w:ind w:left="796"/>
              <w:rPr>
                <w:color w:val="000000"/>
                <w:sz w:val="20"/>
                <w:szCs w:val="20"/>
              </w:rPr>
            </w:pPr>
            <w:r w:rsidRPr="008F37F7">
              <w:rPr>
                <w:color w:val="000000"/>
                <w:sz w:val="20"/>
                <w:szCs w:val="20"/>
              </w:rPr>
              <w:t xml:space="preserve">Amortisman ve </w:t>
            </w:r>
            <w:r w:rsidR="00254CF9" w:rsidRPr="008F37F7">
              <w:rPr>
                <w:color w:val="000000"/>
                <w:sz w:val="20"/>
                <w:szCs w:val="20"/>
              </w:rPr>
              <w:t>İtfa Gideri</w:t>
            </w:r>
            <w:r w:rsidR="00B609C2" w:rsidRPr="008F37F7">
              <w:rPr>
                <w:color w:val="000000"/>
                <w:sz w:val="20"/>
                <w:szCs w:val="20"/>
              </w:rPr>
              <w:t>yle</w:t>
            </w:r>
            <w:r w:rsidR="00254CF9" w:rsidRPr="008F37F7">
              <w:rPr>
                <w:color w:val="000000"/>
                <w:sz w:val="20"/>
                <w:szCs w:val="20"/>
              </w:rPr>
              <w:t xml:space="preserve"> İlgili Düzeltmeler </w:t>
            </w:r>
          </w:p>
        </w:tc>
        <w:tc>
          <w:tcPr>
            <w:tcW w:w="0" w:type="auto"/>
            <w:tcBorders>
              <w:left w:val="single" w:sz="4" w:space="0" w:color="auto"/>
            </w:tcBorders>
            <w:noWrap/>
            <w:vAlign w:val="bottom"/>
          </w:tcPr>
          <w:p w14:paraId="171E7B35" w14:textId="77777777" w:rsidR="004A0257" w:rsidRPr="008F37F7" w:rsidRDefault="004A0257">
            <w:pPr>
              <w:rPr>
                <w:color w:val="000000"/>
                <w:sz w:val="20"/>
                <w:szCs w:val="20"/>
              </w:rPr>
            </w:pPr>
          </w:p>
        </w:tc>
        <w:tc>
          <w:tcPr>
            <w:tcW w:w="0" w:type="auto"/>
            <w:noWrap/>
            <w:vAlign w:val="bottom"/>
          </w:tcPr>
          <w:p w14:paraId="0769608C" w14:textId="77777777" w:rsidR="004A0257" w:rsidRPr="008F37F7" w:rsidRDefault="004A0257">
            <w:pPr>
              <w:rPr>
                <w:b/>
                <w:bCs/>
                <w:color w:val="000000"/>
                <w:sz w:val="20"/>
                <w:szCs w:val="20"/>
              </w:rPr>
            </w:pPr>
          </w:p>
        </w:tc>
        <w:tc>
          <w:tcPr>
            <w:tcW w:w="0" w:type="auto"/>
            <w:noWrap/>
            <w:vAlign w:val="bottom"/>
          </w:tcPr>
          <w:p w14:paraId="70A9887D" w14:textId="77777777" w:rsidR="004A0257" w:rsidRPr="008F37F7" w:rsidRDefault="004A0257">
            <w:pPr>
              <w:rPr>
                <w:b/>
                <w:bCs/>
                <w:color w:val="000000"/>
                <w:sz w:val="20"/>
                <w:szCs w:val="20"/>
              </w:rPr>
            </w:pPr>
          </w:p>
        </w:tc>
        <w:tc>
          <w:tcPr>
            <w:tcW w:w="0" w:type="auto"/>
            <w:noWrap/>
            <w:vAlign w:val="bottom"/>
          </w:tcPr>
          <w:p w14:paraId="32E61501" w14:textId="77777777" w:rsidR="004A0257" w:rsidRPr="008F37F7" w:rsidRDefault="004A0257">
            <w:pPr>
              <w:rPr>
                <w:b/>
                <w:bCs/>
                <w:color w:val="000000"/>
                <w:sz w:val="20"/>
                <w:szCs w:val="20"/>
              </w:rPr>
            </w:pPr>
          </w:p>
        </w:tc>
        <w:tc>
          <w:tcPr>
            <w:tcW w:w="0" w:type="auto"/>
            <w:tcBorders>
              <w:right w:val="single" w:sz="4" w:space="0" w:color="auto"/>
            </w:tcBorders>
            <w:noWrap/>
            <w:vAlign w:val="bottom"/>
          </w:tcPr>
          <w:p w14:paraId="3FC088ED" w14:textId="77777777" w:rsidR="004A0257" w:rsidRPr="008F37F7" w:rsidRDefault="004A0257">
            <w:pPr>
              <w:rPr>
                <w:b/>
                <w:bCs/>
                <w:color w:val="000000"/>
                <w:sz w:val="20"/>
                <w:szCs w:val="20"/>
              </w:rPr>
            </w:pPr>
          </w:p>
        </w:tc>
        <w:tc>
          <w:tcPr>
            <w:tcW w:w="0" w:type="auto"/>
            <w:tcBorders>
              <w:left w:val="single" w:sz="4" w:space="0" w:color="auto"/>
            </w:tcBorders>
            <w:noWrap/>
            <w:vAlign w:val="bottom"/>
          </w:tcPr>
          <w:p w14:paraId="5851C376" w14:textId="77777777" w:rsidR="004A0257" w:rsidRPr="008F37F7" w:rsidRDefault="004A0257">
            <w:pPr>
              <w:rPr>
                <w:color w:val="000000"/>
                <w:sz w:val="20"/>
                <w:szCs w:val="20"/>
              </w:rPr>
            </w:pPr>
          </w:p>
        </w:tc>
        <w:tc>
          <w:tcPr>
            <w:tcW w:w="0" w:type="auto"/>
            <w:noWrap/>
            <w:vAlign w:val="bottom"/>
          </w:tcPr>
          <w:p w14:paraId="53C47E20" w14:textId="77777777" w:rsidR="004A0257" w:rsidRPr="008F37F7" w:rsidRDefault="004A0257">
            <w:pPr>
              <w:rPr>
                <w:b/>
                <w:bCs/>
                <w:color w:val="000000"/>
                <w:sz w:val="20"/>
                <w:szCs w:val="20"/>
              </w:rPr>
            </w:pPr>
          </w:p>
        </w:tc>
        <w:tc>
          <w:tcPr>
            <w:tcW w:w="0" w:type="auto"/>
            <w:noWrap/>
            <w:vAlign w:val="bottom"/>
          </w:tcPr>
          <w:p w14:paraId="34277FEC" w14:textId="77777777" w:rsidR="004A0257" w:rsidRPr="008F37F7" w:rsidRDefault="004A0257">
            <w:pPr>
              <w:rPr>
                <w:b/>
                <w:bCs/>
                <w:color w:val="000000"/>
                <w:sz w:val="20"/>
                <w:szCs w:val="20"/>
              </w:rPr>
            </w:pPr>
          </w:p>
        </w:tc>
        <w:tc>
          <w:tcPr>
            <w:tcW w:w="0" w:type="auto"/>
            <w:noWrap/>
            <w:vAlign w:val="bottom"/>
          </w:tcPr>
          <w:p w14:paraId="6A634298" w14:textId="77777777" w:rsidR="004A0257" w:rsidRPr="008F37F7" w:rsidRDefault="004A0257">
            <w:pPr>
              <w:rPr>
                <w:b/>
                <w:bCs/>
                <w:color w:val="000000"/>
                <w:sz w:val="20"/>
                <w:szCs w:val="20"/>
              </w:rPr>
            </w:pPr>
          </w:p>
        </w:tc>
        <w:tc>
          <w:tcPr>
            <w:tcW w:w="0" w:type="auto"/>
            <w:noWrap/>
            <w:vAlign w:val="bottom"/>
          </w:tcPr>
          <w:p w14:paraId="7CFEB474" w14:textId="77777777" w:rsidR="004A0257" w:rsidRPr="008F37F7" w:rsidRDefault="004A0257">
            <w:pPr>
              <w:rPr>
                <w:b/>
                <w:bCs/>
                <w:color w:val="000000"/>
                <w:sz w:val="20"/>
                <w:szCs w:val="20"/>
              </w:rPr>
            </w:pPr>
          </w:p>
        </w:tc>
      </w:tr>
      <w:tr w:rsidR="004A0257" w:rsidRPr="008F37F7" w14:paraId="0F4AC2F0" w14:textId="77777777" w:rsidTr="00377BCD">
        <w:trPr>
          <w:trHeight w:val="255"/>
        </w:trPr>
        <w:tc>
          <w:tcPr>
            <w:tcW w:w="0" w:type="auto"/>
            <w:tcBorders>
              <w:right w:val="single" w:sz="4" w:space="0" w:color="auto"/>
            </w:tcBorders>
            <w:vAlign w:val="bottom"/>
          </w:tcPr>
          <w:p w14:paraId="74A597A8" w14:textId="6ABCD873" w:rsidR="004A0257" w:rsidRPr="008F37F7" w:rsidRDefault="004A0257" w:rsidP="00D30A94">
            <w:pPr>
              <w:spacing w:line="276" w:lineRule="auto"/>
              <w:ind w:left="796"/>
              <w:rPr>
                <w:color w:val="000000"/>
                <w:sz w:val="20"/>
                <w:szCs w:val="20"/>
              </w:rPr>
            </w:pPr>
            <w:r w:rsidRPr="008F37F7">
              <w:rPr>
                <w:color w:val="000000"/>
                <w:sz w:val="20"/>
                <w:szCs w:val="20"/>
              </w:rPr>
              <w:t xml:space="preserve">Değer </w:t>
            </w:r>
            <w:r w:rsidR="00254CF9" w:rsidRPr="008F37F7">
              <w:rPr>
                <w:color w:val="000000"/>
                <w:sz w:val="20"/>
                <w:szCs w:val="20"/>
              </w:rPr>
              <w:t xml:space="preserve">Düşüklüğü (İptali) İle İlgili Düzeltmeler </w:t>
            </w:r>
          </w:p>
        </w:tc>
        <w:tc>
          <w:tcPr>
            <w:tcW w:w="0" w:type="auto"/>
            <w:tcBorders>
              <w:left w:val="single" w:sz="4" w:space="0" w:color="auto"/>
            </w:tcBorders>
            <w:noWrap/>
            <w:vAlign w:val="bottom"/>
          </w:tcPr>
          <w:p w14:paraId="0FB80F81" w14:textId="77777777" w:rsidR="004A0257" w:rsidRPr="008F37F7" w:rsidRDefault="004A0257">
            <w:pPr>
              <w:rPr>
                <w:color w:val="000000"/>
                <w:sz w:val="20"/>
                <w:szCs w:val="20"/>
              </w:rPr>
            </w:pPr>
          </w:p>
        </w:tc>
        <w:tc>
          <w:tcPr>
            <w:tcW w:w="0" w:type="auto"/>
            <w:noWrap/>
            <w:vAlign w:val="bottom"/>
          </w:tcPr>
          <w:p w14:paraId="23378AED" w14:textId="77777777" w:rsidR="004A0257" w:rsidRPr="008F37F7" w:rsidRDefault="004A0257">
            <w:pPr>
              <w:rPr>
                <w:b/>
                <w:bCs/>
                <w:color w:val="000000"/>
                <w:sz w:val="20"/>
                <w:szCs w:val="20"/>
              </w:rPr>
            </w:pPr>
          </w:p>
        </w:tc>
        <w:tc>
          <w:tcPr>
            <w:tcW w:w="0" w:type="auto"/>
            <w:noWrap/>
            <w:vAlign w:val="bottom"/>
          </w:tcPr>
          <w:p w14:paraId="24D96F61" w14:textId="77777777" w:rsidR="004A0257" w:rsidRPr="008F37F7" w:rsidRDefault="004A0257">
            <w:pPr>
              <w:rPr>
                <w:b/>
                <w:bCs/>
                <w:color w:val="000000"/>
                <w:sz w:val="20"/>
                <w:szCs w:val="20"/>
              </w:rPr>
            </w:pPr>
          </w:p>
        </w:tc>
        <w:tc>
          <w:tcPr>
            <w:tcW w:w="0" w:type="auto"/>
            <w:noWrap/>
            <w:vAlign w:val="bottom"/>
          </w:tcPr>
          <w:p w14:paraId="4492A871" w14:textId="77777777" w:rsidR="004A0257" w:rsidRPr="008F37F7" w:rsidRDefault="004A0257">
            <w:pPr>
              <w:rPr>
                <w:b/>
                <w:bCs/>
                <w:color w:val="000000"/>
                <w:sz w:val="20"/>
                <w:szCs w:val="20"/>
              </w:rPr>
            </w:pPr>
          </w:p>
        </w:tc>
        <w:tc>
          <w:tcPr>
            <w:tcW w:w="0" w:type="auto"/>
            <w:tcBorders>
              <w:right w:val="single" w:sz="4" w:space="0" w:color="auto"/>
            </w:tcBorders>
            <w:noWrap/>
            <w:vAlign w:val="bottom"/>
          </w:tcPr>
          <w:p w14:paraId="4954C679" w14:textId="77777777" w:rsidR="004A0257" w:rsidRPr="008F37F7" w:rsidRDefault="004A0257">
            <w:pPr>
              <w:rPr>
                <w:b/>
                <w:bCs/>
                <w:color w:val="000000"/>
                <w:sz w:val="20"/>
                <w:szCs w:val="20"/>
              </w:rPr>
            </w:pPr>
          </w:p>
        </w:tc>
        <w:tc>
          <w:tcPr>
            <w:tcW w:w="0" w:type="auto"/>
            <w:tcBorders>
              <w:left w:val="single" w:sz="4" w:space="0" w:color="auto"/>
            </w:tcBorders>
            <w:noWrap/>
            <w:vAlign w:val="bottom"/>
          </w:tcPr>
          <w:p w14:paraId="544EFE7A" w14:textId="77777777" w:rsidR="004A0257" w:rsidRPr="008F37F7" w:rsidRDefault="004A0257">
            <w:pPr>
              <w:rPr>
                <w:color w:val="000000"/>
                <w:sz w:val="20"/>
                <w:szCs w:val="20"/>
              </w:rPr>
            </w:pPr>
          </w:p>
        </w:tc>
        <w:tc>
          <w:tcPr>
            <w:tcW w:w="0" w:type="auto"/>
            <w:noWrap/>
            <w:vAlign w:val="bottom"/>
          </w:tcPr>
          <w:p w14:paraId="75856516" w14:textId="77777777" w:rsidR="004A0257" w:rsidRPr="008F37F7" w:rsidRDefault="004A0257">
            <w:pPr>
              <w:rPr>
                <w:b/>
                <w:bCs/>
                <w:color w:val="000000"/>
                <w:sz w:val="20"/>
                <w:szCs w:val="20"/>
              </w:rPr>
            </w:pPr>
          </w:p>
        </w:tc>
        <w:tc>
          <w:tcPr>
            <w:tcW w:w="0" w:type="auto"/>
            <w:noWrap/>
            <w:vAlign w:val="bottom"/>
          </w:tcPr>
          <w:p w14:paraId="1983E3DF" w14:textId="77777777" w:rsidR="004A0257" w:rsidRPr="008F37F7" w:rsidRDefault="004A0257">
            <w:pPr>
              <w:rPr>
                <w:b/>
                <w:bCs/>
                <w:color w:val="000000"/>
                <w:sz w:val="20"/>
                <w:szCs w:val="20"/>
              </w:rPr>
            </w:pPr>
          </w:p>
        </w:tc>
        <w:tc>
          <w:tcPr>
            <w:tcW w:w="0" w:type="auto"/>
            <w:noWrap/>
            <w:vAlign w:val="bottom"/>
          </w:tcPr>
          <w:p w14:paraId="73C9A49F" w14:textId="77777777" w:rsidR="004A0257" w:rsidRPr="008F37F7" w:rsidRDefault="004A0257">
            <w:pPr>
              <w:rPr>
                <w:b/>
                <w:bCs/>
                <w:color w:val="000000"/>
                <w:sz w:val="20"/>
                <w:szCs w:val="20"/>
              </w:rPr>
            </w:pPr>
          </w:p>
        </w:tc>
        <w:tc>
          <w:tcPr>
            <w:tcW w:w="0" w:type="auto"/>
            <w:noWrap/>
            <w:vAlign w:val="bottom"/>
          </w:tcPr>
          <w:p w14:paraId="19BD53F6" w14:textId="77777777" w:rsidR="004A0257" w:rsidRPr="008F37F7" w:rsidRDefault="004A0257">
            <w:pPr>
              <w:rPr>
                <w:b/>
                <w:bCs/>
                <w:color w:val="000000"/>
                <w:sz w:val="20"/>
                <w:szCs w:val="20"/>
              </w:rPr>
            </w:pPr>
          </w:p>
        </w:tc>
      </w:tr>
      <w:tr w:rsidR="004A0257" w:rsidRPr="008F37F7" w14:paraId="6A362F4D" w14:textId="77777777" w:rsidTr="00377BCD">
        <w:trPr>
          <w:trHeight w:val="255"/>
        </w:trPr>
        <w:tc>
          <w:tcPr>
            <w:tcW w:w="0" w:type="auto"/>
            <w:tcBorders>
              <w:right w:val="single" w:sz="4" w:space="0" w:color="auto"/>
            </w:tcBorders>
            <w:vAlign w:val="bottom"/>
          </w:tcPr>
          <w:p w14:paraId="42251800" w14:textId="252DCA55" w:rsidR="002F2174" w:rsidRPr="008F37F7" w:rsidRDefault="004A0257" w:rsidP="00B609C2">
            <w:pPr>
              <w:spacing w:line="276" w:lineRule="auto"/>
              <w:ind w:left="796"/>
              <w:rPr>
                <w:color w:val="000000"/>
                <w:sz w:val="20"/>
                <w:szCs w:val="20"/>
              </w:rPr>
            </w:pPr>
            <w:r w:rsidRPr="008F37F7">
              <w:rPr>
                <w:color w:val="000000"/>
                <w:sz w:val="20"/>
                <w:szCs w:val="20"/>
              </w:rPr>
              <w:t>Karşılıklar</w:t>
            </w:r>
            <w:r w:rsidR="00B609C2" w:rsidRPr="008F37F7">
              <w:rPr>
                <w:color w:val="000000"/>
                <w:sz w:val="20"/>
                <w:szCs w:val="20"/>
              </w:rPr>
              <w:t>la</w:t>
            </w:r>
            <w:r w:rsidR="00254CF9" w:rsidRPr="008F37F7">
              <w:rPr>
                <w:color w:val="000000"/>
                <w:sz w:val="20"/>
                <w:szCs w:val="20"/>
              </w:rPr>
              <w:t xml:space="preserve"> İlgili Düzeltmeler </w:t>
            </w:r>
          </w:p>
        </w:tc>
        <w:tc>
          <w:tcPr>
            <w:tcW w:w="0" w:type="auto"/>
            <w:tcBorders>
              <w:left w:val="single" w:sz="4" w:space="0" w:color="auto"/>
            </w:tcBorders>
            <w:noWrap/>
            <w:vAlign w:val="bottom"/>
          </w:tcPr>
          <w:p w14:paraId="2416954A" w14:textId="77777777" w:rsidR="004A0257" w:rsidRPr="008F37F7" w:rsidRDefault="004A0257">
            <w:pPr>
              <w:rPr>
                <w:color w:val="000000"/>
                <w:sz w:val="20"/>
                <w:szCs w:val="20"/>
              </w:rPr>
            </w:pPr>
          </w:p>
        </w:tc>
        <w:tc>
          <w:tcPr>
            <w:tcW w:w="0" w:type="auto"/>
            <w:noWrap/>
            <w:vAlign w:val="bottom"/>
          </w:tcPr>
          <w:p w14:paraId="1169F0D5" w14:textId="77777777" w:rsidR="004A0257" w:rsidRPr="008F37F7" w:rsidRDefault="004A0257">
            <w:pPr>
              <w:rPr>
                <w:b/>
                <w:bCs/>
                <w:color w:val="000000"/>
                <w:sz w:val="20"/>
                <w:szCs w:val="20"/>
              </w:rPr>
            </w:pPr>
          </w:p>
        </w:tc>
        <w:tc>
          <w:tcPr>
            <w:tcW w:w="0" w:type="auto"/>
            <w:noWrap/>
            <w:vAlign w:val="bottom"/>
          </w:tcPr>
          <w:p w14:paraId="2848D0A8" w14:textId="77777777" w:rsidR="004A0257" w:rsidRPr="008F37F7" w:rsidRDefault="004A0257">
            <w:pPr>
              <w:rPr>
                <w:b/>
                <w:bCs/>
                <w:color w:val="000000"/>
                <w:sz w:val="20"/>
                <w:szCs w:val="20"/>
              </w:rPr>
            </w:pPr>
          </w:p>
        </w:tc>
        <w:tc>
          <w:tcPr>
            <w:tcW w:w="0" w:type="auto"/>
            <w:noWrap/>
            <w:vAlign w:val="bottom"/>
          </w:tcPr>
          <w:p w14:paraId="0C797621" w14:textId="77777777" w:rsidR="004A0257" w:rsidRPr="008F37F7" w:rsidRDefault="004A0257">
            <w:pPr>
              <w:rPr>
                <w:color w:val="000000"/>
                <w:sz w:val="20"/>
                <w:szCs w:val="20"/>
              </w:rPr>
            </w:pPr>
          </w:p>
        </w:tc>
        <w:tc>
          <w:tcPr>
            <w:tcW w:w="0" w:type="auto"/>
            <w:tcBorders>
              <w:right w:val="single" w:sz="4" w:space="0" w:color="auto"/>
            </w:tcBorders>
            <w:noWrap/>
            <w:vAlign w:val="bottom"/>
          </w:tcPr>
          <w:p w14:paraId="2AB59333" w14:textId="77777777" w:rsidR="004A0257" w:rsidRPr="008F37F7" w:rsidRDefault="004A0257">
            <w:pPr>
              <w:rPr>
                <w:color w:val="000000"/>
                <w:sz w:val="20"/>
                <w:szCs w:val="20"/>
              </w:rPr>
            </w:pPr>
          </w:p>
        </w:tc>
        <w:tc>
          <w:tcPr>
            <w:tcW w:w="0" w:type="auto"/>
            <w:tcBorders>
              <w:left w:val="single" w:sz="4" w:space="0" w:color="auto"/>
            </w:tcBorders>
            <w:noWrap/>
            <w:vAlign w:val="bottom"/>
          </w:tcPr>
          <w:p w14:paraId="12DCE2BF" w14:textId="77777777" w:rsidR="004A0257" w:rsidRPr="008F37F7" w:rsidRDefault="004A0257">
            <w:pPr>
              <w:rPr>
                <w:color w:val="000000"/>
                <w:sz w:val="20"/>
                <w:szCs w:val="20"/>
              </w:rPr>
            </w:pPr>
          </w:p>
        </w:tc>
        <w:tc>
          <w:tcPr>
            <w:tcW w:w="0" w:type="auto"/>
            <w:noWrap/>
            <w:vAlign w:val="bottom"/>
          </w:tcPr>
          <w:p w14:paraId="3EF37D59" w14:textId="77777777" w:rsidR="004A0257" w:rsidRPr="008F37F7" w:rsidRDefault="004A0257">
            <w:pPr>
              <w:rPr>
                <w:b/>
                <w:bCs/>
                <w:color w:val="000000"/>
                <w:sz w:val="20"/>
                <w:szCs w:val="20"/>
              </w:rPr>
            </w:pPr>
          </w:p>
        </w:tc>
        <w:tc>
          <w:tcPr>
            <w:tcW w:w="0" w:type="auto"/>
            <w:noWrap/>
            <w:vAlign w:val="bottom"/>
          </w:tcPr>
          <w:p w14:paraId="1E1C8F82" w14:textId="77777777" w:rsidR="004A0257" w:rsidRPr="008F37F7" w:rsidRDefault="004A0257">
            <w:pPr>
              <w:rPr>
                <w:b/>
                <w:bCs/>
                <w:color w:val="000000"/>
                <w:sz w:val="20"/>
                <w:szCs w:val="20"/>
              </w:rPr>
            </w:pPr>
          </w:p>
        </w:tc>
        <w:tc>
          <w:tcPr>
            <w:tcW w:w="0" w:type="auto"/>
            <w:noWrap/>
            <w:vAlign w:val="bottom"/>
          </w:tcPr>
          <w:p w14:paraId="48BA2F57" w14:textId="77777777" w:rsidR="004A0257" w:rsidRPr="008F37F7" w:rsidRDefault="004A0257">
            <w:pPr>
              <w:rPr>
                <w:color w:val="000000"/>
                <w:sz w:val="20"/>
                <w:szCs w:val="20"/>
              </w:rPr>
            </w:pPr>
          </w:p>
        </w:tc>
        <w:tc>
          <w:tcPr>
            <w:tcW w:w="0" w:type="auto"/>
            <w:noWrap/>
            <w:vAlign w:val="bottom"/>
          </w:tcPr>
          <w:p w14:paraId="29B6F087" w14:textId="77777777" w:rsidR="004A0257" w:rsidRPr="008F37F7" w:rsidRDefault="004A0257">
            <w:pPr>
              <w:rPr>
                <w:color w:val="000000"/>
                <w:sz w:val="20"/>
                <w:szCs w:val="20"/>
              </w:rPr>
            </w:pPr>
          </w:p>
        </w:tc>
      </w:tr>
      <w:tr w:rsidR="004A0257" w:rsidRPr="008F37F7" w14:paraId="53371CCA" w14:textId="77777777" w:rsidTr="00377BCD">
        <w:trPr>
          <w:trHeight w:val="255"/>
        </w:trPr>
        <w:tc>
          <w:tcPr>
            <w:tcW w:w="0" w:type="auto"/>
            <w:tcBorders>
              <w:right w:val="single" w:sz="4" w:space="0" w:color="auto"/>
            </w:tcBorders>
            <w:vAlign w:val="bottom"/>
          </w:tcPr>
          <w:p w14:paraId="4A43DD14" w14:textId="1AEDC812" w:rsidR="002F2174" w:rsidRPr="008F37F7" w:rsidRDefault="002F2174" w:rsidP="00E464C0">
            <w:pPr>
              <w:spacing w:line="276" w:lineRule="auto"/>
              <w:ind w:left="796"/>
              <w:rPr>
                <w:color w:val="000000"/>
                <w:sz w:val="20"/>
                <w:szCs w:val="20"/>
              </w:rPr>
            </w:pPr>
            <w:r w:rsidRPr="008F37F7">
              <w:rPr>
                <w:color w:val="000000"/>
                <w:sz w:val="20"/>
                <w:szCs w:val="20"/>
              </w:rPr>
              <w:t xml:space="preserve">Pay </w:t>
            </w:r>
            <w:r w:rsidR="004C07F4" w:rsidRPr="008F37F7">
              <w:rPr>
                <w:color w:val="000000"/>
                <w:sz w:val="20"/>
                <w:szCs w:val="20"/>
              </w:rPr>
              <w:t>Bazlı Ödemeler</w:t>
            </w:r>
            <w:r w:rsidR="00773522" w:rsidRPr="008F37F7">
              <w:rPr>
                <w:color w:val="000000"/>
                <w:sz w:val="20"/>
                <w:szCs w:val="20"/>
              </w:rPr>
              <w:t>le İlgili Düzeltmeler</w:t>
            </w:r>
          </w:p>
          <w:p w14:paraId="7C882B52" w14:textId="404D7464" w:rsidR="002F2174" w:rsidRPr="008F37F7" w:rsidRDefault="002F2174" w:rsidP="00E464C0">
            <w:pPr>
              <w:spacing w:line="276" w:lineRule="auto"/>
              <w:ind w:left="796"/>
              <w:rPr>
                <w:color w:val="000000"/>
                <w:sz w:val="20"/>
                <w:szCs w:val="20"/>
              </w:rPr>
            </w:pPr>
            <w:r w:rsidRPr="008F37F7">
              <w:rPr>
                <w:color w:val="000000"/>
                <w:sz w:val="20"/>
                <w:szCs w:val="20"/>
              </w:rPr>
              <w:t xml:space="preserve">Gerçeğe </w:t>
            </w:r>
            <w:r w:rsidR="00773522" w:rsidRPr="008F37F7">
              <w:rPr>
                <w:color w:val="000000"/>
                <w:sz w:val="20"/>
                <w:szCs w:val="20"/>
              </w:rPr>
              <w:t>Uygun Değer Kayıpları (Kazançları) İle İlgili Düzeltmeler</w:t>
            </w:r>
            <w:r w:rsidR="00254CF9" w:rsidRPr="008F37F7">
              <w:rPr>
                <w:color w:val="000000"/>
                <w:sz w:val="20"/>
                <w:szCs w:val="20"/>
              </w:rPr>
              <w:t xml:space="preserve"> </w:t>
            </w:r>
          </w:p>
          <w:p w14:paraId="57A1EF0B" w14:textId="403B0FFE" w:rsidR="002F2174" w:rsidRPr="008F37F7" w:rsidRDefault="00773522" w:rsidP="00E464C0">
            <w:pPr>
              <w:spacing w:line="276" w:lineRule="auto"/>
              <w:ind w:left="796"/>
              <w:rPr>
                <w:color w:val="000000"/>
                <w:sz w:val="20"/>
                <w:szCs w:val="20"/>
              </w:rPr>
            </w:pPr>
            <w:r w:rsidRPr="008F37F7">
              <w:rPr>
                <w:color w:val="000000"/>
                <w:sz w:val="20"/>
                <w:szCs w:val="20"/>
              </w:rPr>
              <w:t>İştiraklerin ve/veya İş Ortaklıklarının Dağıtılmamış Kârları</w:t>
            </w:r>
            <w:r w:rsidR="004C07F4" w:rsidRPr="008F37F7">
              <w:rPr>
                <w:color w:val="000000"/>
                <w:sz w:val="20"/>
                <w:szCs w:val="20"/>
              </w:rPr>
              <w:t>yla</w:t>
            </w:r>
            <w:r w:rsidRPr="008F37F7">
              <w:rPr>
                <w:color w:val="000000"/>
                <w:sz w:val="20"/>
                <w:szCs w:val="20"/>
              </w:rPr>
              <w:t xml:space="preserve"> İlgili Düzeltmeler</w:t>
            </w:r>
            <w:r w:rsidR="00254CF9" w:rsidRPr="008F37F7">
              <w:rPr>
                <w:color w:val="000000"/>
                <w:sz w:val="20"/>
                <w:szCs w:val="20"/>
              </w:rPr>
              <w:t xml:space="preserve"> </w:t>
            </w:r>
          </w:p>
          <w:p w14:paraId="3F93F007" w14:textId="4AD96775" w:rsidR="002F2174" w:rsidRPr="008F37F7" w:rsidRDefault="002F2174" w:rsidP="00E464C0">
            <w:pPr>
              <w:spacing w:line="276" w:lineRule="auto"/>
              <w:ind w:left="796"/>
              <w:rPr>
                <w:color w:val="000000"/>
                <w:sz w:val="20"/>
                <w:szCs w:val="20"/>
              </w:rPr>
            </w:pPr>
            <w:r w:rsidRPr="008F37F7">
              <w:rPr>
                <w:color w:val="000000"/>
                <w:sz w:val="20"/>
                <w:szCs w:val="20"/>
              </w:rPr>
              <w:t xml:space="preserve">Nakit </w:t>
            </w:r>
            <w:r w:rsidR="00773522" w:rsidRPr="008F37F7">
              <w:rPr>
                <w:color w:val="000000"/>
                <w:sz w:val="20"/>
                <w:szCs w:val="20"/>
              </w:rPr>
              <w:t>Dışı Kalemlere İlişkin Diğer Düzeltmeler</w:t>
            </w:r>
            <w:r w:rsidR="00254CF9" w:rsidRPr="008F37F7">
              <w:rPr>
                <w:color w:val="000000"/>
                <w:sz w:val="20"/>
                <w:szCs w:val="20"/>
              </w:rPr>
              <w:t xml:space="preserve"> </w:t>
            </w:r>
          </w:p>
          <w:p w14:paraId="34BC21BF" w14:textId="7446003A" w:rsidR="002F2174" w:rsidRPr="008F37F7" w:rsidRDefault="00254CF9" w:rsidP="00E464C0">
            <w:pPr>
              <w:spacing w:line="276" w:lineRule="auto"/>
              <w:ind w:left="796"/>
              <w:rPr>
                <w:color w:val="000000"/>
                <w:sz w:val="20"/>
                <w:szCs w:val="20"/>
              </w:rPr>
            </w:pPr>
            <w:r w:rsidRPr="008F37F7">
              <w:rPr>
                <w:color w:val="000000"/>
                <w:sz w:val="20"/>
                <w:szCs w:val="20"/>
              </w:rPr>
              <w:t xml:space="preserve">Maddi ve Maddi Olmayan </w:t>
            </w:r>
            <w:r w:rsidR="002F2174" w:rsidRPr="008F37F7">
              <w:rPr>
                <w:color w:val="000000"/>
                <w:sz w:val="20"/>
                <w:szCs w:val="20"/>
              </w:rPr>
              <w:t xml:space="preserve">Duran </w:t>
            </w:r>
            <w:r w:rsidR="00773522" w:rsidRPr="008F37F7">
              <w:rPr>
                <w:color w:val="000000"/>
                <w:sz w:val="20"/>
                <w:szCs w:val="20"/>
              </w:rPr>
              <w:t xml:space="preserve">Varlıkların Elden Çıkarılmasından Kaynaklanan Kayıplar (Kazançlar) İle İlgili Düzeltmeler </w:t>
            </w:r>
          </w:p>
          <w:p w14:paraId="50D77001" w14:textId="7DC91529" w:rsidR="002F2174" w:rsidRPr="008F37F7" w:rsidRDefault="002F2174" w:rsidP="00E464C0">
            <w:pPr>
              <w:spacing w:line="276" w:lineRule="auto"/>
              <w:ind w:left="796"/>
              <w:rPr>
                <w:color w:val="000000"/>
                <w:sz w:val="20"/>
                <w:szCs w:val="20"/>
              </w:rPr>
            </w:pPr>
            <w:r w:rsidRPr="008F37F7">
              <w:rPr>
                <w:color w:val="000000"/>
                <w:sz w:val="20"/>
                <w:szCs w:val="20"/>
              </w:rPr>
              <w:t>Yatırım Amaçlı Gayrimenkullerin Elden Çıkarılmasından Kaynaklanan Kayıplar (Kazançlar) İle İlgili Düzeltmeler</w:t>
            </w:r>
            <w:r w:rsidR="00254CF9" w:rsidRPr="008F37F7">
              <w:rPr>
                <w:color w:val="000000"/>
                <w:sz w:val="20"/>
                <w:szCs w:val="20"/>
              </w:rPr>
              <w:t xml:space="preserve"> </w:t>
            </w:r>
          </w:p>
          <w:p w14:paraId="1C2FF628" w14:textId="6B08CFA0" w:rsidR="002F2174" w:rsidRPr="008F37F7" w:rsidRDefault="002F2174" w:rsidP="00E464C0">
            <w:pPr>
              <w:spacing w:line="276" w:lineRule="auto"/>
              <w:ind w:left="796"/>
              <w:rPr>
                <w:color w:val="000000"/>
                <w:sz w:val="20"/>
                <w:szCs w:val="20"/>
              </w:rPr>
            </w:pPr>
            <w:r w:rsidRPr="008F37F7">
              <w:rPr>
                <w:color w:val="000000"/>
                <w:sz w:val="20"/>
                <w:szCs w:val="20"/>
              </w:rPr>
              <w:t>Satış Amaçlı Sınıflandırılan Duran Varlıkların Satışından Kaynaklanan Kayıplar (Kazançlar) İle İlgili Düzeltmeler</w:t>
            </w:r>
            <w:r w:rsidRPr="008F37F7" w:rsidDel="002F2174">
              <w:rPr>
                <w:color w:val="000000"/>
                <w:sz w:val="20"/>
                <w:szCs w:val="20"/>
              </w:rPr>
              <w:t xml:space="preserve"> </w:t>
            </w:r>
          </w:p>
          <w:p w14:paraId="2753FA3A" w14:textId="30CB918E" w:rsidR="002F2174" w:rsidRPr="008F37F7" w:rsidRDefault="002F2174" w:rsidP="00E464C0">
            <w:pPr>
              <w:spacing w:line="276" w:lineRule="auto"/>
              <w:ind w:left="796"/>
              <w:rPr>
                <w:color w:val="000000"/>
                <w:sz w:val="20"/>
                <w:szCs w:val="20"/>
              </w:rPr>
            </w:pPr>
            <w:r w:rsidRPr="008F37F7">
              <w:rPr>
                <w:color w:val="000000"/>
                <w:sz w:val="20"/>
                <w:szCs w:val="20"/>
              </w:rPr>
              <w:t>Finansal Yatırımların Elden Çıkarılmasından Kaynaklanan Kayıplar (Kazançlar) İle İlgili Düzeltmeler</w:t>
            </w:r>
            <w:r w:rsidRPr="008F37F7" w:rsidDel="002F2174">
              <w:rPr>
                <w:color w:val="000000"/>
                <w:sz w:val="20"/>
                <w:szCs w:val="20"/>
              </w:rPr>
              <w:t xml:space="preserve"> </w:t>
            </w:r>
          </w:p>
          <w:p w14:paraId="2FC591F5" w14:textId="415CEE3C" w:rsidR="002F2174" w:rsidRPr="008F37F7" w:rsidRDefault="002F2174" w:rsidP="00E464C0">
            <w:pPr>
              <w:spacing w:line="276" w:lineRule="auto"/>
              <w:ind w:left="796"/>
              <w:rPr>
                <w:color w:val="000000"/>
                <w:sz w:val="20"/>
                <w:szCs w:val="20"/>
              </w:rPr>
            </w:pPr>
            <w:r w:rsidRPr="008F37F7">
              <w:rPr>
                <w:color w:val="000000"/>
                <w:sz w:val="20"/>
                <w:szCs w:val="20"/>
              </w:rPr>
              <w:t>İştiraklerdeki ve/veya İş Ortaklıklarındaki Payların Elden Çıkarılmasından Kaynaklanan Kayıplar (Kazançlar) İle İlgili Düzeltmeler</w:t>
            </w:r>
            <w:r w:rsidRPr="008F37F7" w:rsidDel="002F2174">
              <w:rPr>
                <w:color w:val="000000"/>
                <w:sz w:val="20"/>
                <w:szCs w:val="20"/>
              </w:rPr>
              <w:t xml:space="preserve"> </w:t>
            </w:r>
          </w:p>
          <w:p w14:paraId="3BC18905" w14:textId="105896C0" w:rsidR="004A0257" w:rsidRPr="008F37F7" w:rsidRDefault="002F2174" w:rsidP="00D30A94">
            <w:pPr>
              <w:spacing w:line="276" w:lineRule="auto"/>
              <w:ind w:left="796"/>
              <w:rPr>
                <w:color w:val="000000"/>
                <w:sz w:val="20"/>
                <w:szCs w:val="20"/>
              </w:rPr>
            </w:pPr>
            <w:r w:rsidRPr="008F37F7">
              <w:rPr>
                <w:color w:val="000000"/>
                <w:sz w:val="20"/>
                <w:szCs w:val="20"/>
              </w:rPr>
              <w:t>Bağlı Ortaklıklardaki Payların Elden Çıkarılmasından Kaynaklanan Kayıplar (Kazançlar) İle İlgili Düzeltmeler</w:t>
            </w:r>
            <w:r w:rsidRPr="008F37F7" w:rsidDel="002F2174">
              <w:rPr>
                <w:color w:val="000000"/>
                <w:sz w:val="20"/>
                <w:szCs w:val="20"/>
              </w:rPr>
              <w:t xml:space="preserve"> </w:t>
            </w:r>
          </w:p>
        </w:tc>
        <w:tc>
          <w:tcPr>
            <w:tcW w:w="0" w:type="auto"/>
            <w:tcBorders>
              <w:left w:val="single" w:sz="4" w:space="0" w:color="auto"/>
            </w:tcBorders>
            <w:noWrap/>
            <w:vAlign w:val="bottom"/>
          </w:tcPr>
          <w:p w14:paraId="0AB25BD0" w14:textId="77777777" w:rsidR="004A0257" w:rsidRPr="008F37F7" w:rsidRDefault="004A0257">
            <w:pPr>
              <w:rPr>
                <w:color w:val="000000"/>
                <w:sz w:val="20"/>
                <w:szCs w:val="20"/>
              </w:rPr>
            </w:pPr>
          </w:p>
        </w:tc>
        <w:tc>
          <w:tcPr>
            <w:tcW w:w="0" w:type="auto"/>
            <w:noWrap/>
            <w:vAlign w:val="bottom"/>
          </w:tcPr>
          <w:p w14:paraId="7778E99D" w14:textId="77777777" w:rsidR="004A0257" w:rsidRPr="008F37F7" w:rsidRDefault="004A0257">
            <w:pPr>
              <w:rPr>
                <w:b/>
                <w:bCs/>
                <w:color w:val="000000"/>
                <w:sz w:val="20"/>
                <w:szCs w:val="20"/>
              </w:rPr>
            </w:pPr>
          </w:p>
        </w:tc>
        <w:tc>
          <w:tcPr>
            <w:tcW w:w="0" w:type="auto"/>
            <w:noWrap/>
            <w:vAlign w:val="bottom"/>
          </w:tcPr>
          <w:p w14:paraId="74A72EEF" w14:textId="77777777" w:rsidR="004A0257" w:rsidRPr="008F37F7" w:rsidRDefault="004A0257">
            <w:pPr>
              <w:rPr>
                <w:b/>
                <w:bCs/>
                <w:color w:val="000000"/>
                <w:sz w:val="20"/>
                <w:szCs w:val="20"/>
              </w:rPr>
            </w:pPr>
          </w:p>
        </w:tc>
        <w:tc>
          <w:tcPr>
            <w:tcW w:w="0" w:type="auto"/>
            <w:noWrap/>
            <w:vAlign w:val="bottom"/>
          </w:tcPr>
          <w:p w14:paraId="4CC06D40" w14:textId="77777777" w:rsidR="004A0257" w:rsidRPr="008F37F7" w:rsidRDefault="004A0257">
            <w:pPr>
              <w:rPr>
                <w:b/>
                <w:bCs/>
                <w:color w:val="000000"/>
                <w:sz w:val="20"/>
                <w:szCs w:val="20"/>
              </w:rPr>
            </w:pPr>
          </w:p>
        </w:tc>
        <w:tc>
          <w:tcPr>
            <w:tcW w:w="0" w:type="auto"/>
            <w:tcBorders>
              <w:right w:val="single" w:sz="4" w:space="0" w:color="auto"/>
            </w:tcBorders>
            <w:noWrap/>
            <w:vAlign w:val="bottom"/>
          </w:tcPr>
          <w:p w14:paraId="0D2C15C8" w14:textId="77777777" w:rsidR="004A0257" w:rsidRPr="008F37F7" w:rsidRDefault="004A0257">
            <w:pPr>
              <w:rPr>
                <w:b/>
                <w:bCs/>
                <w:color w:val="000000"/>
                <w:sz w:val="20"/>
                <w:szCs w:val="20"/>
              </w:rPr>
            </w:pPr>
          </w:p>
        </w:tc>
        <w:tc>
          <w:tcPr>
            <w:tcW w:w="0" w:type="auto"/>
            <w:tcBorders>
              <w:left w:val="single" w:sz="4" w:space="0" w:color="auto"/>
            </w:tcBorders>
            <w:noWrap/>
            <w:vAlign w:val="bottom"/>
          </w:tcPr>
          <w:p w14:paraId="6F4C51DA" w14:textId="77777777" w:rsidR="004A0257" w:rsidRPr="008F37F7" w:rsidRDefault="004A0257">
            <w:pPr>
              <w:rPr>
                <w:color w:val="000000"/>
                <w:sz w:val="20"/>
                <w:szCs w:val="20"/>
              </w:rPr>
            </w:pPr>
          </w:p>
        </w:tc>
        <w:tc>
          <w:tcPr>
            <w:tcW w:w="0" w:type="auto"/>
            <w:noWrap/>
            <w:vAlign w:val="bottom"/>
          </w:tcPr>
          <w:p w14:paraId="5DECFAE0" w14:textId="77777777" w:rsidR="004A0257" w:rsidRPr="008F37F7" w:rsidRDefault="004A0257">
            <w:pPr>
              <w:rPr>
                <w:b/>
                <w:bCs/>
                <w:color w:val="000000"/>
                <w:sz w:val="20"/>
                <w:szCs w:val="20"/>
              </w:rPr>
            </w:pPr>
          </w:p>
        </w:tc>
        <w:tc>
          <w:tcPr>
            <w:tcW w:w="0" w:type="auto"/>
            <w:noWrap/>
            <w:vAlign w:val="bottom"/>
          </w:tcPr>
          <w:p w14:paraId="676145C1" w14:textId="77777777" w:rsidR="004A0257" w:rsidRPr="008F37F7" w:rsidRDefault="004A0257">
            <w:pPr>
              <w:rPr>
                <w:b/>
                <w:bCs/>
                <w:color w:val="000000"/>
                <w:sz w:val="20"/>
                <w:szCs w:val="20"/>
              </w:rPr>
            </w:pPr>
          </w:p>
        </w:tc>
        <w:tc>
          <w:tcPr>
            <w:tcW w:w="0" w:type="auto"/>
            <w:noWrap/>
            <w:vAlign w:val="bottom"/>
          </w:tcPr>
          <w:p w14:paraId="19BDE9E9" w14:textId="77777777" w:rsidR="004A0257" w:rsidRPr="008F37F7" w:rsidRDefault="004A0257">
            <w:pPr>
              <w:rPr>
                <w:b/>
                <w:bCs/>
                <w:color w:val="000000"/>
                <w:sz w:val="20"/>
                <w:szCs w:val="20"/>
              </w:rPr>
            </w:pPr>
          </w:p>
        </w:tc>
        <w:tc>
          <w:tcPr>
            <w:tcW w:w="0" w:type="auto"/>
            <w:noWrap/>
            <w:vAlign w:val="bottom"/>
          </w:tcPr>
          <w:p w14:paraId="25C35F98" w14:textId="77777777" w:rsidR="004A0257" w:rsidRPr="008F37F7" w:rsidRDefault="004A0257">
            <w:pPr>
              <w:rPr>
                <w:b/>
                <w:bCs/>
                <w:color w:val="000000"/>
                <w:sz w:val="20"/>
                <w:szCs w:val="20"/>
              </w:rPr>
            </w:pPr>
          </w:p>
        </w:tc>
      </w:tr>
      <w:tr w:rsidR="004A0257" w:rsidRPr="008F37F7" w14:paraId="5F302EDF" w14:textId="77777777" w:rsidTr="00377BCD">
        <w:trPr>
          <w:trHeight w:val="255"/>
        </w:trPr>
        <w:tc>
          <w:tcPr>
            <w:tcW w:w="0" w:type="auto"/>
            <w:tcBorders>
              <w:right w:val="single" w:sz="4" w:space="0" w:color="auto"/>
            </w:tcBorders>
            <w:vAlign w:val="bottom"/>
          </w:tcPr>
          <w:p w14:paraId="6265ECF5" w14:textId="1F373252" w:rsidR="002F2174" w:rsidRPr="008F37F7" w:rsidRDefault="002F2174" w:rsidP="00E464C0">
            <w:pPr>
              <w:spacing w:line="276" w:lineRule="auto"/>
              <w:ind w:left="796"/>
              <w:rPr>
                <w:color w:val="000000"/>
                <w:sz w:val="20"/>
                <w:szCs w:val="20"/>
              </w:rPr>
            </w:pPr>
            <w:r w:rsidRPr="008F37F7">
              <w:rPr>
                <w:color w:val="000000"/>
                <w:sz w:val="20"/>
                <w:szCs w:val="20"/>
              </w:rPr>
              <w:t>İşletme Birleşmelerinde Pazarlıklı Satın Alım Sonucu Oluşan Kazançlar</w:t>
            </w:r>
            <w:r w:rsidR="002C2A81" w:rsidRPr="008F37F7">
              <w:rPr>
                <w:color w:val="000000"/>
                <w:sz w:val="20"/>
                <w:szCs w:val="20"/>
              </w:rPr>
              <w:t>la</w:t>
            </w:r>
            <w:r w:rsidRPr="008F37F7">
              <w:rPr>
                <w:color w:val="000000"/>
                <w:sz w:val="20"/>
                <w:szCs w:val="20"/>
              </w:rPr>
              <w:t xml:space="preserve"> İlgili Düzeltmeler</w:t>
            </w:r>
            <w:r w:rsidR="00254CF9" w:rsidRPr="008F37F7">
              <w:rPr>
                <w:color w:val="000000"/>
                <w:sz w:val="20"/>
                <w:szCs w:val="20"/>
              </w:rPr>
              <w:t xml:space="preserve"> (-)</w:t>
            </w:r>
          </w:p>
          <w:p w14:paraId="045851AB" w14:textId="1EA5E457" w:rsidR="004A0257" w:rsidRPr="008F37F7" w:rsidRDefault="002F2174" w:rsidP="00D30A94">
            <w:pPr>
              <w:spacing w:line="276" w:lineRule="auto"/>
              <w:ind w:left="796"/>
              <w:rPr>
                <w:color w:val="000000"/>
                <w:sz w:val="20"/>
                <w:szCs w:val="20"/>
              </w:rPr>
            </w:pPr>
            <w:r w:rsidRPr="008F37F7">
              <w:rPr>
                <w:color w:val="000000"/>
                <w:sz w:val="20"/>
                <w:szCs w:val="20"/>
              </w:rPr>
              <w:t xml:space="preserve">Yatırım ya da </w:t>
            </w:r>
            <w:r w:rsidR="00773522" w:rsidRPr="008F37F7">
              <w:rPr>
                <w:color w:val="000000"/>
                <w:sz w:val="20"/>
                <w:szCs w:val="20"/>
              </w:rPr>
              <w:t>Finansman Faaliyetlerinden Kaynaklanan Nakit Akışlarına Neden Olan Diğer Kalemlere İlişkin Düzeltmeler</w:t>
            </w:r>
            <w:r w:rsidR="00773522" w:rsidRPr="008F37F7" w:rsidDel="002F2174">
              <w:rPr>
                <w:color w:val="000000"/>
                <w:sz w:val="20"/>
                <w:szCs w:val="20"/>
              </w:rPr>
              <w:t xml:space="preserve"> </w:t>
            </w:r>
          </w:p>
        </w:tc>
        <w:tc>
          <w:tcPr>
            <w:tcW w:w="0" w:type="auto"/>
            <w:tcBorders>
              <w:left w:val="single" w:sz="4" w:space="0" w:color="auto"/>
            </w:tcBorders>
            <w:noWrap/>
            <w:vAlign w:val="bottom"/>
          </w:tcPr>
          <w:p w14:paraId="4B41D042" w14:textId="77777777" w:rsidR="004A0257" w:rsidRPr="008F37F7" w:rsidRDefault="004A0257">
            <w:pPr>
              <w:rPr>
                <w:color w:val="000000"/>
                <w:sz w:val="20"/>
                <w:szCs w:val="20"/>
              </w:rPr>
            </w:pPr>
          </w:p>
        </w:tc>
        <w:tc>
          <w:tcPr>
            <w:tcW w:w="0" w:type="auto"/>
            <w:noWrap/>
            <w:vAlign w:val="bottom"/>
          </w:tcPr>
          <w:p w14:paraId="36DF443A" w14:textId="77777777" w:rsidR="004A0257" w:rsidRPr="008F37F7" w:rsidRDefault="004A0257">
            <w:pPr>
              <w:rPr>
                <w:color w:val="000000"/>
                <w:sz w:val="20"/>
                <w:szCs w:val="20"/>
              </w:rPr>
            </w:pPr>
          </w:p>
        </w:tc>
        <w:tc>
          <w:tcPr>
            <w:tcW w:w="0" w:type="auto"/>
            <w:noWrap/>
            <w:vAlign w:val="bottom"/>
          </w:tcPr>
          <w:p w14:paraId="2E492D27" w14:textId="77777777" w:rsidR="004A0257" w:rsidRPr="008F37F7" w:rsidRDefault="004A0257">
            <w:pPr>
              <w:rPr>
                <w:color w:val="000000"/>
                <w:sz w:val="20"/>
                <w:szCs w:val="20"/>
              </w:rPr>
            </w:pPr>
          </w:p>
        </w:tc>
        <w:tc>
          <w:tcPr>
            <w:tcW w:w="0" w:type="auto"/>
            <w:noWrap/>
            <w:vAlign w:val="bottom"/>
          </w:tcPr>
          <w:p w14:paraId="485600F7" w14:textId="77777777" w:rsidR="004A0257" w:rsidRPr="008F37F7" w:rsidRDefault="004A0257">
            <w:pPr>
              <w:rPr>
                <w:color w:val="000000"/>
                <w:sz w:val="20"/>
                <w:szCs w:val="20"/>
              </w:rPr>
            </w:pPr>
          </w:p>
        </w:tc>
        <w:tc>
          <w:tcPr>
            <w:tcW w:w="0" w:type="auto"/>
            <w:tcBorders>
              <w:right w:val="single" w:sz="4" w:space="0" w:color="auto"/>
            </w:tcBorders>
            <w:noWrap/>
            <w:vAlign w:val="bottom"/>
          </w:tcPr>
          <w:p w14:paraId="266FEEBB" w14:textId="77777777" w:rsidR="004A0257" w:rsidRPr="008F37F7" w:rsidRDefault="004A0257">
            <w:pPr>
              <w:rPr>
                <w:color w:val="000000"/>
                <w:sz w:val="20"/>
                <w:szCs w:val="20"/>
              </w:rPr>
            </w:pPr>
          </w:p>
        </w:tc>
        <w:tc>
          <w:tcPr>
            <w:tcW w:w="0" w:type="auto"/>
            <w:tcBorders>
              <w:left w:val="single" w:sz="4" w:space="0" w:color="auto"/>
            </w:tcBorders>
            <w:noWrap/>
            <w:vAlign w:val="bottom"/>
          </w:tcPr>
          <w:p w14:paraId="2F263E19" w14:textId="77777777" w:rsidR="004A0257" w:rsidRPr="008F37F7" w:rsidRDefault="004A0257">
            <w:pPr>
              <w:rPr>
                <w:color w:val="000000"/>
                <w:sz w:val="20"/>
                <w:szCs w:val="20"/>
              </w:rPr>
            </w:pPr>
          </w:p>
        </w:tc>
        <w:tc>
          <w:tcPr>
            <w:tcW w:w="0" w:type="auto"/>
            <w:noWrap/>
            <w:vAlign w:val="bottom"/>
          </w:tcPr>
          <w:p w14:paraId="69290777" w14:textId="77777777" w:rsidR="004A0257" w:rsidRPr="008F37F7" w:rsidRDefault="004A0257">
            <w:pPr>
              <w:rPr>
                <w:color w:val="000000"/>
                <w:sz w:val="20"/>
                <w:szCs w:val="20"/>
              </w:rPr>
            </w:pPr>
          </w:p>
        </w:tc>
        <w:tc>
          <w:tcPr>
            <w:tcW w:w="0" w:type="auto"/>
            <w:noWrap/>
            <w:vAlign w:val="bottom"/>
          </w:tcPr>
          <w:p w14:paraId="66105DE2" w14:textId="77777777" w:rsidR="004A0257" w:rsidRPr="008F37F7" w:rsidRDefault="004A0257">
            <w:pPr>
              <w:rPr>
                <w:color w:val="000000"/>
                <w:sz w:val="20"/>
                <w:szCs w:val="20"/>
              </w:rPr>
            </w:pPr>
          </w:p>
        </w:tc>
        <w:tc>
          <w:tcPr>
            <w:tcW w:w="0" w:type="auto"/>
            <w:noWrap/>
            <w:vAlign w:val="bottom"/>
          </w:tcPr>
          <w:p w14:paraId="1CEE9865" w14:textId="77777777" w:rsidR="004A0257" w:rsidRPr="008F37F7" w:rsidRDefault="004A0257">
            <w:pPr>
              <w:rPr>
                <w:color w:val="000000"/>
                <w:sz w:val="20"/>
                <w:szCs w:val="20"/>
              </w:rPr>
            </w:pPr>
          </w:p>
        </w:tc>
        <w:tc>
          <w:tcPr>
            <w:tcW w:w="0" w:type="auto"/>
            <w:noWrap/>
            <w:vAlign w:val="bottom"/>
          </w:tcPr>
          <w:p w14:paraId="085926BF" w14:textId="77777777" w:rsidR="004A0257" w:rsidRPr="008F37F7" w:rsidRDefault="004A0257">
            <w:pPr>
              <w:rPr>
                <w:color w:val="000000"/>
                <w:sz w:val="20"/>
                <w:szCs w:val="20"/>
              </w:rPr>
            </w:pPr>
          </w:p>
        </w:tc>
      </w:tr>
      <w:tr w:rsidR="004A0257" w:rsidRPr="008F37F7" w14:paraId="21D1FE59" w14:textId="77777777" w:rsidTr="00C829AF">
        <w:trPr>
          <w:trHeight w:val="255"/>
        </w:trPr>
        <w:tc>
          <w:tcPr>
            <w:tcW w:w="0" w:type="auto"/>
            <w:tcBorders>
              <w:bottom w:val="nil"/>
              <w:right w:val="single" w:sz="4" w:space="0" w:color="auto"/>
            </w:tcBorders>
            <w:vAlign w:val="bottom"/>
          </w:tcPr>
          <w:p w14:paraId="60DB8E2A" w14:textId="7CBF2546" w:rsidR="004A0257" w:rsidRPr="008F37F7" w:rsidRDefault="00ED0CEE" w:rsidP="004C07F4">
            <w:pPr>
              <w:spacing w:line="276" w:lineRule="auto"/>
              <w:ind w:left="796"/>
              <w:rPr>
                <w:sz w:val="20"/>
                <w:szCs w:val="20"/>
              </w:rPr>
            </w:pPr>
            <w:r w:rsidRPr="008F37F7">
              <w:rPr>
                <w:sz w:val="20"/>
                <w:szCs w:val="20"/>
              </w:rPr>
              <w:t>Dönem Net Kâ</w:t>
            </w:r>
            <w:r w:rsidR="002F2174" w:rsidRPr="008F37F7">
              <w:rPr>
                <w:sz w:val="20"/>
                <w:szCs w:val="20"/>
              </w:rPr>
              <w:t>rı (Zararı) Mutabakatı</w:t>
            </w:r>
            <w:r w:rsidR="004C07F4" w:rsidRPr="008F37F7">
              <w:rPr>
                <w:sz w:val="20"/>
                <w:szCs w:val="20"/>
              </w:rPr>
              <w:t>yla</w:t>
            </w:r>
            <w:r w:rsidR="002F2174" w:rsidRPr="008F37F7">
              <w:rPr>
                <w:sz w:val="20"/>
                <w:szCs w:val="20"/>
              </w:rPr>
              <w:t xml:space="preserve"> İlgili Diğer Düzeltmeler</w:t>
            </w:r>
            <w:r w:rsidR="00254CF9" w:rsidRPr="008F37F7">
              <w:rPr>
                <w:sz w:val="20"/>
                <w:szCs w:val="20"/>
              </w:rPr>
              <w:t xml:space="preserve"> </w:t>
            </w:r>
          </w:p>
        </w:tc>
        <w:tc>
          <w:tcPr>
            <w:tcW w:w="0" w:type="auto"/>
            <w:tcBorders>
              <w:left w:val="single" w:sz="4" w:space="0" w:color="auto"/>
              <w:bottom w:val="single" w:sz="4" w:space="0" w:color="auto"/>
            </w:tcBorders>
            <w:noWrap/>
            <w:vAlign w:val="bottom"/>
          </w:tcPr>
          <w:p w14:paraId="61E9C416" w14:textId="77777777" w:rsidR="004A0257" w:rsidRPr="008F37F7" w:rsidRDefault="004A0257">
            <w:pPr>
              <w:rPr>
                <w:color w:val="000000"/>
                <w:sz w:val="20"/>
                <w:szCs w:val="20"/>
              </w:rPr>
            </w:pPr>
          </w:p>
        </w:tc>
        <w:tc>
          <w:tcPr>
            <w:tcW w:w="0" w:type="auto"/>
            <w:tcBorders>
              <w:bottom w:val="single" w:sz="4" w:space="0" w:color="auto"/>
            </w:tcBorders>
            <w:noWrap/>
            <w:vAlign w:val="bottom"/>
          </w:tcPr>
          <w:p w14:paraId="6014703C" w14:textId="77777777" w:rsidR="004A0257" w:rsidRPr="008F37F7" w:rsidRDefault="004A0257">
            <w:pPr>
              <w:rPr>
                <w:color w:val="000000"/>
                <w:sz w:val="20"/>
                <w:szCs w:val="20"/>
              </w:rPr>
            </w:pPr>
          </w:p>
        </w:tc>
        <w:tc>
          <w:tcPr>
            <w:tcW w:w="0" w:type="auto"/>
            <w:tcBorders>
              <w:bottom w:val="single" w:sz="4" w:space="0" w:color="auto"/>
            </w:tcBorders>
            <w:noWrap/>
            <w:vAlign w:val="bottom"/>
          </w:tcPr>
          <w:p w14:paraId="0B228B63" w14:textId="77777777" w:rsidR="004A0257" w:rsidRPr="008F37F7" w:rsidRDefault="004A0257">
            <w:pPr>
              <w:rPr>
                <w:color w:val="000000"/>
                <w:sz w:val="20"/>
                <w:szCs w:val="20"/>
              </w:rPr>
            </w:pPr>
          </w:p>
        </w:tc>
        <w:tc>
          <w:tcPr>
            <w:tcW w:w="0" w:type="auto"/>
            <w:tcBorders>
              <w:bottom w:val="single" w:sz="4" w:space="0" w:color="auto"/>
            </w:tcBorders>
            <w:noWrap/>
            <w:vAlign w:val="bottom"/>
          </w:tcPr>
          <w:p w14:paraId="474A036C" w14:textId="77777777" w:rsidR="004A0257" w:rsidRPr="008F37F7" w:rsidRDefault="004A0257">
            <w:pPr>
              <w:rPr>
                <w:color w:val="000000"/>
                <w:sz w:val="20"/>
                <w:szCs w:val="20"/>
              </w:rPr>
            </w:pPr>
          </w:p>
        </w:tc>
        <w:tc>
          <w:tcPr>
            <w:tcW w:w="0" w:type="auto"/>
            <w:tcBorders>
              <w:bottom w:val="single" w:sz="4" w:space="0" w:color="auto"/>
              <w:right w:val="single" w:sz="4" w:space="0" w:color="auto"/>
            </w:tcBorders>
            <w:noWrap/>
            <w:vAlign w:val="bottom"/>
          </w:tcPr>
          <w:p w14:paraId="7D721162" w14:textId="77777777" w:rsidR="004A0257" w:rsidRPr="008F37F7" w:rsidRDefault="004A0257">
            <w:pPr>
              <w:rPr>
                <w:color w:val="000000"/>
                <w:sz w:val="20"/>
                <w:szCs w:val="20"/>
              </w:rPr>
            </w:pPr>
          </w:p>
        </w:tc>
        <w:tc>
          <w:tcPr>
            <w:tcW w:w="0" w:type="auto"/>
            <w:tcBorders>
              <w:left w:val="single" w:sz="4" w:space="0" w:color="auto"/>
              <w:bottom w:val="single" w:sz="4" w:space="0" w:color="auto"/>
            </w:tcBorders>
            <w:noWrap/>
            <w:vAlign w:val="bottom"/>
          </w:tcPr>
          <w:p w14:paraId="1C11E3ED" w14:textId="77777777" w:rsidR="004A0257" w:rsidRPr="008F37F7" w:rsidRDefault="004A0257">
            <w:pPr>
              <w:rPr>
                <w:color w:val="000000"/>
                <w:sz w:val="20"/>
                <w:szCs w:val="20"/>
              </w:rPr>
            </w:pPr>
          </w:p>
        </w:tc>
        <w:tc>
          <w:tcPr>
            <w:tcW w:w="0" w:type="auto"/>
            <w:tcBorders>
              <w:bottom w:val="single" w:sz="4" w:space="0" w:color="auto"/>
            </w:tcBorders>
            <w:noWrap/>
            <w:vAlign w:val="bottom"/>
          </w:tcPr>
          <w:p w14:paraId="7561B05E" w14:textId="77777777" w:rsidR="004A0257" w:rsidRPr="008F37F7" w:rsidRDefault="004A0257">
            <w:pPr>
              <w:rPr>
                <w:color w:val="000000"/>
                <w:sz w:val="20"/>
                <w:szCs w:val="20"/>
              </w:rPr>
            </w:pPr>
          </w:p>
        </w:tc>
        <w:tc>
          <w:tcPr>
            <w:tcW w:w="0" w:type="auto"/>
            <w:tcBorders>
              <w:bottom w:val="single" w:sz="4" w:space="0" w:color="auto"/>
            </w:tcBorders>
            <w:noWrap/>
            <w:vAlign w:val="bottom"/>
          </w:tcPr>
          <w:p w14:paraId="3FB80BF9" w14:textId="77777777" w:rsidR="004A0257" w:rsidRPr="008F37F7" w:rsidRDefault="004A0257">
            <w:pPr>
              <w:rPr>
                <w:color w:val="000000"/>
                <w:sz w:val="20"/>
                <w:szCs w:val="20"/>
              </w:rPr>
            </w:pPr>
          </w:p>
        </w:tc>
        <w:tc>
          <w:tcPr>
            <w:tcW w:w="0" w:type="auto"/>
            <w:tcBorders>
              <w:bottom w:val="single" w:sz="4" w:space="0" w:color="auto"/>
            </w:tcBorders>
            <w:noWrap/>
            <w:vAlign w:val="bottom"/>
          </w:tcPr>
          <w:p w14:paraId="12B012D2" w14:textId="77777777" w:rsidR="004A0257" w:rsidRPr="008F37F7" w:rsidRDefault="004A0257">
            <w:pPr>
              <w:rPr>
                <w:color w:val="000000"/>
                <w:sz w:val="20"/>
                <w:szCs w:val="20"/>
              </w:rPr>
            </w:pPr>
          </w:p>
        </w:tc>
        <w:tc>
          <w:tcPr>
            <w:tcW w:w="0" w:type="auto"/>
            <w:tcBorders>
              <w:bottom w:val="single" w:sz="4" w:space="0" w:color="auto"/>
            </w:tcBorders>
            <w:noWrap/>
            <w:vAlign w:val="bottom"/>
          </w:tcPr>
          <w:p w14:paraId="07CEC115" w14:textId="77777777" w:rsidR="004A0257" w:rsidRPr="008F37F7" w:rsidRDefault="004A0257">
            <w:pPr>
              <w:rPr>
                <w:color w:val="000000"/>
                <w:sz w:val="20"/>
                <w:szCs w:val="20"/>
              </w:rPr>
            </w:pPr>
          </w:p>
        </w:tc>
      </w:tr>
      <w:tr w:rsidR="004A0257" w:rsidRPr="008F37F7" w14:paraId="51978A6C" w14:textId="77777777" w:rsidTr="00C829AF">
        <w:trPr>
          <w:trHeight w:val="255"/>
        </w:trPr>
        <w:tc>
          <w:tcPr>
            <w:tcW w:w="0" w:type="auto"/>
            <w:tcBorders>
              <w:bottom w:val="nil"/>
              <w:right w:val="single" w:sz="4" w:space="0" w:color="auto"/>
            </w:tcBorders>
            <w:vAlign w:val="bottom"/>
          </w:tcPr>
          <w:p w14:paraId="10176D42" w14:textId="77777777" w:rsidR="004A0257" w:rsidRPr="008F37F7" w:rsidRDefault="004A0257" w:rsidP="00E464C0">
            <w:pPr>
              <w:spacing w:line="276" w:lineRule="auto"/>
              <w:ind w:left="654"/>
              <w:rPr>
                <w:sz w:val="20"/>
                <w:szCs w:val="20"/>
              </w:rPr>
            </w:pPr>
            <w:r w:rsidRPr="008F37F7">
              <w:rPr>
                <w:b/>
                <w:bCs/>
                <w:color w:val="000000"/>
                <w:sz w:val="20"/>
                <w:szCs w:val="20"/>
              </w:rPr>
              <w:t>Toplam Düzeltmeler</w:t>
            </w:r>
          </w:p>
        </w:tc>
        <w:tc>
          <w:tcPr>
            <w:tcW w:w="0" w:type="auto"/>
            <w:tcBorders>
              <w:top w:val="single" w:sz="4" w:space="0" w:color="auto"/>
              <w:left w:val="single" w:sz="4" w:space="0" w:color="auto"/>
              <w:bottom w:val="single" w:sz="4" w:space="0" w:color="auto"/>
            </w:tcBorders>
            <w:noWrap/>
            <w:vAlign w:val="bottom"/>
          </w:tcPr>
          <w:p w14:paraId="6DC7370B" w14:textId="77777777" w:rsidR="004A0257" w:rsidRPr="008F37F7" w:rsidRDefault="004A0257">
            <w:pPr>
              <w:rPr>
                <w:color w:val="000000"/>
                <w:sz w:val="20"/>
                <w:szCs w:val="20"/>
              </w:rPr>
            </w:pPr>
          </w:p>
        </w:tc>
        <w:tc>
          <w:tcPr>
            <w:tcW w:w="0" w:type="auto"/>
            <w:tcBorders>
              <w:top w:val="single" w:sz="4" w:space="0" w:color="auto"/>
              <w:bottom w:val="single" w:sz="4" w:space="0" w:color="auto"/>
            </w:tcBorders>
            <w:noWrap/>
            <w:vAlign w:val="bottom"/>
          </w:tcPr>
          <w:p w14:paraId="0E97986F" w14:textId="77777777" w:rsidR="004A0257" w:rsidRPr="008F37F7" w:rsidRDefault="004A0257">
            <w:pPr>
              <w:rPr>
                <w:color w:val="000000"/>
                <w:sz w:val="20"/>
                <w:szCs w:val="20"/>
              </w:rPr>
            </w:pPr>
          </w:p>
        </w:tc>
        <w:tc>
          <w:tcPr>
            <w:tcW w:w="0" w:type="auto"/>
            <w:tcBorders>
              <w:top w:val="single" w:sz="4" w:space="0" w:color="auto"/>
              <w:bottom w:val="single" w:sz="4" w:space="0" w:color="auto"/>
            </w:tcBorders>
            <w:noWrap/>
            <w:vAlign w:val="bottom"/>
          </w:tcPr>
          <w:p w14:paraId="68BFA27A" w14:textId="77777777" w:rsidR="004A0257" w:rsidRPr="008F37F7" w:rsidRDefault="004A0257">
            <w:pPr>
              <w:rPr>
                <w:color w:val="000000"/>
                <w:sz w:val="20"/>
                <w:szCs w:val="20"/>
              </w:rPr>
            </w:pPr>
          </w:p>
        </w:tc>
        <w:tc>
          <w:tcPr>
            <w:tcW w:w="0" w:type="auto"/>
            <w:tcBorders>
              <w:top w:val="single" w:sz="4" w:space="0" w:color="auto"/>
              <w:bottom w:val="single" w:sz="4" w:space="0" w:color="auto"/>
            </w:tcBorders>
            <w:noWrap/>
            <w:vAlign w:val="bottom"/>
          </w:tcPr>
          <w:p w14:paraId="1AC91F74" w14:textId="77777777" w:rsidR="004A0257" w:rsidRPr="008F37F7" w:rsidRDefault="004A0257">
            <w:pPr>
              <w:rPr>
                <w:color w:val="000000"/>
                <w:sz w:val="20"/>
                <w:szCs w:val="20"/>
              </w:rPr>
            </w:pPr>
          </w:p>
        </w:tc>
        <w:tc>
          <w:tcPr>
            <w:tcW w:w="0" w:type="auto"/>
            <w:tcBorders>
              <w:top w:val="single" w:sz="4" w:space="0" w:color="auto"/>
              <w:bottom w:val="single" w:sz="4" w:space="0" w:color="auto"/>
              <w:right w:val="single" w:sz="4" w:space="0" w:color="auto"/>
            </w:tcBorders>
            <w:noWrap/>
            <w:vAlign w:val="bottom"/>
          </w:tcPr>
          <w:p w14:paraId="30C865A8" w14:textId="77777777" w:rsidR="004A0257" w:rsidRPr="008F37F7" w:rsidRDefault="004A0257">
            <w:pPr>
              <w:rPr>
                <w:color w:val="000000"/>
                <w:sz w:val="20"/>
                <w:szCs w:val="20"/>
              </w:rPr>
            </w:pPr>
          </w:p>
        </w:tc>
        <w:tc>
          <w:tcPr>
            <w:tcW w:w="0" w:type="auto"/>
            <w:tcBorders>
              <w:top w:val="single" w:sz="4" w:space="0" w:color="auto"/>
              <w:left w:val="single" w:sz="4" w:space="0" w:color="auto"/>
              <w:bottom w:val="single" w:sz="4" w:space="0" w:color="auto"/>
            </w:tcBorders>
            <w:noWrap/>
            <w:vAlign w:val="bottom"/>
          </w:tcPr>
          <w:p w14:paraId="12F0A092" w14:textId="77777777" w:rsidR="004A0257" w:rsidRPr="008F37F7" w:rsidRDefault="004A0257">
            <w:pPr>
              <w:rPr>
                <w:color w:val="000000"/>
                <w:sz w:val="20"/>
                <w:szCs w:val="20"/>
              </w:rPr>
            </w:pPr>
          </w:p>
        </w:tc>
        <w:tc>
          <w:tcPr>
            <w:tcW w:w="0" w:type="auto"/>
            <w:tcBorders>
              <w:top w:val="single" w:sz="4" w:space="0" w:color="auto"/>
              <w:bottom w:val="single" w:sz="4" w:space="0" w:color="auto"/>
            </w:tcBorders>
            <w:noWrap/>
            <w:vAlign w:val="bottom"/>
          </w:tcPr>
          <w:p w14:paraId="344CBFE8" w14:textId="77777777" w:rsidR="004A0257" w:rsidRPr="008F37F7" w:rsidRDefault="004A0257">
            <w:pPr>
              <w:rPr>
                <w:color w:val="000000"/>
                <w:sz w:val="20"/>
                <w:szCs w:val="20"/>
              </w:rPr>
            </w:pPr>
          </w:p>
        </w:tc>
        <w:tc>
          <w:tcPr>
            <w:tcW w:w="0" w:type="auto"/>
            <w:tcBorders>
              <w:top w:val="single" w:sz="4" w:space="0" w:color="auto"/>
              <w:bottom w:val="single" w:sz="4" w:space="0" w:color="auto"/>
            </w:tcBorders>
            <w:noWrap/>
            <w:vAlign w:val="bottom"/>
          </w:tcPr>
          <w:p w14:paraId="7F6AE9F7" w14:textId="77777777" w:rsidR="004A0257" w:rsidRPr="008F37F7" w:rsidRDefault="004A0257">
            <w:pPr>
              <w:rPr>
                <w:color w:val="000000"/>
                <w:sz w:val="20"/>
                <w:szCs w:val="20"/>
              </w:rPr>
            </w:pPr>
          </w:p>
        </w:tc>
        <w:tc>
          <w:tcPr>
            <w:tcW w:w="0" w:type="auto"/>
            <w:tcBorders>
              <w:top w:val="single" w:sz="4" w:space="0" w:color="auto"/>
              <w:bottom w:val="single" w:sz="4" w:space="0" w:color="auto"/>
            </w:tcBorders>
            <w:noWrap/>
            <w:vAlign w:val="bottom"/>
          </w:tcPr>
          <w:p w14:paraId="439E9BE5" w14:textId="77777777" w:rsidR="004A0257" w:rsidRPr="008F37F7" w:rsidRDefault="004A0257">
            <w:pPr>
              <w:rPr>
                <w:color w:val="000000"/>
                <w:sz w:val="20"/>
                <w:szCs w:val="20"/>
              </w:rPr>
            </w:pPr>
          </w:p>
        </w:tc>
        <w:tc>
          <w:tcPr>
            <w:tcW w:w="0" w:type="auto"/>
            <w:tcBorders>
              <w:top w:val="single" w:sz="4" w:space="0" w:color="auto"/>
              <w:bottom w:val="single" w:sz="4" w:space="0" w:color="auto"/>
            </w:tcBorders>
            <w:noWrap/>
            <w:vAlign w:val="bottom"/>
          </w:tcPr>
          <w:p w14:paraId="36CF8113" w14:textId="77777777" w:rsidR="004A0257" w:rsidRPr="008F37F7" w:rsidRDefault="004A0257">
            <w:pPr>
              <w:rPr>
                <w:color w:val="000000"/>
                <w:sz w:val="20"/>
                <w:szCs w:val="20"/>
              </w:rPr>
            </w:pPr>
          </w:p>
        </w:tc>
      </w:tr>
      <w:tr w:rsidR="004A0257" w:rsidRPr="008F37F7" w14:paraId="0FBE7C68" w14:textId="77777777" w:rsidTr="00C829AF">
        <w:trPr>
          <w:trHeight w:val="255"/>
        </w:trPr>
        <w:tc>
          <w:tcPr>
            <w:tcW w:w="0" w:type="auto"/>
            <w:tcBorders>
              <w:top w:val="nil"/>
              <w:bottom w:val="single" w:sz="4" w:space="0" w:color="auto"/>
              <w:right w:val="single" w:sz="4" w:space="0" w:color="auto"/>
            </w:tcBorders>
            <w:vAlign w:val="bottom"/>
          </w:tcPr>
          <w:p w14:paraId="3DA626E1" w14:textId="46FB6E05" w:rsidR="004A0257" w:rsidRPr="008F37F7" w:rsidRDefault="004A0257" w:rsidP="00857EEF">
            <w:pPr>
              <w:spacing w:line="276" w:lineRule="auto"/>
              <w:ind w:left="654"/>
              <w:rPr>
                <w:b/>
                <w:bCs/>
                <w:color w:val="000000"/>
                <w:sz w:val="20"/>
                <w:szCs w:val="20"/>
              </w:rPr>
            </w:pPr>
            <w:r w:rsidRPr="008F37F7">
              <w:rPr>
                <w:b/>
                <w:bCs/>
                <w:color w:val="000000"/>
                <w:sz w:val="20"/>
                <w:szCs w:val="20"/>
              </w:rPr>
              <w:t xml:space="preserve">Faaliyetlerden </w:t>
            </w:r>
            <w:r w:rsidR="00857EEF" w:rsidRPr="008F37F7">
              <w:rPr>
                <w:b/>
                <w:bCs/>
                <w:color w:val="000000"/>
                <w:sz w:val="20"/>
                <w:szCs w:val="20"/>
              </w:rPr>
              <w:t>Kaynaklanan</w:t>
            </w:r>
            <w:r w:rsidRPr="008F37F7">
              <w:rPr>
                <w:b/>
                <w:bCs/>
                <w:color w:val="000000"/>
                <w:sz w:val="20"/>
                <w:szCs w:val="20"/>
              </w:rPr>
              <w:t xml:space="preserve"> </w:t>
            </w:r>
            <w:r w:rsidR="002F2174" w:rsidRPr="008F37F7">
              <w:rPr>
                <w:b/>
                <w:bCs/>
                <w:color w:val="000000"/>
                <w:sz w:val="20"/>
                <w:szCs w:val="20"/>
              </w:rPr>
              <w:t xml:space="preserve">Net </w:t>
            </w:r>
            <w:r w:rsidRPr="008F37F7">
              <w:rPr>
                <w:b/>
                <w:bCs/>
                <w:color w:val="000000"/>
                <w:sz w:val="20"/>
                <w:szCs w:val="20"/>
              </w:rPr>
              <w:t>Nakit Akışı</w:t>
            </w:r>
          </w:p>
        </w:tc>
        <w:tc>
          <w:tcPr>
            <w:tcW w:w="0" w:type="auto"/>
            <w:tcBorders>
              <w:top w:val="single" w:sz="4" w:space="0" w:color="auto"/>
              <w:left w:val="single" w:sz="4" w:space="0" w:color="auto"/>
              <w:bottom w:val="single" w:sz="4" w:space="0" w:color="auto"/>
            </w:tcBorders>
            <w:noWrap/>
            <w:vAlign w:val="bottom"/>
          </w:tcPr>
          <w:p w14:paraId="2A2E50D1" w14:textId="77777777" w:rsidR="004A0257" w:rsidRPr="008F37F7" w:rsidRDefault="004A0257">
            <w:pPr>
              <w:rPr>
                <w:color w:val="000000"/>
                <w:sz w:val="20"/>
                <w:szCs w:val="20"/>
              </w:rPr>
            </w:pPr>
          </w:p>
        </w:tc>
        <w:tc>
          <w:tcPr>
            <w:tcW w:w="0" w:type="auto"/>
            <w:tcBorders>
              <w:top w:val="single" w:sz="4" w:space="0" w:color="auto"/>
              <w:bottom w:val="single" w:sz="4" w:space="0" w:color="auto"/>
            </w:tcBorders>
            <w:noWrap/>
            <w:vAlign w:val="bottom"/>
          </w:tcPr>
          <w:p w14:paraId="4DDF3BEA" w14:textId="77777777" w:rsidR="004A0257" w:rsidRPr="008F37F7" w:rsidRDefault="004A0257">
            <w:pPr>
              <w:rPr>
                <w:b/>
                <w:bCs/>
                <w:color w:val="000000"/>
                <w:sz w:val="20"/>
                <w:szCs w:val="20"/>
              </w:rPr>
            </w:pPr>
          </w:p>
        </w:tc>
        <w:tc>
          <w:tcPr>
            <w:tcW w:w="0" w:type="auto"/>
            <w:tcBorders>
              <w:top w:val="single" w:sz="4" w:space="0" w:color="auto"/>
              <w:bottom w:val="single" w:sz="4" w:space="0" w:color="auto"/>
            </w:tcBorders>
            <w:noWrap/>
            <w:vAlign w:val="bottom"/>
          </w:tcPr>
          <w:p w14:paraId="080A5F9F" w14:textId="77777777" w:rsidR="004A0257" w:rsidRPr="008F37F7" w:rsidRDefault="004A0257">
            <w:pPr>
              <w:rPr>
                <w:b/>
                <w:bCs/>
                <w:color w:val="000000"/>
                <w:sz w:val="20"/>
                <w:szCs w:val="20"/>
              </w:rPr>
            </w:pPr>
          </w:p>
        </w:tc>
        <w:tc>
          <w:tcPr>
            <w:tcW w:w="0" w:type="auto"/>
            <w:tcBorders>
              <w:top w:val="single" w:sz="4" w:space="0" w:color="auto"/>
              <w:bottom w:val="single" w:sz="4" w:space="0" w:color="auto"/>
            </w:tcBorders>
            <w:noWrap/>
            <w:vAlign w:val="bottom"/>
          </w:tcPr>
          <w:p w14:paraId="1103018D" w14:textId="77777777" w:rsidR="004A0257" w:rsidRPr="008F37F7" w:rsidRDefault="004A0257">
            <w:pPr>
              <w:rPr>
                <w:color w:val="000000"/>
                <w:sz w:val="20"/>
                <w:szCs w:val="20"/>
              </w:rPr>
            </w:pPr>
          </w:p>
        </w:tc>
        <w:tc>
          <w:tcPr>
            <w:tcW w:w="0" w:type="auto"/>
            <w:tcBorders>
              <w:top w:val="single" w:sz="4" w:space="0" w:color="auto"/>
              <w:bottom w:val="single" w:sz="4" w:space="0" w:color="auto"/>
              <w:right w:val="single" w:sz="4" w:space="0" w:color="auto"/>
            </w:tcBorders>
            <w:noWrap/>
            <w:vAlign w:val="bottom"/>
          </w:tcPr>
          <w:p w14:paraId="3B5F26D6" w14:textId="77777777" w:rsidR="004A0257" w:rsidRPr="008F37F7" w:rsidRDefault="004A0257">
            <w:pPr>
              <w:rPr>
                <w:color w:val="000000"/>
                <w:sz w:val="20"/>
                <w:szCs w:val="20"/>
              </w:rPr>
            </w:pPr>
          </w:p>
        </w:tc>
        <w:tc>
          <w:tcPr>
            <w:tcW w:w="0" w:type="auto"/>
            <w:tcBorders>
              <w:top w:val="single" w:sz="4" w:space="0" w:color="auto"/>
              <w:left w:val="single" w:sz="4" w:space="0" w:color="auto"/>
              <w:bottom w:val="single" w:sz="4" w:space="0" w:color="auto"/>
            </w:tcBorders>
            <w:noWrap/>
            <w:vAlign w:val="bottom"/>
          </w:tcPr>
          <w:p w14:paraId="4C61A473" w14:textId="77777777" w:rsidR="004A0257" w:rsidRPr="008F37F7" w:rsidRDefault="004A0257">
            <w:pPr>
              <w:rPr>
                <w:color w:val="000000"/>
                <w:sz w:val="20"/>
                <w:szCs w:val="20"/>
              </w:rPr>
            </w:pPr>
          </w:p>
        </w:tc>
        <w:tc>
          <w:tcPr>
            <w:tcW w:w="0" w:type="auto"/>
            <w:tcBorders>
              <w:top w:val="single" w:sz="4" w:space="0" w:color="auto"/>
              <w:bottom w:val="single" w:sz="4" w:space="0" w:color="auto"/>
            </w:tcBorders>
            <w:noWrap/>
            <w:vAlign w:val="bottom"/>
          </w:tcPr>
          <w:p w14:paraId="58EEBF45" w14:textId="77777777" w:rsidR="004A0257" w:rsidRPr="008F37F7" w:rsidRDefault="004A0257">
            <w:pPr>
              <w:rPr>
                <w:b/>
                <w:bCs/>
                <w:color w:val="000000"/>
                <w:sz w:val="20"/>
                <w:szCs w:val="20"/>
              </w:rPr>
            </w:pPr>
          </w:p>
        </w:tc>
        <w:tc>
          <w:tcPr>
            <w:tcW w:w="0" w:type="auto"/>
            <w:tcBorders>
              <w:top w:val="single" w:sz="4" w:space="0" w:color="auto"/>
              <w:bottom w:val="single" w:sz="4" w:space="0" w:color="auto"/>
            </w:tcBorders>
            <w:noWrap/>
            <w:vAlign w:val="bottom"/>
          </w:tcPr>
          <w:p w14:paraId="5A2C9EB2" w14:textId="77777777" w:rsidR="004A0257" w:rsidRPr="008F37F7" w:rsidRDefault="004A0257">
            <w:pPr>
              <w:rPr>
                <w:b/>
                <w:bCs/>
                <w:color w:val="000000"/>
                <w:sz w:val="20"/>
                <w:szCs w:val="20"/>
              </w:rPr>
            </w:pPr>
          </w:p>
        </w:tc>
        <w:tc>
          <w:tcPr>
            <w:tcW w:w="0" w:type="auto"/>
            <w:tcBorders>
              <w:top w:val="single" w:sz="4" w:space="0" w:color="auto"/>
              <w:bottom w:val="single" w:sz="4" w:space="0" w:color="auto"/>
            </w:tcBorders>
            <w:noWrap/>
            <w:vAlign w:val="bottom"/>
          </w:tcPr>
          <w:p w14:paraId="7CD0EA54" w14:textId="77777777" w:rsidR="004A0257" w:rsidRPr="008F37F7" w:rsidRDefault="004A0257">
            <w:pPr>
              <w:rPr>
                <w:color w:val="000000"/>
                <w:sz w:val="20"/>
                <w:szCs w:val="20"/>
              </w:rPr>
            </w:pPr>
          </w:p>
        </w:tc>
        <w:tc>
          <w:tcPr>
            <w:tcW w:w="0" w:type="auto"/>
            <w:tcBorders>
              <w:top w:val="single" w:sz="4" w:space="0" w:color="auto"/>
              <w:bottom w:val="single" w:sz="4" w:space="0" w:color="auto"/>
            </w:tcBorders>
            <w:noWrap/>
            <w:vAlign w:val="bottom"/>
          </w:tcPr>
          <w:p w14:paraId="75BA8648" w14:textId="77777777" w:rsidR="004A0257" w:rsidRPr="008F37F7" w:rsidRDefault="004A0257">
            <w:pPr>
              <w:rPr>
                <w:color w:val="000000"/>
                <w:sz w:val="20"/>
                <w:szCs w:val="20"/>
              </w:rPr>
            </w:pPr>
          </w:p>
        </w:tc>
      </w:tr>
      <w:tr w:rsidR="004A0257" w:rsidRPr="008F37F7" w14:paraId="5FFC08DD" w14:textId="77777777" w:rsidTr="00C829AF">
        <w:trPr>
          <w:trHeight w:val="255"/>
        </w:trPr>
        <w:tc>
          <w:tcPr>
            <w:tcW w:w="0" w:type="auto"/>
            <w:tcBorders>
              <w:top w:val="single" w:sz="4" w:space="0" w:color="auto"/>
              <w:right w:val="single" w:sz="4" w:space="0" w:color="auto"/>
            </w:tcBorders>
            <w:vAlign w:val="bottom"/>
          </w:tcPr>
          <w:p w14:paraId="19B76C30" w14:textId="2B0E2870" w:rsidR="004A0257" w:rsidRPr="008F37F7" w:rsidRDefault="004A0257" w:rsidP="00C829AF">
            <w:pPr>
              <w:keepNext/>
              <w:spacing w:line="276" w:lineRule="auto"/>
              <w:ind w:left="652"/>
              <w:rPr>
                <w:color w:val="000000"/>
                <w:sz w:val="20"/>
                <w:szCs w:val="20"/>
              </w:rPr>
            </w:pPr>
            <w:r w:rsidRPr="008F37F7">
              <w:rPr>
                <w:color w:val="000000"/>
                <w:sz w:val="20"/>
                <w:szCs w:val="20"/>
              </w:rPr>
              <w:lastRenderedPageBreak/>
              <w:t xml:space="preserve">Ödenen </w:t>
            </w:r>
            <w:r w:rsidR="00ED0CEE" w:rsidRPr="008F37F7">
              <w:rPr>
                <w:color w:val="000000"/>
                <w:sz w:val="20"/>
                <w:szCs w:val="20"/>
              </w:rPr>
              <w:t>Kâ</w:t>
            </w:r>
            <w:r w:rsidR="00857EEF" w:rsidRPr="008F37F7">
              <w:rPr>
                <w:color w:val="000000"/>
                <w:sz w:val="20"/>
                <w:szCs w:val="20"/>
              </w:rPr>
              <w:t xml:space="preserve">r Payları </w:t>
            </w:r>
            <w:r w:rsidR="002F2174" w:rsidRPr="008F37F7">
              <w:rPr>
                <w:color w:val="000000"/>
                <w:sz w:val="20"/>
                <w:szCs w:val="20"/>
              </w:rPr>
              <w:t>(-)</w:t>
            </w:r>
            <w:r w:rsidRPr="008F37F7">
              <w:rPr>
                <w:color w:val="000000"/>
                <w:sz w:val="20"/>
                <w:szCs w:val="20"/>
              </w:rPr>
              <w:t>*</w:t>
            </w:r>
          </w:p>
        </w:tc>
        <w:tc>
          <w:tcPr>
            <w:tcW w:w="0" w:type="auto"/>
            <w:tcBorders>
              <w:top w:val="single" w:sz="4" w:space="0" w:color="auto"/>
              <w:left w:val="single" w:sz="4" w:space="0" w:color="auto"/>
            </w:tcBorders>
            <w:noWrap/>
            <w:vAlign w:val="bottom"/>
          </w:tcPr>
          <w:p w14:paraId="2CBE2F14" w14:textId="77777777" w:rsidR="004A0257" w:rsidRPr="008F37F7" w:rsidRDefault="004A0257">
            <w:pPr>
              <w:rPr>
                <w:color w:val="000000"/>
                <w:sz w:val="20"/>
                <w:szCs w:val="20"/>
              </w:rPr>
            </w:pPr>
          </w:p>
        </w:tc>
        <w:tc>
          <w:tcPr>
            <w:tcW w:w="0" w:type="auto"/>
            <w:tcBorders>
              <w:top w:val="single" w:sz="4" w:space="0" w:color="auto"/>
            </w:tcBorders>
            <w:noWrap/>
            <w:vAlign w:val="bottom"/>
          </w:tcPr>
          <w:p w14:paraId="1720CA3D" w14:textId="77777777" w:rsidR="004A0257" w:rsidRPr="008F37F7" w:rsidRDefault="004A0257">
            <w:pPr>
              <w:rPr>
                <w:color w:val="000000"/>
                <w:sz w:val="20"/>
                <w:szCs w:val="20"/>
              </w:rPr>
            </w:pPr>
          </w:p>
        </w:tc>
        <w:tc>
          <w:tcPr>
            <w:tcW w:w="0" w:type="auto"/>
            <w:tcBorders>
              <w:top w:val="single" w:sz="4" w:space="0" w:color="auto"/>
            </w:tcBorders>
            <w:noWrap/>
            <w:vAlign w:val="bottom"/>
          </w:tcPr>
          <w:p w14:paraId="5FFB53EF" w14:textId="77777777" w:rsidR="004A0257" w:rsidRPr="008F37F7" w:rsidRDefault="004A0257">
            <w:pPr>
              <w:rPr>
                <w:color w:val="000000"/>
                <w:sz w:val="20"/>
                <w:szCs w:val="20"/>
              </w:rPr>
            </w:pPr>
          </w:p>
        </w:tc>
        <w:tc>
          <w:tcPr>
            <w:tcW w:w="0" w:type="auto"/>
            <w:tcBorders>
              <w:top w:val="single" w:sz="4" w:space="0" w:color="auto"/>
            </w:tcBorders>
            <w:noWrap/>
            <w:vAlign w:val="bottom"/>
          </w:tcPr>
          <w:p w14:paraId="47CFE67E" w14:textId="77777777" w:rsidR="004A0257" w:rsidRPr="008F37F7" w:rsidRDefault="004A0257">
            <w:pPr>
              <w:rPr>
                <w:color w:val="000000"/>
                <w:sz w:val="20"/>
                <w:szCs w:val="20"/>
              </w:rPr>
            </w:pPr>
          </w:p>
        </w:tc>
        <w:tc>
          <w:tcPr>
            <w:tcW w:w="0" w:type="auto"/>
            <w:tcBorders>
              <w:top w:val="single" w:sz="4" w:space="0" w:color="auto"/>
              <w:right w:val="single" w:sz="4" w:space="0" w:color="auto"/>
            </w:tcBorders>
            <w:noWrap/>
            <w:vAlign w:val="bottom"/>
          </w:tcPr>
          <w:p w14:paraId="0DCA547B" w14:textId="77777777" w:rsidR="004A0257" w:rsidRPr="008F37F7" w:rsidRDefault="004A0257">
            <w:pPr>
              <w:rPr>
                <w:color w:val="000000"/>
                <w:sz w:val="20"/>
                <w:szCs w:val="20"/>
              </w:rPr>
            </w:pPr>
          </w:p>
        </w:tc>
        <w:tc>
          <w:tcPr>
            <w:tcW w:w="0" w:type="auto"/>
            <w:tcBorders>
              <w:top w:val="single" w:sz="4" w:space="0" w:color="auto"/>
              <w:left w:val="single" w:sz="4" w:space="0" w:color="auto"/>
            </w:tcBorders>
            <w:noWrap/>
            <w:vAlign w:val="bottom"/>
          </w:tcPr>
          <w:p w14:paraId="2617AAF5" w14:textId="77777777" w:rsidR="004A0257" w:rsidRPr="008F37F7" w:rsidRDefault="004A0257">
            <w:pPr>
              <w:rPr>
                <w:color w:val="000000"/>
                <w:sz w:val="20"/>
                <w:szCs w:val="20"/>
              </w:rPr>
            </w:pPr>
          </w:p>
        </w:tc>
        <w:tc>
          <w:tcPr>
            <w:tcW w:w="0" w:type="auto"/>
            <w:tcBorders>
              <w:top w:val="single" w:sz="4" w:space="0" w:color="auto"/>
            </w:tcBorders>
            <w:noWrap/>
            <w:vAlign w:val="bottom"/>
          </w:tcPr>
          <w:p w14:paraId="75063C49" w14:textId="77777777" w:rsidR="004A0257" w:rsidRPr="008F37F7" w:rsidRDefault="004A0257">
            <w:pPr>
              <w:rPr>
                <w:color w:val="000000"/>
                <w:sz w:val="20"/>
                <w:szCs w:val="20"/>
              </w:rPr>
            </w:pPr>
          </w:p>
        </w:tc>
        <w:tc>
          <w:tcPr>
            <w:tcW w:w="0" w:type="auto"/>
            <w:tcBorders>
              <w:top w:val="single" w:sz="4" w:space="0" w:color="auto"/>
            </w:tcBorders>
            <w:noWrap/>
            <w:vAlign w:val="bottom"/>
          </w:tcPr>
          <w:p w14:paraId="0B43C112" w14:textId="77777777" w:rsidR="004A0257" w:rsidRPr="008F37F7" w:rsidRDefault="004A0257">
            <w:pPr>
              <w:rPr>
                <w:color w:val="000000"/>
                <w:sz w:val="20"/>
                <w:szCs w:val="20"/>
              </w:rPr>
            </w:pPr>
          </w:p>
        </w:tc>
        <w:tc>
          <w:tcPr>
            <w:tcW w:w="0" w:type="auto"/>
            <w:tcBorders>
              <w:top w:val="single" w:sz="4" w:space="0" w:color="auto"/>
            </w:tcBorders>
            <w:noWrap/>
            <w:vAlign w:val="bottom"/>
          </w:tcPr>
          <w:p w14:paraId="41528F74" w14:textId="77777777" w:rsidR="004A0257" w:rsidRPr="008F37F7" w:rsidRDefault="004A0257">
            <w:pPr>
              <w:rPr>
                <w:color w:val="000000"/>
                <w:sz w:val="20"/>
                <w:szCs w:val="20"/>
              </w:rPr>
            </w:pPr>
          </w:p>
        </w:tc>
        <w:tc>
          <w:tcPr>
            <w:tcW w:w="0" w:type="auto"/>
            <w:tcBorders>
              <w:top w:val="single" w:sz="4" w:space="0" w:color="auto"/>
            </w:tcBorders>
            <w:noWrap/>
            <w:vAlign w:val="bottom"/>
          </w:tcPr>
          <w:p w14:paraId="17562CA9" w14:textId="77777777" w:rsidR="004A0257" w:rsidRPr="008F37F7" w:rsidRDefault="004A0257">
            <w:pPr>
              <w:rPr>
                <w:color w:val="000000"/>
                <w:sz w:val="20"/>
                <w:szCs w:val="20"/>
              </w:rPr>
            </w:pPr>
          </w:p>
        </w:tc>
      </w:tr>
      <w:tr w:rsidR="004A0257" w:rsidRPr="008F37F7" w14:paraId="2C2828CC" w14:textId="77777777" w:rsidTr="00377BCD">
        <w:trPr>
          <w:trHeight w:val="255"/>
        </w:trPr>
        <w:tc>
          <w:tcPr>
            <w:tcW w:w="0" w:type="auto"/>
            <w:tcBorders>
              <w:right w:val="single" w:sz="4" w:space="0" w:color="auto"/>
            </w:tcBorders>
            <w:vAlign w:val="bottom"/>
          </w:tcPr>
          <w:p w14:paraId="62ECEC56" w14:textId="1CDEE217" w:rsidR="004A0257" w:rsidRPr="008F37F7" w:rsidRDefault="004A0257" w:rsidP="00E464C0">
            <w:pPr>
              <w:spacing w:line="276" w:lineRule="auto"/>
              <w:ind w:left="654"/>
              <w:rPr>
                <w:color w:val="000000"/>
                <w:sz w:val="20"/>
                <w:szCs w:val="20"/>
              </w:rPr>
            </w:pPr>
            <w:r w:rsidRPr="008F37F7">
              <w:rPr>
                <w:color w:val="000000"/>
                <w:sz w:val="20"/>
                <w:szCs w:val="20"/>
              </w:rPr>
              <w:t xml:space="preserve">Alınan </w:t>
            </w:r>
            <w:r w:rsidR="00ED0CEE" w:rsidRPr="008F37F7">
              <w:rPr>
                <w:color w:val="000000"/>
                <w:sz w:val="20"/>
                <w:szCs w:val="20"/>
              </w:rPr>
              <w:t>Kâ</w:t>
            </w:r>
            <w:r w:rsidR="00857EEF" w:rsidRPr="008F37F7">
              <w:rPr>
                <w:color w:val="000000"/>
                <w:sz w:val="20"/>
                <w:szCs w:val="20"/>
              </w:rPr>
              <w:t xml:space="preserve">r Payları </w:t>
            </w:r>
            <w:r w:rsidRPr="008F37F7">
              <w:rPr>
                <w:color w:val="000000"/>
                <w:sz w:val="20"/>
                <w:szCs w:val="20"/>
              </w:rPr>
              <w:t>*</w:t>
            </w:r>
          </w:p>
        </w:tc>
        <w:tc>
          <w:tcPr>
            <w:tcW w:w="0" w:type="auto"/>
            <w:tcBorders>
              <w:left w:val="single" w:sz="4" w:space="0" w:color="auto"/>
            </w:tcBorders>
            <w:noWrap/>
            <w:vAlign w:val="bottom"/>
          </w:tcPr>
          <w:p w14:paraId="36338838" w14:textId="77777777" w:rsidR="004A0257" w:rsidRPr="008F37F7" w:rsidRDefault="004A0257">
            <w:pPr>
              <w:rPr>
                <w:color w:val="000000"/>
                <w:sz w:val="20"/>
                <w:szCs w:val="20"/>
              </w:rPr>
            </w:pPr>
          </w:p>
        </w:tc>
        <w:tc>
          <w:tcPr>
            <w:tcW w:w="0" w:type="auto"/>
            <w:noWrap/>
            <w:vAlign w:val="bottom"/>
          </w:tcPr>
          <w:p w14:paraId="71FD922D" w14:textId="77777777" w:rsidR="004A0257" w:rsidRPr="008F37F7" w:rsidRDefault="004A0257">
            <w:pPr>
              <w:rPr>
                <w:color w:val="000000"/>
                <w:sz w:val="20"/>
                <w:szCs w:val="20"/>
              </w:rPr>
            </w:pPr>
          </w:p>
        </w:tc>
        <w:tc>
          <w:tcPr>
            <w:tcW w:w="0" w:type="auto"/>
            <w:noWrap/>
            <w:vAlign w:val="bottom"/>
          </w:tcPr>
          <w:p w14:paraId="27DDAD47" w14:textId="77777777" w:rsidR="004A0257" w:rsidRPr="008F37F7" w:rsidRDefault="004A0257">
            <w:pPr>
              <w:rPr>
                <w:color w:val="000000"/>
                <w:sz w:val="20"/>
                <w:szCs w:val="20"/>
              </w:rPr>
            </w:pPr>
          </w:p>
        </w:tc>
        <w:tc>
          <w:tcPr>
            <w:tcW w:w="0" w:type="auto"/>
            <w:noWrap/>
            <w:vAlign w:val="bottom"/>
          </w:tcPr>
          <w:p w14:paraId="7E4D4A0A" w14:textId="77777777" w:rsidR="004A0257" w:rsidRPr="008F37F7" w:rsidRDefault="004A0257">
            <w:pPr>
              <w:rPr>
                <w:color w:val="000000"/>
                <w:sz w:val="20"/>
                <w:szCs w:val="20"/>
              </w:rPr>
            </w:pPr>
          </w:p>
        </w:tc>
        <w:tc>
          <w:tcPr>
            <w:tcW w:w="0" w:type="auto"/>
            <w:tcBorders>
              <w:right w:val="single" w:sz="4" w:space="0" w:color="auto"/>
            </w:tcBorders>
            <w:noWrap/>
            <w:vAlign w:val="bottom"/>
          </w:tcPr>
          <w:p w14:paraId="761E6C3F" w14:textId="77777777" w:rsidR="004A0257" w:rsidRPr="008F37F7" w:rsidRDefault="004A0257">
            <w:pPr>
              <w:rPr>
                <w:color w:val="000000"/>
                <w:sz w:val="20"/>
                <w:szCs w:val="20"/>
              </w:rPr>
            </w:pPr>
          </w:p>
        </w:tc>
        <w:tc>
          <w:tcPr>
            <w:tcW w:w="0" w:type="auto"/>
            <w:tcBorders>
              <w:left w:val="single" w:sz="4" w:space="0" w:color="auto"/>
            </w:tcBorders>
            <w:noWrap/>
            <w:vAlign w:val="bottom"/>
          </w:tcPr>
          <w:p w14:paraId="082BAE97" w14:textId="77777777" w:rsidR="004A0257" w:rsidRPr="008F37F7" w:rsidRDefault="004A0257">
            <w:pPr>
              <w:rPr>
                <w:color w:val="000000"/>
                <w:sz w:val="20"/>
                <w:szCs w:val="20"/>
              </w:rPr>
            </w:pPr>
          </w:p>
        </w:tc>
        <w:tc>
          <w:tcPr>
            <w:tcW w:w="0" w:type="auto"/>
            <w:noWrap/>
            <w:vAlign w:val="bottom"/>
          </w:tcPr>
          <w:p w14:paraId="0ED59A85" w14:textId="77777777" w:rsidR="004A0257" w:rsidRPr="008F37F7" w:rsidRDefault="004A0257">
            <w:pPr>
              <w:rPr>
                <w:color w:val="000000"/>
                <w:sz w:val="20"/>
                <w:szCs w:val="20"/>
              </w:rPr>
            </w:pPr>
          </w:p>
        </w:tc>
        <w:tc>
          <w:tcPr>
            <w:tcW w:w="0" w:type="auto"/>
            <w:noWrap/>
            <w:vAlign w:val="bottom"/>
          </w:tcPr>
          <w:p w14:paraId="3395949E" w14:textId="77777777" w:rsidR="004A0257" w:rsidRPr="008F37F7" w:rsidRDefault="004A0257">
            <w:pPr>
              <w:rPr>
                <w:color w:val="000000"/>
                <w:sz w:val="20"/>
                <w:szCs w:val="20"/>
              </w:rPr>
            </w:pPr>
          </w:p>
        </w:tc>
        <w:tc>
          <w:tcPr>
            <w:tcW w:w="0" w:type="auto"/>
            <w:noWrap/>
            <w:vAlign w:val="bottom"/>
          </w:tcPr>
          <w:p w14:paraId="0C734300" w14:textId="77777777" w:rsidR="004A0257" w:rsidRPr="008F37F7" w:rsidRDefault="004A0257">
            <w:pPr>
              <w:rPr>
                <w:color w:val="000000"/>
                <w:sz w:val="20"/>
                <w:szCs w:val="20"/>
              </w:rPr>
            </w:pPr>
          </w:p>
        </w:tc>
        <w:tc>
          <w:tcPr>
            <w:tcW w:w="0" w:type="auto"/>
            <w:noWrap/>
            <w:vAlign w:val="bottom"/>
          </w:tcPr>
          <w:p w14:paraId="3CDE030F" w14:textId="77777777" w:rsidR="004A0257" w:rsidRPr="008F37F7" w:rsidRDefault="004A0257">
            <w:pPr>
              <w:rPr>
                <w:color w:val="000000"/>
                <w:sz w:val="20"/>
                <w:szCs w:val="20"/>
              </w:rPr>
            </w:pPr>
          </w:p>
        </w:tc>
      </w:tr>
      <w:tr w:rsidR="004A0257" w:rsidRPr="008F37F7" w14:paraId="03FA603E" w14:textId="77777777" w:rsidTr="00377BCD">
        <w:trPr>
          <w:trHeight w:val="255"/>
        </w:trPr>
        <w:tc>
          <w:tcPr>
            <w:tcW w:w="0" w:type="auto"/>
            <w:tcBorders>
              <w:right w:val="single" w:sz="4" w:space="0" w:color="auto"/>
            </w:tcBorders>
            <w:vAlign w:val="bottom"/>
          </w:tcPr>
          <w:p w14:paraId="1BB1E57D" w14:textId="185DAF03" w:rsidR="004A0257" w:rsidRPr="008F37F7" w:rsidRDefault="004A0257" w:rsidP="00E464C0">
            <w:pPr>
              <w:spacing w:line="276" w:lineRule="auto"/>
              <w:ind w:left="654"/>
              <w:rPr>
                <w:color w:val="000000"/>
                <w:sz w:val="20"/>
                <w:szCs w:val="20"/>
              </w:rPr>
            </w:pPr>
            <w:r w:rsidRPr="008F37F7">
              <w:rPr>
                <w:color w:val="000000"/>
                <w:sz w:val="20"/>
                <w:szCs w:val="20"/>
              </w:rPr>
              <w:t xml:space="preserve">Ödenen </w:t>
            </w:r>
            <w:r w:rsidR="00857EEF" w:rsidRPr="008F37F7">
              <w:rPr>
                <w:color w:val="000000"/>
                <w:sz w:val="20"/>
                <w:szCs w:val="20"/>
              </w:rPr>
              <w:t xml:space="preserve">Faiz </w:t>
            </w:r>
            <w:r w:rsidR="002F2174" w:rsidRPr="008F37F7">
              <w:rPr>
                <w:color w:val="000000"/>
                <w:sz w:val="20"/>
                <w:szCs w:val="20"/>
              </w:rPr>
              <w:t>(-)</w:t>
            </w:r>
            <w:r w:rsidRPr="008F37F7">
              <w:rPr>
                <w:color w:val="000000"/>
                <w:sz w:val="20"/>
                <w:szCs w:val="20"/>
              </w:rPr>
              <w:t>*</w:t>
            </w:r>
          </w:p>
        </w:tc>
        <w:tc>
          <w:tcPr>
            <w:tcW w:w="0" w:type="auto"/>
            <w:tcBorders>
              <w:left w:val="single" w:sz="4" w:space="0" w:color="auto"/>
            </w:tcBorders>
            <w:noWrap/>
            <w:vAlign w:val="bottom"/>
          </w:tcPr>
          <w:p w14:paraId="12BDBBEA" w14:textId="77777777" w:rsidR="004A0257" w:rsidRPr="008F37F7" w:rsidRDefault="004A0257">
            <w:pPr>
              <w:rPr>
                <w:color w:val="000000"/>
                <w:sz w:val="20"/>
                <w:szCs w:val="20"/>
              </w:rPr>
            </w:pPr>
          </w:p>
        </w:tc>
        <w:tc>
          <w:tcPr>
            <w:tcW w:w="0" w:type="auto"/>
            <w:noWrap/>
            <w:vAlign w:val="bottom"/>
          </w:tcPr>
          <w:p w14:paraId="13DEA8C6" w14:textId="77777777" w:rsidR="004A0257" w:rsidRPr="008F37F7" w:rsidRDefault="004A0257">
            <w:pPr>
              <w:rPr>
                <w:color w:val="000000"/>
                <w:sz w:val="20"/>
                <w:szCs w:val="20"/>
              </w:rPr>
            </w:pPr>
          </w:p>
        </w:tc>
        <w:tc>
          <w:tcPr>
            <w:tcW w:w="0" w:type="auto"/>
            <w:noWrap/>
            <w:vAlign w:val="bottom"/>
          </w:tcPr>
          <w:p w14:paraId="5FFD6036" w14:textId="77777777" w:rsidR="004A0257" w:rsidRPr="008F37F7" w:rsidRDefault="004A0257">
            <w:pPr>
              <w:rPr>
                <w:color w:val="000000"/>
                <w:sz w:val="20"/>
                <w:szCs w:val="20"/>
              </w:rPr>
            </w:pPr>
          </w:p>
        </w:tc>
        <w:tc>
          <w:tcPr>
            <w:tcW w:w="0" w:type="auto"/>
            <w:noWrap/>
            <w:vAlign w:val="bottom"/>
          </w:tcPr>
          <w:p w14:paraId="1660DEDF" w14:textId="77777777" w:rsidR="004A0257" w:rsidRPr="008F37F7" w:rsidRDefault="004A0257">
            <w:pPr>
              <w:rPr>
                <w:color w:val="000000"/>
                <w:sz w:val="20"/>
                <w:szCs w:val="20"/>
              </w:rPr>
            </w:pPr>
          </w:p>
        </w:tc>
        <w:tc>
          <w:tcPr>
            <w:tcW w:w="0" w:type="auto"/>
            <w:tcBorders>
              <w:right w:val="single" w:sz="4" w:space="0" w:color="auto"/>
            </w:tcBorders>
            <w:noWrap/>
            <w:vAlign w:val="bottom"/>
          </w:tcPr>
          <w:p w14:paraId="1D52D007" w14:textId="77777777" w:rsidR="004A0257" w:rsidRPr="008F37F7" w:rsidRDefault="004A0257">
            <w:pPr>
              <w:rPr>
                <w:color w:val="000000"/>
                <w:sz w:val="20"/>
                <w:szCs w:val="20"/>
              </w:rPr>
            </w:pPr>
          </w:p>
        </w:tc>
        <w:tc>
          <w:tcPr>
            <w:tcW w:w="0" w:type="auto"/>
            <w:tcBorders>
              <w:left w:val="single" w:sz="4" w:space="0" w:color="auto"/>
            </w:tcBorders>
            <w:noWrap/>
            <w:vAlign w:val="bottom"/>
          </w:tcPr>
          <w:p w14:paraId="0D036D2B" w14:textId="77777777" w:rsidR="004A0257" w:rsidRPr="008F37F7" w:rsidRDefault="004A0257">
            <w:pPr>
              <w:rPr>
                <w:color w:val="000000"/>
                <w:sz w:val="20"/>
                <w:szCs w:val="20"/>
              </w:rPr>
            </w:pPr>
          </w:p>
        </w:tc>
        <w:tc>
          <w:tcPr>
            <w:tcW w:w="0" w:type="auto"/>
            <w:noWrap/>
            <w:vAlign w:val="bottom"/>
          </w:tcPr>
          <w:p w14:paraId="577FCF2E" w14:textId="77777777" w:rsidR="004A0257" w:rsidRPr="008F37F7" w:rsidRDefault="004A0257">
            <w:pPr>
              <w:rPr>
                <w:color w:val="000000"/>
                <w:sz w:val="20"/>
                <w:szCs w:val="20"/>
              </w:rPr>
            </w:pPr>
          </w:p>
        </w:tc>
        <w:tc>
          <w:tcPr>
            <w:tcW w:w="0" w:type="auto"/>
            <w:noWrap/>
            <w:vAlign w:val="bottom"/>
          </w:tcPr>
          <w:p w14:paraId="5D3BF944" w14:textId="77777777" w:rsidR="004A0257" w:rsidRPr="008F37F7" w:rsidRDefault="004A0257">
            <w:pPr>
              <w:rPr>
                <w:color w:val="000000"/>
                <w:sz w:val="20"/>
                <w:szCs w:val="20"/>
              </w:rPr>
            </w:pPr>
          </w:p>
        </w:tc>
        <w:tc>
          <w:tcPr>
            <w:tcW w:w="0" w:type="auto"/>
            <w:noWrap/>
            <w:vAlign w:val="bottom"/>
          </w:tcPr>
          <w:p w14:paraId="60D69292" w14:textId="77777777" w:rsidR="004A0257" w:rsidRPr="008F37F7" w:rsidRDefault="004A0257">
            <w:pPr>
              <w:rPr>
                <w:color w:val="000000"/>
                <w:sz w:val="20"/>
                <w:szCs w:val="20"/>
              </w:rPr>
            </w:pPr>
          </w:p>
        </w:tc>
        <w:tc>
          <w:tcPr>
            <w:tcW w:w="0" w:type="auto"/>
            <w:noWrap/>
            <w:vAlign w:val="bottom"/>
          </w:tcPr>
          <w:p w14:paraId="22C1E852" w14:textId="77777777" w:rsidR="004A0257" w:rsidRPr="008F37F7" w:rsidRDefault="004A0257">
            <w:pPr>
              <w:rPr>
                <w:color w:val="000000"/>
                <w:sz w:val="20"/>
                <w:szCs w:val="20"/>
              </w:rPr>
            </w:pPr>
          </w:p>
        </w:tc>
      </w:tr>
      <w:tr w:rsidR="004A0257" w:rsidRPr="008F37F7" w14:paraId="050FD435" w14:textId="77777777" w:rsidTr="00377BCD">
        <w:trPr>
          <w:trHeight w:val="255"/>
        </w:trPr>
        <w:tc>
          <w:tcPr>
            <w:tcW w:w="0" w:type="auto"/>
            <w:tcBorders>
              <w:right w:val="single" w:sz="4" w:space="0" w:color="auto"/>
            </w:tcBorders>
            <w:vAlign w:val="bottom"/>
          </w:tcPr>
          <w:p w14:paraId="374AE4D2" w14:textId="2B505E67" w:rsidR="004A0257" w:rsidRPr="008F37F7" w:rsidRDefault="004A0257" w:rsidP="00E464C0">
            <w:pPr>
              <w:spacing w:line="276" w:lineRule="auto"/>
              <w:ind w:left="654"/>
              <w:rPr>
                <w:color w:val="000000"/>
                <w:sz w:val="20"/>
                <w:szCs w:val="20"/>
              </w:rPr>
            </w:pPr>
            <w:r w:rsidRPr="008F37F7">
              <w:rPr>
                <w:color w:val="000000"/>
                <w:sz w:val="20"/>
                <w:szCs w:val="20"/>
              </w:rPr>
              <w:t xml:space="preserve">Alınan </w:t>
            </w:r>
            <w:r w:rsidR="00857EEF" w:rsidRPr="008F37F7">
              <w:rPr>
                <w:color w:val="000000"/>
                <w:sz w:val="20"/>
                <w:szCs w:val="20"/>
              </w:rPr>
              <w:t>Faiz</w:t>
            </w:r>
            <w:r w:rsidRPr="008F37F7">
              <w:rPr>
                <w:color w:val="000000"/>
                <w:sz w:val="20"/>
                <w:szCs w:val="20"/>
              </w:rPr>
              <w:t>*</w:t>
            </w:r>
          </w:p>
        </w:tc>
        <w:tc>
          <w:tcPr>
            <w:tcW w:w="0" w:type="auto"/>
            <w:tcBorders>
              <w:left w:val="single" w:sz="4" w:space="0" w:color="auto"/>
            </w:tcBorders>
            <w:noWrap/>
            <w:vAlign w:val="bottom"/>
          </w:tcPr>
          <w:p w14:paraId="4F390BE7" w14:textId="77777777" w:rsidR="004A0257" w:rsidRPr="008F37F7" w:rsidRDefault="004A0257">
            <w:pPr>
              <w:rPr>
                <w:color w:val="000000"/>
                <w:sz w:val="20"/>
                <w:szCs w:val="20"/>
              </w:rPr>
            </w:pPr>
          </w:p>
        </w:tc>
        <w:tc>
          <w:tcPr>
            <w:tcW w:w="0" w:type="auto"/>
            <w:noWrap/>
            <w:vAlign w:val="bottom"/>
          </w:tcPr>
          <w:p w14:paraId="5A8A7EEC" w14:textId="77777777" w:rsidR="004A0257" w:rsidRPr="008F37F7" w:rsidRDefault="004A0257">
            <w:pPr>
              <w:rPr>
                <w:color w:val="000000"/>
                <w:sz w:val="20"/>
                <w:szCs w:val="20"/>
              </w:rPr>
            </w:pPr>
          </w:p>
        </w:tc>
        <w:tc>
          <w:tcPr>
            <w:tcW w:w="0" w:type="auto"/>
            <w:noWrap/>
            <w:vAlign w:val="bottom"/>
          </w:tcPr>
          <w:p w14:paraId="0E34140E" w14:textId="77777777" w:rsidR="004A0257" w:rsidRPr="008F37F7" w:rsidRDefault="004A0257">
            <w:pPr>
              <w:rPr>
                <w:color w:val="000000"/>
                <w:sz w:val="20"/>
                <w:szCs w:val="20"/>
              </w:rPr>
            </w:pPr>
          </w:p>
        </w:tc>
        <w:tc>
          <w:tcPr>
            <w:tcW w:w="0" w:type="auto"/>
            <w:noWrap/>
            <w:vAlign w:val="bottom"/>
          </w:tcPr>
          <w:p w14:paraId="7EF21B46" w14:textId="77777777" w:rsidR="004A0257" w:rsidRPr="008F37F7" w:rsidRDefault="004A0257">
            <w:pPr>
              <w:rPr>
                <w:color w:val="000000"/>
                <w:sz w:val="20"/>
                <w:szCs w:val="20"/>
              </w:rPr>
            </w:pPr>
          </w:p>
        </w:tc>
        <w:tc>
          <w:tcPr>
            <w:tcW w:w="0" w:type="auto"/>
            <w:tcBorders>
              <w:right w:val="single" w:sz="4" w:space="0" w:color="auto"/>
            </w:tcBorders>
            <w:noWrap/>
            <w:vAlign w:val="bottom"/>
          </w:tcPr>
          <w:p w14:paraId="290D437E" w14:textId="77777777" w:rsidR="004A0257" w:rsidRPr="008F37F7" w:rsidRDefault="004A0257">
            <w:pPr>
              <w:rPr>
                <w:color w:val="000000"/>
                <w:sz w:val="20"/>
                <w:szCs w:val="20"/>
              </w:rPr>
            </w:pPr>
          </w:p>
        </w:tc>
        <w:tc>
          <w:tcPr>
            <w:tcW w:w="0" w:type="auto"/>
            <w:tcBorders>
              <w:left w:val="single" w:sz="4" w:space="0" w:color="auto"/>
            </w:tcBorders>
            <w:noWrap/>
            <w:vAlign w:val="bottom"/>
          </w:tcPr>
          <w:p w14:paraId="7CE3045F" w14:textId="77777777" w:rsidR="004A0257" w:rsidRPr="008F37F7" w:rsidRDefault="004A0257">
            <w:pPr>
              <w:rPr>
                <w:color w:val="000000"/>
                <w:sz w:val="20"/>
                <w:szCs w:val="20"/>
              </w:rPr>
            </w:pPr>
          </w:p>
        </w:tc>
        <w:tc>
          <w:tcPr>
            <w:tcW w:w="0" w:type="auto"/>
            <w:noWrap/>
            <w:vAlign w:val="bottom"/>
          </w:tcPr>
          <w:p w14:paraId="2C2BBB48" w14:textId="77777777" w:rsidR="004A0257" w:rsidRPr="008F37F7" w:rsidRDefault="004A0257">
            <w:pPr>
              <w:rPr>
                <w:color w:val="000000"/>
                <w:sz w:val="20"/>
                <w:szCs w:val="20"/>
              </w:rPr>
            </w:pPr>
          </w:p>
        </w:tc>
        <w:tc>
          <w:tcPr>
            <w:tcW w:w="0" w:type="auto"/>
            <w:noWrap/>
            <w:vAlign w:val="bottom"/>
          </w:tcPr>
          <w:p w14:paraId="24BC7BEB" w14:textId="77777777" w:rsidR="004A0257" w:rsidRPr="008F37F7" w:rsidRDefault="004A0257">
            <w:pPr>
              <w:rPr>
                <w:color w:val="000000"/>
                <w:sz w:val="20"/>
                <w:szCs w:val="20"/>
              </w:rPr>
            </w:pPr>
          </w:p>
        </w:tc>
        <w:tc>
          <w:tcPr>
            <w:tcW w:w="0" w:type="auto"/>
            <w:noWrap/>
            <w:vAlign w:val="bottom"/>
          </w:tcPr>
          <w:p w14:paraId="6DEABA23" w14:textId="77777777" w:rsidR="004A0257" w:rsidRPr="008F37F7" w:rsidRDefault="004A0257">
            <w:pPr>
              <w:rPr>
                <w:color w:val="000000"/>
                <w:sz w:val="20"/>
                <w:szCs w:val="20"/>
              </w:rPr>
            </w:pPr>
          </w:p>
        </w:tc>
        <w:tc>
          <w:tcPr>
            <w:tcW w:w="0" w:type="auto"/>
            <w:noWrap/>
            <w:vAlign w:val="bottom"/>
          </w:tcPr>
          <w:p w14:paraId="60F3D3C3" w14:textId="77777777" w:rsidR="004A0257" w:rsidRPr="008F37F7" w:rsidRDefault="004A0257">
            <w:pPr>
              <w:rPr>
                <w:color w:val="000000"/>
                <w:sz w:val="20"/>
                <w:szCs w:val="20"/>
              </w:rPr>
            </w:pPr>
          </w:p>
        </w:tc>
      </w:tr>
      <w:tr w:rsidR="004A0257" w:rsidRPr="008F37F7" w14:paraId="39919FA7" w14:textId="77777777" w:rsidTr="00377BCD">
        <w:trPr>
          <w:trHeight w:val="255"/>
        </w:trPr>
        <w:tc>
          <w:tcPr>
            <w:tcW w:w="0" w:type="auto"/>
            <w:tcBorders>
              <w:right w:val="single" w:sz="4" w:space="0" w:color="auto"/>
            </w:tcBorders>
            <w:vAlign w:val="bottom"/>
          </w:tcPr>
          <w:p w14:paraId="4B4CAC1A" w14:textId="51204567" w:rsidR="004A0257" w:rsidRPr="008F37F7" w:rsidRDefault="004A0257" w:rsidP="00D30A94">
            <w:pPr>
              <w:spacing w:line="276" w:lineRule="auto"/>
              <w:ind w:left="654"/>
              <w:rPr>
                <w:color w:val="000000"/>
                <w:sz w:val="20"/>
                <w:szCs w:val="20"/>
              </w:rPr>
            </w:pPr>
            <w:r w:rsidRPr="008F37F7">
              <w:rPr>
                <w:color w:val="000000"/>
                <w:sz w:val="20"/>
                <w:szCs w:val="20"/>
              </w:rPr>
              <w:t xml:space="preserve">Vergi </w:t>
            </w:r>
            <w:r w:rsidR="00857EEF" w:rsidRPr="008F37F7">
              <w:rPr>
                <w:color w:val="000000"/>
                <w:sz w:val="20"/>
                <w:szCs w:val="20"/>
              </w:rPr>
              <w:t>İadeleri (Ödemeleri</w:t>
            </w:r>
            <w:r w:rsidRPr="008F37F7">
              <w:rPr>
                <w:color w:val="000000"/>
                <w:sz w:val="20"/>
                <w:szCs w:val="20"/>
              </w:rPr>
              <w:t>)</w:t>
            </w:r>
          </w:p>
        </w:tc>
        <w:tc>
          <w:tcPr>
            <w:tcW w:w="0" w:type="auto"/>
            <w:tcBorders>
              <w:left w:val="single" w:sz="4" w:space="0" w:color="auto"/>
            </w:tcBorders>
            <w:noWrap/>
            <w:vAlign w:val="bottom"/>
          </w:tcPr>
          <w:p w14:paraId="577339C9" w14:textId="77777777" w:rsidR="004A0257" w:rsidRPr="008F37F7" w:rsidRDefault="004A0257">
            <w:pPr>
              <w:rPr>
                <w:color w:val="000000"/>
                <w:sz w:val="20"/>
                <w:szCs w:val="20"/>
              </w:rPr>
            </w:pPr>
          </w:p>
        </w:tc>
        <w:tc>
          <w:tcPr>
            <w:tcW w:w="0" w:type="auto"/>
            <w:noWrap/>
            <w:vAlign w:val="bottom"/>
          </w:tcPr>
          <w:p w14:paraId="7A7CB3C6" w14:textId="77777777" w:rsidR="004A0257" w:rsidRPr="008F37F7" w:rsidRDefault="004A0257">
            <w:pPr>
              <w:rPr>
                <w:color w:val="000000"/>
                <w:sz w:val="20"/>
                <w:szCs w:val="20"/>
              </w:rPr>
            </w:pPr>
          </w:p>
        </w:tc>
        <w:tc>
          <w:tcPr>
            <w:tcW w:w="0" w:type="auto"/>
            <w:noWrap/>
            <w:vAlign w:val="bottom"/>
          </w:tcPr>
          <w:p w14:paraId="1D09B861" w14:textId="77777777" w:rsidR="004A0257" w:rsidRPr="008F37F7" w:rsidRDefault="004A0257">
            <w:pPr>
              <w:rPr>
                <w:color w:val="000000"/>
                <w:sz w:val="20"/>
                <w:szCs w:val="20"/>
              </w:rPr>
            </w:pPr>
          </w:p>
        </w:tc>
        <w:tc>
          <w:tcPr>
            <w:tcW w:w="0" w:type="auto"/>
            <w:noWrap/>
            <w:vAlign w:val="bottom"/>
          </w:tcPr>
          <w:p w14:paraId="18F3280C" w14:textId="77777777" w:rsidR="004A0257" w:rsidRPr="008F37F7" w:rsidRDefault="004A0257">
            <w:pPr>
              <w:rPr>
                <w:color w:val="000000"/>
                <w:sz w:val="20"/>
                <w:szCs w:val="20"/>
              </w:rPr>
            </w:pPr>
          </w:p>
        </w:tc>
        <w:tc>
          <w:tcPr>
            <w:tcW w:w="0" w:type="auto"/>
            <w:tcBorders>
              <w:right w:val="single" w:sz="4" w:space="0" w:color="auto"/>
            </w:tcBorders>
            <w:noWrap/>
            <w:vAlign w:val="bottom"/>
          </w:tcPr>
          <w:p w14:paraId="435420C9" w14:textId="77777777" w:rsidR="004A0257" w:rsidRPr="008F37F7" w:rsidRDefault="004A0257">
            <w:pPr>
              <w:rPr>
                <w:color w:val="000000"/>
                <w:sz w:val="20"/>
                <w:szCs w:val="20"/>
              </w:rPr>
            </w:pPr>
          </w:p>
        </w:tc>
        <w:tc>
          <w:tcPr>
            <w:tcW w:w="0" w:type="auto"/>
            <w:tcBorders>
              <w:left w:val="single" w:sz="4" w:space="0" w:color="auto"/>
            </w:tcBorders>
            <w:noWrap/>
            <w:vAlign w:val="bottom"/>
          </w:tcPr>
          <w:p w14:paraId="0D7AA35A" w14:textId="77777777" w:rsidR="004A0257" w:rsidRPr="008F37F7" w:rsidRDefault="004A0257">
            <w:pPr>
              <w:rPr>
                <w:color w:val="000000"/>
                <w:sz w:val="20"/>
                <w:szCs w:val="20"/>
              </w:rPr>
            </w:pPr>
          </w:p>
        </w:tc>
        <w:tc>
          <w:tcPr>
            <w:tcW w:w="0" w:type="auto"/>
            <w:noWrap/>
            <w:vAlign w:val="bottom"/>
          </w:tcPr>
          <w:p w14:paraId="34D96F7D" w14:textId="77777777" w:rsidR="004A0257" w:rsidRPr="008F37F7" w:rsidRDefault="004A0257">
            <w:pPr>
              <w:rPr>
                <w:color w:val="000000"/>
                <w:sz w:val="20"/>
                <w:szCs w:val="20"/>
              </w:rPr>
            </w:pPr>
          </w:p>
        </w:tc>
        <w:tc>
          <w:tcPr>
            <w:tcW w:w="0" w:type="auto"/>
            <w:noWrap/>
            <w:vAlign w:val="bottom"/>
          </w:tcPr>
          <w:p w14:paraId="1496E64E" w14:textId="77777777" w:rsidR="004A0257" w:rsidRPr="008F37F7" w:rsidRDefault="004A0257">
            <w:pPr>
              <w:rPr>
                <w:color w:val="000000"/>
                <w:sz w:val="20"/>
                <w:szCs w:val="20"/>
              </w:rPr>
            </w:pPr>
          </w:p>
        </w:tc>
        <w:tc>
          <w:tcPr>
            <w:tcW w:w="0" w:type="auto"/>
            <w:noWrap/>
            <w:vAlign w:val="bottom"/>
          </w:tcPr>
          <w:p w14:paraId="7C0DF448" w14:textId="77777777" w:rsidR="004A0257" w:rsidRPr="008F37F7" w:rsidRDefault="004A0257">
            <w:pPr>
              <w:rPr>
                <w:color w:val="000000"/>
                <w:sz w:val="20"/>
                <w:szCs w:val="20"/>
              </w:rPr>
            </w:pPr>
          </w:p>
        </w:tc>
        <w:tc>
          <w:tcPr>
            <w:tcW w:w="0" w:type="auto"/>
            <w:noWrap/>
            <w:vAlign w:val="bottom"/>
          </w:tcPr>
          <w:p w14:paraId="3E6165F8" w14:textId="77777777" w:rsidR="004A0257" w:rsidRPr="008F37F7" w:rsidRDefault="004A0257">
            <w:pPr>
              <w:rPr>
                <w:color w:val="000000"/>
                <w:sz w:val="20"/>
                <w:szCs w:val="20"/>
              </w:rPr>
            </w:pPr>
          </w:p>
        </w:tc>
      </w:tr>
      <w:tr w:rsidR="004A0257" w:rsidRPr="008F37F7" w14:paraId="1042B63B" w14:textId="77777777" w:rsidTr="00A739E2">
        <w:trPr>
          <w:trHeight w:val="255"/>
        </w:trPr>
        <w:tc>
          <w:tcPr>
            <w:tcW w:w="0" w:type="auto"/>
            <w:tcBorders>
              <w:right w:val="single" w:sz="4" w:space="0" w:color="auto"/>
            </w:tcBorders>
            <w:vAlign w:val="bottom"/>
          </w:tcPr>
          <w:p w14:paraId="22A6AB3A" w14:textId="0446017F" w:rsidR="004A0257" w:rsidRPr="008F37F7" w:rsidRDefault="004A0257" w:rsidP="00E464C0">
            <w:pPr>
              <w:spacing w:line="276" w:lineRule="auto"/>
              <w:ind w:left="654"/>
              <w:rPr>
                <w:color w:val="000000"/>
                <w:sz w:val="20"/>
                <w:szCs w:val="20"/>
              </w:rPr>
            </w:pPr>
            <w:r w:rsidRPr="008F37F7">
              <w:rPr>
                <w:color w:val="000000"/>
                <w:sz w:val="20"/>
                <w:szCs w:val="20"/>
              </w:rPr>
              <w:t xml:space="preserve">Diğer </w:t>
            </w:r>
            <w:r w:rsidR="00857EEF" w:rsidRPr="008F37F7">
              <w:rPr>
                <w:color w:val="000000"/>
                <w:sz w:val="20"/>
                <w:szCs w:val="20"/>
              </w:rPr>
              <w:t>Nakit Girişleri (Çıkışları</w:t>
            </w:r>
            <w:r w:rsidRPr="008F37F7">
              <w:rPr>
                <w:color w:val="000000"/>
                <w:sz w:val="20"/>
                <w:szCs w:val="20"/>
              </w:rPr>
              <w:t xml:space="preserve">) </w:t>
            </w:r>
          </w:p>
        </w:tc>
        <w:tc>
          <w:tcPr>
            <w:tcW w:w="0" w:type="auto"/>
            <w:tcBorders>
              <w:left w:val="single" w:sz="4" w:space="0" w:color="auto"/>
              <w:bottom w:val="nil"/>
            </w:tcBorders>
            <w:noWrap/>
            <w:vAlign w:val="bottom"/>
          </w:tcPr>
          <w:p w14:paraId="6F039693" w14:textId="77777777" w:rsidR="004A0257" w:rsidRPr="008F37F7" w:rsidRDefault="004A0257">
            <w:pPr>
              <w:rPr>
                <w:color w:val="000000"/>
                <w:sz w:val="20"/>
                <w:szCs w:val="20"/>
              </w:rPr>
            </w:pPr>
          </w:p>
        </w:tc>
        <w:tc>
          <w:tcPr>
            <w:tcW w:w="0" w:type="auto"/>
            <w:tcBorders>
              <w:bottom w:val="nil"/>
            </w:tcBorders>
            <w:noWrap/>
            <w:vAlign w:val="bottom"/>
          </w:tcPr>
          <w:p w14:paraId="77B482AE" w14:textId="77777777" w:rsidR="004A0257" w:rsidRPr="008F37F7" w:rsidRDefault="004A0257">
            <w:pPr>
              <w:rPr>
                <w:color w:val="000000"/>
                <w:sz w:val="20"/>
                <w:szCs w:val="20"/>
              </w:rPr>
            </w:pPr>
          </w:p>
        </w:tc>
        <w:tc>
          <w:tcPr>
            <w:tcW w:w="0" w:type="auto"/>
            <w:tcBorders>
              <w:bottom w:val="nil"/>
            </w:tcBorders>
            <w:noWrap/>
            <w:vAlign w:val="bottom"/>
          </w:tcPr>
          <w:p w14:paraId="63064206" w14:textId="77777777" w:rsidR="004A0257" w:rsidRPr="008F37F7" w:rsidRDefault="004A0257">
            <w:pPr>
              <w:rPr>
                <w:color w:val="000000"/>
                <w:sz w:val="20"/>
                <w:szCs w:val="20"/>
              </w:rPr>
            </w:pPr>
          </w:p>
        </w:tc>
        <w:tc>
          <w:tcPr>
            <w:tcW w:w="0" w:type="auto"/>
            <w:tcBorders>
              <w:bottom w:val="nil"/>
            </w:tcBorders>
            <w:noWrap/>
            <w:vAlign w:val="bottom"/>
          </w:tcPr>
          <w:p w14:paraId="021FC0EB" w14:textId="77777777" w:rsidR="004A0257" w:rsidRPr="008F37F7" w:rsidRDefault="004A0257">
            <w:pPr>
              <w:rPr>
                <w:color w:val="000000"/>
                <w:sz w:val="20"/>
                <w:szCs w:val="20"/>
              </w:rPr>
            </w:pPr>
          </w:p>
        </w:tc>
        <w:tc>
          <w:tcPr>
            <w:tcW w:w="0" w:type="auto"/>
            <w:tcBorders>
              <w:bottom w:val="nil"/>
              <w:right w:val="single" w:sz="4" w:space="0" w:color="auto"/>
            </w:tcBorders>
            <w:noWrap/>
            <w:vAlign w:val="bottom"/>
          </w:tcPr>
          <w:p w14:paraId="17389798" w14:textId="77777777" w:rsidR="004A0257" w:rsidRPr="008F37F7" w:rsidRDefault="004A0257">
            <w:pPr>
              <w:rPr>
                <w:color w:val="000000"/>
                <w:sz w:val="20"/>
                <w:szCs w:val="20"/>
              </w:rPr>
            </w:pPr>
          </w:p>
        </w:tc>
        <w:tc>
          <w:tcPr>
            <w:tcW w:w="0" w:type="auto"/>
            <w:tcBorders>
              <w:left w:val="single" w:sz="4" w:space="0" w:color="auto"/>
              <w:bottom w:val="nil"/>
            </w:tcBorders>
            <w:noWrap/>
            <w:vAlign w:val="bottom"/>
          </w:tcPr>
          <w:p w14:paraId="711C59BE" w14:textId="77777777" w:rsidR="004A0257" w:rsidRPr="008F37F7" w:rsidRDefault="004A0257">
            <w:pPr>
              <w:rPr>
                <w:color w:val="000000"/>
                <w:sz w:val="20"/>
                <w:szCs w:val="20"/>
              </w:rPr>
            </w:pPr>
          </w:p>
        </w:tc>
        <w:tc>
          <w:tcPr>
            <w:tcW w:w="0" w:type="auto"/>
            <w:tcBorders>
              <w:bottom w:val="nil"/>
            </w:tcBorders>
            <w:noWrap/>
            <w:vAlign w:val="bottom"/>
          </w:tcPr>
          <w:p w14:paraId="67ABAF5A" w14:textId="77777777" w:rsidR="004A0257" w:rsidRPr="008F37F7" w:rsidRDefault="004A0257">
            <w:pPr>
              <w:rPr>
                <w:color w:val="000000"/>
                <w:sz w:val="20"/>
                <w:szCs w:val="20"/>
              </w:rPr>
            </w:pPr>
          </w:p>
        </w:tc>
        <w:tc>
          <w:tcPr>
            <w:tcW w:w="0" w:type="auto"/>
            <w:tcBorders>
              <w:bottom w:val="nil"/>
            </w:tcBorders>
            <w:noWrap/>
            <w:vAlign w:val="bottom"/>
          </w:tcPr>
          <w:p w14:paraId="40730E1A" w14:textId="77777777" w:rsidR="004A0257" w:rsidRPr="008F37F7" w:rsidRDefault="004A0257">
            <w:pPr>
              <w:rPr>
                <w:color w:val="000000"/>
                <w:sz w:val="20"/>
                <w:szCs w:val="20"/>
              </w:rPr>
            </w:pPr>
          </w:p>
        </w:tc>
        <w:tc>
          <w:tcPr>
            <w:tcW w:w="0" w:type="auto"/>
            <w:tcBorders>
              <w:bottom w:val="nil"/>
            </w:tcBorders>
            <w:noWrap/>
            <w:vAlign w:val="bottom"/>
          </w:tcPr>
          <w:p w14:paraId="18F0BF55" w14:textId="77777777" w:rsidR="004A0257" w:rsidRPr="008F37F7" w:rsidRDefault="004A0257">
            <w:pPr>
              <w:rPr>
                <w:color w:val="000000"/>
                <w:sz w:val="20"/>
                <w:szCs w:val="20"/>
              </w:rPr>
            </w:pPr>
          </w:p>
        </w:tc>
        <w:tc>
          <w:tcPr>
            <w:tcW w:w="0" w:type="auto"/>
            <w:tcBorders>
              <w:bottom w:val="nil"/>
            </w:tcBorders>
            <w:noWrap/>
            <w:vAlign w:val="bottom"/>
          </w:tcPr>
          <w:p w14:paraId="66E8E915" w14:textId="77777777" w:rsidR="004A0257" w:rsidRPr="008F37F7" w:rsidRDefault="004A0257">
            <w:pPr>
              <w:rPr>
                <w:color w:val="000000"/>
                <w:sz w:val="20"/>
                <w:szCs w:val="20"/>
              </w:rPr>
            </w:pPr>
          </w:p>
        </w:tc>
      </w:tr>
      <w:tr w:rsidR="004A0257" w:rsidRPr="008F37F7" w14:paraId="1191DC1A" w14:textId="77777777" w:rsidTr="00A739E2">
        <w:trPr>
          <w:trHeight w:val="255"/>
        </w:trPr>
        <w:tc>
          <w:tcPr>
            <w:tcW w:w="0" w:type="auto"/>
            <w:tcBorders>
              <w:right w:val="single" w:sz="4" w:space="0" w:color="auto"/>
            </w:tcBorders>
            <w:vAlign w:val="bottom"/>
          </w:tcPr>
          <w:p w14:paraId="6A55A29D" w14:textId="77777777" w:rsidR="004A0257" w:rsidRPr="008F37F7" w:rsidRDefault="004A0257" w:rsidP="00E464C0">
            <w:pPr>
              <w:spacing w:line="276" w:lineRule="auto"/>
              <w:ind w:left="371"/>
              <w:rPr>
                <w:b/>
                <w:bCs/>
                <w:color w:val="000000"/>
                <w:sz w:val="20"/>
                <w:szCs w:val="20"/>
              </w:rPr>
            </w:pPr>
            <w:r w:rsidRPr="008F37F7">
              <w:rPr>
                <w:b/>
                <w:bCs/>
                <w:color w:val="000000"/>
                <w:sz w:val="20"/>
                <w:szCs w:val="20"/>
              </w:rPr>
              <w:t>B. Yatırım Faaliyetlerinden Kaynaklanan Nakit Akışları</w:t>
            </w:r>
          </w:p>
        </w:tc>
        <w:tc>
          <w:tcPr>
            <w:tcW w:w="0" w:type="auto"/>
            <w:tcBorders>
              <w:left w:val="single" w:sz="4" w:space="0" w:color="auto"/>
              <w:bottom w:val="single" w:sz="4" w:space="0" w:color="auto"/>
            </w:tcBorders>
            <w:noWrap/>
            <w:vAlign w:val="bottom"/>
          </w:tcPr>
          <w:p w14:paraId="724C4F2D" w14:textId="77777777" w:rsidR="004A0257" w:rsidRPr="008F37F7" w:rsidRDefault="004A0257">
            <w:pPr>
              <w:rPr>
                <w:color w:val="000000"/>
                <w:sz w:val="20"/>
                <w:szCs w:val="20"/>
              </w:rPr>
            </w:pPr>
          </w:p>
        </w:tc>
        <w:tc>
          <w:tcPr>
            <w:tcW w:w="0" w:type="auto"/>
            <w:tcBorders>
              <w:bottom w:val="single" w:sz="4" w:space="0" w:color="auto"/>
            </w:tcBorders>
            <w:noWrap/>
            <w:vAlign w:val="bottom"/>
          </w:tcPr>
          <w:p w14:paraId="748671FF" w14:textId="77777777" w:rsidR="004A0257" w:rsidRPr="008F37F7" w:rsidRDefault="004A0257">
            <w:pPr>
              <w:rPr>
                <w:b/>
                <w:bCs/>
                <w:color w:val="000000"/>
                <w:sz w:val="20"/>
                <w:szCs w:val="20"/>
              </w:rPr>
            </w:pPr>
          </w:p>
        </w:tc>
        <w:tc>
          <w:tcPr>
            <w:tcW w:w="0" w:type="auto"/>
            <w:tcBorders>
              <w:bottom w:val="single" w:sz="4" w:space="0" w:color="auto"/>
            </w:tcBorders>
            <w:noWrap/>
            <w:vAlign w:val="bottom"/>
          </w:tcPr>
          <w:p w14:paraId="64D03F31" w14:textId="77777777" w:rsidR="004A0257" w:rsidRPr="008F37F7" w:rsidRDefault="004A0257">
            <w:pPr>
              <w:rPr>
                <w:b/>
                <w:bCs/>
                <w:color w:val="000000"/>
                <w:sz w:val="20"/>
                <w:szCs w:val="20"/>
              </w:rPr>
            </w:pPr>
          </w:p>
        </w:tc>
        <w:tc>
          <w:tcPr>
            <w:tcW w:w="0" w:type="auto"/>
            <w:tcBorders>
              <w:bottom w:val="single" w:sz="4" w:space="0" w:color="auto"/>
            </w:tcBorders>
            <w:noWrap/>
            <w:vAlign w:val="bottom"/>
          </w:tcPr>
          <w:p w14:paraId="241528DF" w14:textId="77777777" w:rsidR="004A0257" w:rsidRPr="008F37F7" w:rsidRDefault="004A0257">
            <w:pPr>
              <w:rPr>
                <w:b/>
                <w:bCs/>
                <w:color w:val="000000"/>
                <w:sz w:val="20"/>
                <w:szCs w:val="20"/>
              </w:rPr>
            </w:pPr>
          </w:p>
        </w:tc>
        <w:tc>
          <w:tcPr>
            <w:tcW w:w="0" w:type="auto"/>
            <w:tcBorders>
              <w:bottom w:val="single" w:sz="4" w:space="0" w:color="auto"/>
              <w:right w:val="single" w:sz="4" w:space="0" w:color="auto"/>
            </w:tcBorders>
            <w:noWrap/>
            <w:vAlign w:val="bottom"/>
          </w:tcPr>
          <w:p w14:paraId="5ACDC655" w14:textId="77777777" w:rsidR="004A0257" w:rsidRPr="008F37F7" w:rsidRDefault="004A0257">
            <w:pPr>
              <w:rPr>
                <w:b/>
                <w:bCs/>
                <w:color w:val="000000"/>
                <w:sz w:val="20"/>
                <w:szCs w:val="20"/>
              </w:rPr>
            </w:pPr>
          </w:p>
        </w:tc>
        <w:tc>
          <w:tcPr>
            <w:tcW w:w="0" w:type="auto"/>
            <w:tcBorders>
              <w:left w:val="single" w:sz="4" w:space="0" w:color="auto"/>
              <w:bottom w:val="single" w:sz="4" w:space="0" w:color="auto"/>
            </w:tcBorders>
            <w:noWrap/>
            <w:vAlign w:val="bottom"/>
          </w:tcPr>
          <w:p w14:paraId="233E841F" w14:textId="77777777" w:rsidR="004A0257" w:rsidRPr="008F37F7" w:rsidRDefault="004A0257">
            <w:pPr>
              <w:rPr>
                <w:color w:val="000000"/>
                <w:sz w:val="20"/>
                <w:szCs w:val="20"/>
              </w:rPr>
            </w:pPr>
          </w:p>
        </w:tc>
        <w:tc>
          <w:tcPr>
            <w:tcW w:w="0" w:type="auto"/>
            <w:tcBorders>
              <w:bottom w:val="single" w:sz="4" w:space="0" w:color="auto"/>
            </w:tcBorders>
            <w:noWrap/>
            <w:vAlign w:val="bottom"/>
          </w:tcPr>
          <w:p w14:paraId="305F598D" w14:textId="77777777" w:rsidR="004A0257" w:rsidRPr="008F37F7" w:rsidRDefault="004A0257">
            <w:pPr>
              <w:rPr>
                <w:b/>
                <w:bCs/>
                <w:color w:val="000000"/>
                <w:sz w:val="20"/>
                <w:szCs w:val="20"/>
              </w:rPr>
            </w:pPr>
          </w:p>
        </w:tc>
        <w:tc>
          <w:tcPr>
            <w:tcW w:w="0" w:type="auto"/>
            <w:tcBorders>
              <w:bottom w:val="single" w:sz="4" w:space="0" w:color="auto"/>
            </w:tcBorders>
            <w:noWrap/>
            <w:vAlign w:val="bottom"/>
          </w:tcPr>
          <w:p w14:paraId="54FB4A37" w14:textId="77777777" w:rsidR="004A0257" w:rsidRPr="008F37F7" w:rsidRDefault="004A0257">
            <w:pPr>
              <w:rPr>
                <w:b/>
                <w:bCs/>
                <w:color w:val="000000"/>
                <w:sz w:val="20"/>
                <w:szCs w:val="20"/>
              </w:rPr>
            </w:pPr>
          </w:p>
        </w:tc>
        <w:tc>
          <w:tcPr>
            <w:tcW w:w="0" w:type="auto"/>
            <w:tcBorders>
              <w:bottom w:val="single" w:sz="4" w:space="0" w:color="auto"/>
            </w:tcBorders>
            <w:noWrap/>
            <w:vAlign w:val="bottom"/>
          </w:tcPr>
          <w:p w14:paraId="475B1192" w14:textId="77777777" w:rsidR="004A0257" w:rsidRPr="008F37F7" w:rsidRDefault="004A0257">
            <w:pPr>
              <w:rPr>
                <w:b/>
                <w:bCs/>
                <w:color w:val="000000"/>
                <w:sz w:val="20"/>
                <w:szCs w:val="20"/>
              </w:rPr>
            </w:pPr>
          </w:p>
        </w:tc>
        <w:tc>
          <w:tcPr>
            <w:tcW w:w="0" w:type="auto"/>
            <w:tcBorders>
              <w:bottom w:val="single" w:sz="4" w:space="0" w:color="auto"/>
            </w:tcBorders>
            <w:noWrap/>
            <w:vAlign w:val="bottom"/>
          </w:tcPr>
          <w:p w14:paraId="0BBDF5F8" w14:textId="77777777" w:rsidR="004A0257" w:rsidRPr="008F37F7" w:rsidRDefault="004A0257">
            <w:pPr>
              <w:rPr>
                <w:b/>
                <w:bCs/>
                <w:color w:val="000000"/>
                <w:sz w:val="20"/>
                <w:szCs w:val="20"/>
              </w:rPr>
            </w:pPr>
          </w:p>
        </w:tc>
      </w:tr>
      <w:tr w:rsidR="004A0257" w:rsidRPr="008F37F7" w14:paraId="725DB815" w14:textId="77777777" w:rsidTr="00A739E2">
        <w:trPr>
          <w:trHeight w:val="255"/>
        </w:trPr>
        <w:tc>
          <w:tcPr>
            <w:tcW w:w="0" w:type="auto"/>
            <w:tcBorders>
              <w:right w:val="single" w:sz="4" w:space="0" w:color="auto"/>
            </w:tcBorders>
            <w:vAlign w:val="bottom"/>
          </w:tcPr>
          <w:p w14:paraId="23B57CFB" w14:textId="3A392391" w:rsidR="004A0257" w:rsidRPr="008F37F7" w:rsidRDefault="004A0257" w:rsidP="00A774F0">
            <w:pPr>
              <w:spacing w:line="276" w:lineRule="auto"/>
              <w:ind w:left="654"/>
              <w:rPr>
                <w:color w:val="000000"/>
                <w:sz w:val="20"/>
                <w:szCs w:val="20"/>
              </w:rPr>
            </w:pPr>
            <w:r w:rsidRPr="008F37F7">
              <w:rPr>
                <w:color w:val="000000"/>
                <w:sz w:val="20"/>
                <w:szCs w:val="20"/>
              </w:rPr>
              <w:t xml:space="preserve">Bağlı </w:t>
            </w:r>
            <w:r w:rsidR="00254CF9" w:rsidRPr="008F37F7">
              <w:rPr>
                <w:color w:val="000000"/>
                <w:sz w:val="20"/>
                <w:szCs w:val="20"/>
              </w:rPr>
              <w:t>Ortaklıklardaki Payların</w:t>
            </w:r>
            <w:r w:rsidR="00A774F0" w:rsidRPr="008F37F7">
              <w:rPr>
                <w:color w:val="000000"/>
                <w:sz w:val="20"/>
                <w:szCs w:val="20"/>
              </w:rPr>
              <w:t xml:space="preserve"> Kontrol</w:t>
            </w:r>
            <w:r w:rsidR="00773522" w:rsidRPr="008F37F7">
              <w:rPr>
                <w:color w:val="000000"/>
                <w:sz w:val="20"/>
                <w:szCs w:val="20"/>
              </w:rPr>
              <w:t xml:space="preserve"> Kaybı</w:t>
            </w:r>
            <w:r w:rsidR="00A774F0" w:rsidRPr="008F37F7">
              <w:rPr>
                <w:color w:val="000000"/>
                <w:sz w:val="20"/>
                <w:szCs w:val="20"/>
              </w:rPr>
              <w:t>na Neden Olacak Şekilde Elden Çıkarılmasından</w:t>
            </w:r>
            <w:r w:rsidR="00773522" w:rsidRPr="008F37F7">
              <w:rPr>
                <w:color w:val="000000"/>
                <w:sz w:val="20"/>
                <w:szCs w:val="20"/>
              </w:rPr>
              <w:t xml:space="preserve"> Nakit Girişleri</w:t>
            </w:r>
          </w:p>
        </w:tc>
        <w:tc>
          <w:tcPr>
            <w:tcW w:w="0" w:type="auto"/>
            <w:tcBorders>
              <w:top w:val="single" w:sz="4" w:space="0" w:color="auto"/>
              <w:left w:val="single" w:sz="4" w:space="0" w:color="auto"/>
            </w:tcBorders>
            <w:noWrap/>
            <w:vAlign w:val="bottom"/>
          </w:tcPr>
          <w:p w14:paraId="0488711E" w14:textId="77777777" w:rsidR="004A0257" w:rsidRPr="008F37F7" w:rsidRDefault="004A0257">
            <w:pPr>
              <w:rPr>
                <w:color w:val="000000"/>
                <w:sz w:val="20"/>
                <w:szCs w:val="20"/>
              </w:rPr>
            </w:pPr>
          </w:p>
        </w:tc>
        <w:tc>
          <w:tcPr>
            <w:tcW w:w="0" w:type="auto"/>
            <w:tcBorders>
              <w:top w:val="single" w:sz="4" w:space="0" w:color="auto"/>
            </w:tcBorders>
            <w:noWrap/>
            <w:vAlign w:val="bottom"/>
          </w:tcPr>
          <w:p w14:paraId="01684DC4" w14:textId="77777777" w:rsidR="004A0257" w:rsidRPr="008F37F7" w:rsidRDefault="004A0257">
            <w:pPr>
              <w:rPr>
                <w:color w:val="000000"/>
                <w:sz w:val="20"/>
                <w:szCs w:val="20"/>
              </w:rPr>
            </w:pPr>
          </w:p>
        </w:tc>
        <w:tc>
          <w:tcPr>
            <w:tcW w:w="0" w:type="auto"/>
            <w:tcBorders>
              <w:top w:val="single" w:sz="4" w:space="0" w:color="auto"/>
            </w:tcBorders>
            <w:noWrap/>
            <w:vAlign w:val="bottom"/>
          </w:tcPr>
          <w:p w14:paraId="197BFEB8" w14:textId="77777777" w:rsidR="004A0257" w:rsidRPr="008F37F7" w:rsidRDefault="004A0257">
            <w:pPr>
              <w:rPr>
                <w:color w:val="000000"/>
                <w:sz w:val="20"/>
                <w:szCs w:val="20"/>
              </w:rPr>
            </w:pPr>
          </w:p>
        </w:tc>
        <w:tc>
          <w:tcPr>
            <w:tcW w:w="0" w:type="auto"/>
            <w:tcBorders>
              <w:top w:val="single" w:sz="4" w:space="0" w:color="auto"/>
            </w:tcBorders>
            <w:noWrap/>
            <w:vAlign w:val="bottom"/>
          </w:tcPr>
          <w:p w14:paraId="44E79A42" w14:textId="77777777" w:rsidR="004A0257" w:rsidRPr="008F37F7" w:rsidRDefault="004A0257">
            <w:pPr>
              <w:rPr>
                <w:color w:val="000000"/>
                <w:sz w:val="20"/>
                <w:szCs w:val="20"/>
              </w:rPr>
            </w:pPr>
          </w:p>
        </w:tc>
        <w:tc>
          <w:tcPr>
            <w:tcW w:w="0" w:type="auto"/>
            <w:tcBorders>
              <w:top w:val="single" w:sz="4" w:space="0" w:color="auto"/>
              <w:right w:val="single" w:sz="4" w:space="0" w:color="auto"/>
            </w:tcBorders>
            <w:noWrap/>
            <w:vAlign w:val="bottom"/>
          </w:tcPr>
          <w:p w14:paraId="0415AAE9" w14:textId="77777777" w:rsidR="004A0257" w:rsidRPr="008F37F7" w:rsidRDefault="004A0257">
            <w:pPr>
              <w:rPr>
                <w:color w:val="000000"/>
                <w:sz w:val="20"/>
                <w:szCs w:val="20"/>
              </w:rPr>
            </w:pPr>
          </w:p>
        </w:tc>
        <w:tc>
          <w:tcPr>
            <w:tcW w:w="0" w:type="auto"/>
            <w:tcBorders>
              <w:top w:val="single" w:sz="4" w:space="0" w:color="auto"/>
              <w:left w:val="single" w:sz="4" w:space="0" w:color="auto"/>
            </w:tcBorders>
            <w:noWrap/>
            <w:vAlign w:val="bottom"/>
          </w:tcPr>
          <w:p w14:paraId="4E4A6F08" w14:textId="77777777" w:rsidR="004A0257" w:rsidRPr="008F37F7" w:rsidRDefault="004A0257">
            <w:pPr>
              <w:rPr>
                <w:color w:val="000000"/>
                <w:sz w:val="20"/>
                <w:szCs w:val="20"/>
              </w:rPr>
            </w:pPr>
          </w:p>
        </w:tc>
        <w:tc>
          <w:tcPr>
            <w:tcW w:w="0" w:type="auto"/>
            <w:tcBorders>
              <w:top w:val="single" w:sz="4" w:space="0" w:color="auto"/>
            </w:tcBorders>
            <w:noWrap/>
            <w:vAlign w:val="bottom"/>
          </w:tcPr>
          <w:p w14:paraId="18925D33" w14:textId="77777777" w:rsidR="004A0257" w:rsidRPr="008F37F7" w:rsidRDefault="004A0257">
            <w:pPr>
              <w:rPr>
                <w:color w:val="000000"/>
                <w:sz w:val="20"/>
                <w:szCs w:val="20"/>
              </w:rPr>
            </w:pPr>
          </w:p>
        </w:tc>
        <w:tc>
          <w:tcPr>
            <w:tcW w:w="0" w:type="auto"/>
            <w:tcBorders>
              <w:top w:val="single" w:sz="4" w:space="0" w:color="auto"/>
            </w:tcBorders>
            <w:noWrap/>
            <w:vAlign w:val="bottom"/>
          </w:tcPr>
          <w:p w14:paraId="420E3875" w14:textId="77777777" w:rsidR="004A0257" w:rsidRPr="008F37F7" w:rsidRDefault="004A0257">
            <w:pPr>
              <w:rPr>
                <w:color w:val="000000"/>
                <w:sz w:val="20"/>
                <w:szCs w:val="20"/>
              </w:rPr>
            </w:pPr>
          </w:p>
        </w:tc>
        <w:tc>
          <w:tcPr>
            <w:tcW w:w="0" w:type="auto"/>
            <w:tcBorders>
              <w:top w:val="single" w:sz="4" w:space="0" w:color="auto"/>
            </w:tcBorders>
            <w:noWrap/>
            <w:vAlign w:val="bottom"/>
          </w:tcPr>
          <w:p w14:paraId="3698AC8F" w14:textId="77777777" w:rsidR="004A0257" w:rsidRPr="008F37F7" w:rsidRDefault="004A0257">
            <w:pPr>
              <w:rPr>
                <w:color w:val="000000"/>
                <w:sz w:val="20"/>
                <w:szCs w:val="20"/>
              </w:rPr>
            </w:pPr>
          </w:p>
        </w:tc>
        <w:tc>
          <w:tcPr>
            <w:tcW w:w="0" w:type="auto"/>
            <w:tcBorders>
              <w:top w:val="single" w:sz="4" w:space="0" w:color="auto"/>
            </w:tcBorders>
            <w:noWrap/>
            <w:vAlign w:val="bottom"/>
          </w:tcPr>
          <w:p w14:paraId="1A20AB70" w14:textId="77777777" w:rsidR="004A0257" w:rsidRPr="008F37F7" w:rsidRDefault="004A0257">
            <w:pPr>
              <w:rPr>
                <w:color w:val="000000"/>
                <w:sz w:val="20"/>
                <w:szCs w:val="20"/>
              </w:rPr>
            </w:pPr>
          </w:p>
        </w:tc>
      </w:tr>
      <w:tr w:rsidR="004A0257" w:rsidRPr="008F37F7" w14:paraId="7F060EF4" w14:textId="77777777" w:rsidTr="00377BCD">
        <w:trPr>
          <w:trHeight w:val="255"/>
        </w:trPr>
        <w:tc>
          <w:tcPr>
            <w:tcW w:w="0" w:type="auto"/>
            <w:tcBorders>
              <w:right w:val="single" w:sz="4" w:space="0" w:color="auto"/>
            </w:tcBorders>
            <w:vAlign w:val="bottom"/>
          </w:tcPr>
          <w:p w14:paraId="0EF828A8" w14:textId="58C19A22" w:rsidR="004A0257" w:rsidRPr="008F37F7" w:rsidRDefault="00AC75F2" w:rsidP="00E464C0">
            <w:pPr>
              <w:spacing w:line="276" w:lineRule="auto"/>
              <w:ind w:left="654"/>
              <w:rPr>
                <w:color w:val="000000"/>
                <w:sz w:val="20"/>
                <w:szCs w:val="20"/>
              </w:rPr>
            </w:pPr>
            <w:r w:rsidRPr="008F37F7">
              <w:rPr>
                <w:color w:val="000000"/>
                <w:sz w:val="20"/>
                <w:szCs w:val="20"/>
              </w:rPr>
              <w:t>Bağlı Ortaklık Ediniminden Nakit Çıkışları (-)</w:t>
            </w:r>
          </w:p>
          <w:p w14:paraId="0BD98397" w14:textId="77777777" w:rsidR="00AC75F2" w:rsidRPr="008F37F7" w:rsidRDefault="00AC75F2" w:rsidP="00E464C0">
            <w:pPr>
              <w:spacing w:line="276" w:lineRule="auto"/>
              <w:ind w:left="654"/>
              <w:rPr>
                <w:color w:val="000000"/>
                <w:sz w:val="20"/>
                <w:szCs w:val="20"/>
              </w:rPr>
            </w:pPr>
            <w:r w:rsidRPr="008F37F7">
              <w:rPr>
                <w:color w:val="000000"/>
                <w:sz w:val="20"/>
                <w:szCs w:val="20"/>
              </w:rPr>
              <w:t>İştiraklerdeki ve/veya İş Ortaklıklarındaki Payların Satışı veya Sermaye Azaltımı Sebebiyle Oluşan Nakit Girişleri</w:t>
            </w:r>
          </w:p>
          <w:p w14:paraId="106BFA03" w14:textId="033CBE06" w:rsidR="00AC75F2" w:rsidRPr="008F37F7" w:rsidRDefault="00AC75F2" w:rsidP="00E464C0">
            <w:pPr>
              <w:spacing w:line="276" w:lineRule="auto"/>
              <w:ind w:left="654"/>
              <w:rPr>
                <w:color w:val="000000"/>
                <w:sz w:val="20"/>
                <w:szCs w:val="20"/>
              </w:rPr>
            </w:pPr>
            <w:r w:rsidRPr="008F37F7">
              <w:rPr>
                <w:color w:val="000000"/>
                <w:sz w:val="20"/>
                <w:szCs w:val="20"/>
              </w:rPr>
              <w:t>İştiraklerdeki ve/veya İş Ortaklıklarındaki Payların Ediniminden veya Sermaye Artırımından Kaynaklanan Nakit Çıkışları (-)</w:t>
            </w:r>
          </w:p>
        </w:tc>
        <w:tc>
          <w:tcPr>
            <w:tcW w:w="0" w:type="auto"/>
            <w:tcBorders>
              <w:left w:val="single" w:sz="4" w:space="0" w:color="auto"/>
            </w:tcBorders>
            <w:noWrap/>
            <w:vAlign w:val="bottom"/>
          </w:tcPr>
          <w:p w14:paraId="19630CA6" w14:textId="77777777" w:rsidR="004A0257" w:rsidRPr="008F37F7" w:rsidRDefault="004A0257">
            <w:pPr>
              <w:rPr>
                <w:color w:val="000000"/>
                <w:sz w:val="20"/>
                <w:szCs w:val="20"/>
              </w:rPr>
            </w:pPr>
          </w:p>
        </w:tc>
        <w:tc>
          <w:tcPr>
            <w:tcW w:w="0" w:type="auto"/>
            <w:noWrap/>
            <w:vAlign w:val="bottom"/>
          </w:tcPr>
          <w:p w14:paraId="07E901B1" w14:textId="77777777" w:rsidR="004A0257" w:rsidRPr="008F37F7" w:rsidRDefault="004A0257">
            <w:pPr>
              <w:rPr>
                <w:color w:val="000000"/>
                <w:sz w:val="20"/>
                <w:szCs w:val="20"/>
              </w:rPr>
            </w:pPr>
          </w:p>
        </w:tc>
        <w:tc>
          <w:tcPr>
            <w:tcW w:w="0" w:type="auto"/>
            <w:noWrap/>
            <w:vAlign w:val="bottom"/>
          </w:tcPr>
          <w:p w14:paraId="10F29E6C" w14:textId="77777777" w:rsidR="004A0257" w:rsidRPr="008F37F7" w:rsidRDefault="004A0257">
            <w:pPr>
              <w:rPr>
                <w:color w:val="000000"/>
                <w:sz w:val="20"/>
                <w:szCs w:val="20"/>
              </w:rPr>
            </w:pPr>
          </w:p>
        </w:tc>
        <w:tc>
          <w:tcPr>
            <w:tcW w:w="0" w:type="auto"/>
            <w:noWrap/>
            <w:vAlign w:val="bottom"/>
          </w:tcPr>
          <w:p w14:paraId="46B454C6" w14:textId="77777777" w:rsidR="004A0257" w:rsidRPr="008F37F7" w:rsidRDefault="004A0257">
            <w:pPr>
              <w:rPr>
                <w:color w:val="000000"/>
                <w:sz w:val="20"/>
                <w:szCs w:val="20"/>
              </w:rPr>
            </w:pPr>
          </w:p>
        </w:tc>
        <w:tc>
          <w:tcPr>
            <w:tcW w:w="0" w:type="auto"/>
            <w:tcBorders>
              <w:right w:val="single" w:sz="4" w:space="0" w:color="auto"/>
            </w:tcBorders>
            <w:noWrap/>
            <w:vAlign w:val="bottom"/>
          </w:tcPr>
          <w:p w14:paraId="0F250AF9" w14:textId="77777777" w:rsidR="004A0257" w:rsidRPr="008F37F7" w:rsidRDefault="004A0257">
            <w:pPr>
              <w:rPr>
                <w:color w:val="000000"/>
                <w:sz w:val="20"/>
                <w:szCs w:val="20"/>
              </w:rPr>
            </w:pPr>
          </w:p>
        </w:tc>
        <w:tc>
          <w:tcPr>
            <w:tcW w:w="0" w:type="auto"/>
            <w:tcBorders>
              <w:left w:val="single" w:sz="4" w:space="0" w:color="auto"/>
            </w:tcBorders>
            <w:noWrap/>
            <w:vAlign w:val="bottom"/>
          </w:tcPr>
          <w:p w14:paraId="1B229A2C" w14:textId="77777777" w:rsidR="004A0257" w:rsidRPr="008F37F7" w:rsidRDefault="004A0257">
            <w:pPr>
              <w:rPr>
                <w:color w:val="000000"/>
                <w:sz w:val="20"/>
                <w:szCs w:val="20"/>
              </w:rPr>
            </w:pPr>
          </w:p>
        </w:tc>
        <w:tc>
          <w:tcPr>
            <w:tcW w:w="0" w:type="auto"/>
            <w:noWrap/>
            <w:vAlign w:val="bottom"/>
          </w:tcPr>
          <w:p w14:paraId="198147CE" w14:textId="77777777" w:rsidR="004A0257" w:rsidRPr="008F37F7" w:rsidRDefault="004A0257">
            <w:pPr>
              <w:rPr>
                <w:color w:val="000000"/>
                <w:sz w:val="20"/>
                <w:szCs w:val="20"/>
              </w:rPr>
            </w:pPr>
          </w:p>
        </w:tc>
        <w:tc>
          <w:tcPr>
            <w:tcW w:w="0" w:type="auto"/>
            <w:noWrap/>
            <w:vAlign w:val="bottom"/>
          </w:tcPr>
          <w:p w14:paraId="0FAC57B2" w14:textId="77777777" w:rsidR="004A0257" w:rsidRPr="008F37F7" w:rsidRDefault="004A0257">
            <w:pPr>
              <w:rPr>
                <w:color w:val="000000"/>
                <w:sz w:val="20"/>
                <w:szCs w:val="20"/>
              </w:rPr>
            </w:pPr>
          </w:p>
        </w:tc>
        <w:tc>
          <w:tcPr>
            <w:tcW w:w="0" w:type="auto"/>
            <w:noWrap/>
            <w:vAlign w:val="bottom"/>
          </w:tcPr>
          <w:p w14:paraId="61AD016F" w14:textId="77777777" w:rsidR="004A0257" w:rsidRPr="008F37F7" w:rsidRDefault="004A0257">
            <w:pPr>
              <w:rPr>
                <w:color w:val="000000"/>
                <w:sz w:val="20"/>
                <w:szCs w:val="20"/>
              </w:rPr>
            </w:pPr>
          </w:p>
        </w:tc>
        <w:tc>
          <w:tcPr>
            <w:tcW w:w="0" w:type="auto"/>
            <w:noWrap/>
            <w:vAlign w:val="bottom"/>
          </w:tcPr>
          <w:p w14:paraId="451CDAE3" w14:textId="77777777" w:rsidR="004A0257" w:rsidRPr="008F37F7" w:rsidRDefault="004A0257">
            <w:pPr>
              <w:rPr>
                <w:color w:val="000000"/>
                <w:sz w:val="20"/>
                <w:szCs w:val="20"/>
              </w:rPr>
            </w:pPr>
          </w:p>
        </w:tc>
      </w:tr>
      <w:tr w:rsidR="004A0257" w:rsidRPr="008F37F7" w14:paraId="6D11BBB8" w14:textId="77777777" w:rsidTr="00377BCD">
        <w:trPr>
          <w:trHeight w:val="255"/>
        </w:trPr>
        <w:tc>
          <w:tcPr>
            <w:tcW w:w="0" w:type="auto"/>
            <w:tcBorders>
              <w:right w:val="single" w:sz="4" w:space="0" w:color="auto"/>
            </w:tcBorders>
            <w:vAlign w:val="bottom"/>
          </w:tcPr>
          <w:p w14:paraId="26789456" w14:textId="153CB7FE" w:rsidR="004A0257" w:rsidRPr="008F37F7" w:rsidRDefault="004A0257" w:rsidP="00E464C0">
            <w:pPr>
              <w:spacing w:line="276" w:lineRule="auto"/>
              <w:ind w:left="654"/>
              <w:rPr>
                <w:color w:val="000000"/>
                <w:sz w:val="20"/>
                <w:szCs w:val="20"/>
              </w:rPr>
            </w:pPr>
            <w:r w:rsidRPr="008F37F7">
              <w:rPr>
                <w:color w:val="000000"/>
                <w:sz w:val="20"/>
                <w:szCs w:val="20"/>
              </w:rPr>
              <w:t xml:space="preserve">Başka </w:t>
            </w:r>
            <w:r w:rsidR="00EB1C0E" w:rsidRPr="008F37F7">
              <w:rPr>
                <w:color w:val="000000"/>
                <w:sz w:val="20"/>
                <w:szCs w:val="20"/>
              </w:rPr>
              <w:t>İşletmelerin veya Fonların Paylarının v</w:t>
            </w:r>
            <w:r w:rsidR="00604F26" w:rsidRPr="008F37F7">
              <w:rPr>
                <w:color w:val="000000"/>
                <w:sz w:val="20"/>
                <w:szCs w:val="20"/>
              </w:rPr>
              <w:t>eya Borçlanma Araçlarının</w:t>
            </w:r>
            <w:r w:rsidR="00773522" w:rsidRPr="008F37F7">
              <w:rPr>
                <w:color w:val="000000"/>
                <w:sz w:val="20"/>
                <w:szCs w:val="20"/>
              </w:rPr>
              <w:t xml:space="preserve"> Satılması Sonucu Elde Edilen Nakit Girişleri</w:t>
            </w:r>
          </w:p>
        </w:tc>
        <w:tc>
          <w:tcPr>
            <w:tcW w:w="0" w:type="auto"/>
            <w:tcBorders>
              <w:left w:val="single" w:sz="4" w:space="0" w:color="auto"/>
            </w:tcBorders>
            <w:noWrap/>
            <w:vAlign w:val="bottom"/>
          </w:tcPr>
          <w:p w14:paraId="7ADF7E15" w14:textId="77777777" w:rsidR="004A0257" w:rsidRPr="008F37F7" w:rsidRDefault="004A0257">
            <w:pPr>
              <w:rPr>
                <w:color w:val="000000"/>
                <w:sz w:val="20"/>
                <w:szCs w:val="20"/>
              </w:rPr>
            </w:pPr>
          </w:p>
        </w:tc>
        <w:tc>
          <w:tcPr>
            <w:tcW w:w="0" w:type="auto"/>
            <w:noWrap/>
            <w:vAlign w:val="bottom"/>
          </w:tcPr>
          <w:p w14:paraId="6AF4D979" w14:textId="77777777" w:rsidR="004A0257" w:rsidRPr="008F37F7" w:rsidRDefault="004A0257">
            <w:pPr>
              <w:rPr>
                <w:color w:val="000000"/>
                <w:sz w:val="20"/>
                <w:szCs w:val="20"/>
              </w:rPr>
            </w:pPr>
          </w:p>
        </w:tc>
        <w:tc>
          <w:tcPr>
            <w:tcW w:w="0" w:type="auto"/>
            <w:noWrap/>
            <w:vAlign w:val="bottom"/>
          </w:tcPr>
          <w:p w14:paraId="4E47DBE3" w14:textId="77777777" w:rsidR="004A0257" w:rsidRPr="008F37F7" w:rsidRDefault="004A0257">
            <w:pPr>
              <w:rPr>
                <w:color w:val="000000"/>
                <w:sz w:val="20"/>
                <w:szCs w:val="20"/>
              </w:rPr>
            </w:pPr>
          </w:p>
        </w:tc>
        <w:tc>
          <w:tcPr>
            <w:tcW w:w="0" w:type="auto"/>
            <w:noWrap/>
            <w:vAlign w:val="bottom"/>
          </w:tcPr>
          <w:p w14:paraId="35CB60B8" w14:textId="77777777" w:rsidR="004A0257" w:rsidRPr="008F37F7" w:rsidRDefault="004A0257">
            <w:pPr>
              <w:rPr>
                <w:color w:val="000000"/>
                <w:sz w:val="20"/>
                <w:szCs w:val="20"/>
              </w:rPr>
            </w:pPr>
          </w:p>
        </w:tc>
        <w:tc>
          <w:tcPr>
            <w:tcW w:w="0" w:type="auto"/>
            <w:tcBorders>
              <w:right w:val="single" w:sz="4" w:space="0" w:color="auto"/>
            </w:tcBorders>
            <w:noWrap/>
            <w:vAlign w:val="bottom"/>
          </w:tcPr>
          <w:p w14:paraId="564A30BC" w14:textId="77777777" w:rsidR="004A0257" w:rsidRPr="008F37F7" w:rsidRDefault="004A0257">
            <w:pPr>
              <w:rPr>
                <w:color w:val="000000"/>
                <w:sz w:val="20"/>
                <w:szCs w:val="20"/>
              </w:rPr>
            </w:pPr>
          </w:p>
        </w:tc>
        <w:tc>
          <w:tcPr>
            <w:tcW w:w="0" w:type="auto"/>
            <w:tcBorders>
              <w:left w:val="single" w:sz="4" w:space="0" w:color="auto"/>
            </w:tcBorders>
            <w:noWrap/>
            <w:vAlign w:val="bottom"/>
          </w:tcPr>
          <w:p w14:paraId="773C777B" w14:textId="77777777" w:rsidR="004A0257" w:rsidRPr="008F37F7" w:rsidRDefault="004A0257">
            <w:pPr>
              <w:rPr>
                <w:color w:val="000000"/>
                <w:sz w:val="20"/>
                <w:szCs w:val="20"/>
              </w:rPr>
            </w:pPr>
          </w:p>
        </w:tc>
        <w:tc>
          <w:tcPr>
            <w:tcW w:w="0" w:type="auto"/>
            <w:noWrap/>
            <w:vAlign w:val="bottom"/>
          </w:tcPr>
          <w:p w14:paraId="65C0AC0F" w14:textId="77777777" w:rsidR="004A0257" w:rsidRPr="008F37F7" w:rsidRDefault="004A0257">
            <w:pPr>
              <w:rPr>
                <w:color w:val="000000"/>
                <w:sz w:val="20"/>
                <w:szCs w:val="20"/>
              </w:rPr>
            </w:pPr>
          </w:p>
        </w:tc>
        <w:tc>
          <w:tcPr>
            <w:tcW w:w="0" w:type="auto"/>
            <w:noWrap/>
            <w:vAlign w:val="bottom"/>
          </w:tcPr>
          <w:p w14:paraId="2B959763" w14:textId="77777777" w:rsidR="004A0257" w:rsidRPr="008F37F7" w:rsidRDefault="004A0257">
            <w:pPr>
              <w:rPr>
                <w:color w:val="000000"/>
                <w:sz w:val="20"/>
                <w:szCs w:val="20"/>
              </w:rPr>
            </w:pPr>
          </w:p>
        </w:tc>
        <w:tc>
          <w:tcPr>
            <w:tcW w:w="0" w:type="auto"/>
            <w:noWrap/>
            <w:vAlign w:val="bottom"/>
          </w:tcPr>
          <w:p w14:paraId="24DD85EF" w14:textId="77777777" w:rsidR="004A0257" w:rsidRPr="008F37F7" w:rsidRDefault="004A0257">
            <w:pPr>
              <w:rPr>
                <w:color w:val="000000"/>
                <w:sz w:val="20"/>
                <w:szCs w:val="20"/>
              </w:rPr>
            </w:pPr>
          </w:p>
        </w:tc>
        <w:tc>
          <w:tcPr>
            <w:tcW w:w="0" w:type="auto"/>
            <w:noWrap/>
            <w:vAlign w:val="bottom"/>
          </w:tcPr>
          <w:p w14:paraId="6167FAEA" w14:textId="77777777" w:rsidR="004A0257" w:rsidRPr="008F37F7" w:rsidRDefault="004A0257">
            <w:pPr>
              <w:rPr>
                <w:color w:val="000000"/>
                <w:sz w:val="20"/>
                <w:szCs w:val="20"/>
              </w:rPr>
            </w:pPr>
          </w:p>
        </w:tc>
      </w:tr>
      <w:tr w:rsidR="004A0257" w:rsidRPr="008F37F7" w14:paraId="1BCE5D0F" w14:textId="77777777" w:rsidTr="00377BCD">
        <w:trPr>
          <w:trHeight w:val="255"/>
        </w:trPr>
        <w:tc>
          <w:tcPr>
            <w:tcW w:w="0" w:type="auto"/>
            <w:tcBorders>
              <w:right w:val="single" w:sz="4" w:space="0" w:color="auto"/>
            </w:tcBorders>
            <w:vAlign w:val="bottom"/>
          </w:tcPr>
          <w:p w14:paraId="5C5B8471" w14:textId="59568E24" w:rsidR="004A0257" w:rsidRPr="008F37F7" w:rsidRDefault="004A0257" w:rsidP="001D495D">
            <w:pPr>
              <w:spacing w:line="276" w:lineRule="auto"/>
              <w:ind w:left="654"/>
              <w:rPr>
                <w:color w:val="000000"/>
                <w:sz w:val="20"/>
                <w:szCs w:val="20"/>
              </w:rPr>
            </w:pPr>
            <w:r w:rsidRPr="008F37F7">
              <w:rPr>
                <w:color w:val="000000"/>
                <w:sz w:val="20"/>
                <w:szCs w:val="20"/>
              </w:rPr>
              <w:t xml:space="preserve">Başka </w:t>
            </w:r>
            <w:r w:rsidR="00EB1C0E" w:rsidRPr="008F37F7">
              <w:rPr>
                <w:color w:val="000000"/>
                <w:sz w:val="20"/>
                <w:szCs w:val="20"/>
              </w:rPr>
              <w:t>İşletmelerin v</w:t>
            </w:r>
            <w:r w:rsidR="00773522" w:rsidRPr="008F37F7">
              <w:rPr>
                <w:color w:val="000000"/>
                <w:sz w:val="20"/>
                <w:szCs w:val="20"/>
              </w:rPr>
              <w:t>eya Fonl</w:t>
            </w:r>
            <w:r w:rsidR="00EB1C0E" w:rsidRPr="008F37F7">
              <w:rPr>
                <w:color w:val="000000"/>
                <w:sz w:val="20"/>
                <w:szCs w:val="20"/>
              </w:rPr>
              <w:t>arın Paylarının v</w:t>
            </w:r>
            <w:r w:rsidR="001D495D" w:rsidRPr="008F37F7">
              <w:rPr>
                <w:color w:val="000000"/>
                <w:sz w:val="20"/>
                <w:szCs w:val="20"/>
              </w:rPr>
              <w:t>eya Borçlanma Araçlar</w:t>
            </w:r>
            <w:r w:rsidR="00773522" w:rsidRPr="008F37F7">
              <w:rPr>
                <w:color w:val="000000"/>
                <w:sz w:val="20"/>
                <w:szCs w:val="20"/>
              </w:rPr>
              <w:t xml:space="preserve">ının </w:t>
            </w:r>
            <w:r w:rsidR="001D495D" w:rsidRPr="008F37F7">
              <w:rPr>
                <w:color w:val="000000"/>
                <w:sz w:val="20"/>
                <w:szCs w:val="20"/>
              </w:rPr>
              <w:t>Edinimi İçin Yapılan</w:t>
            </w:r>
            <w:r w:rsidR="00773522" w:rsidRPr="008F37F7">
              <w:rPr>
                <w:color w:val="000000"/>
                <w:sz w:val="20"/>
                <w:szCs w:val="20"/>
              </w:rPr>
              <w:t xml:space="preserve"> Nakit Çıkışları</w:t>
            </w:r>
            <w:r w:rsidR="00EB1C0E" w:rsidRPr="008F37F7">
              <w:rPr>
                <w:color w:val="000000"/>
                <w:sz w:val="20"/>
                <w:szCs w:val="20"/>
              </w:rPr>
              <w:t xml:space="preserve"> (-)</w:t>
            </w:r>
          </w:p>
        </w:tc>
        <w:tc>
          <w:tcPr>
            <w:tcW w:w="0" w:type="auto"/>
            <w:tcBorders>
              <w:left w:val="single" w:sz="4" w:space="0" w:color="auto"/>
            </w:tcBorders>
            <w:noWrap/>
            <w:vAlign w:val="bottom"/>
          </w:tcPr>
          <w:p w14:paraId="3DF4D3F8" w14:textId="77777777" w:rsidR="004A0257" w:rsidRPr="008F37F7" w:rsidRDefault="004A0257">
            <w:pPr>
              <w:rPr>
                <w:color w:val="000000"/>
                <w:sz w:val="20"/>
                <w:szCs w:val="20"/>
              </w:rPr>
            </w:pPr>
          </w:p>
        </w:tc>
        <w:tc>
          <w:tcPr>
            <w:tcW w:w="0" w:type="auto"/>
            <w:noWrap/>
            <w:vAlign w:val="bottom"/>
          </w:tcPr>
          <w:p w14:paraId="7474A0AA" w14:textId="77777777" w:rsidR="004A0257" w:rsidRPr="008F37F7" w:rsidRDefault="004A0257">
            <w:pPr>
              <w:rPr>
                <w:color w:val="000000"/>
                <w:sz w:val="20"/>
                <w:szCs w:val="20"/>
              </w:rPr>
            </w:pPr>
          </w:p>
        </w:tc>
        <w:tc>
          <w:tcPr>
            <w:tcW w:w="0" w:type="auto"/>
            <w:noWrap/>
            <w:vAlign w:val="bottom"/>
          </w:tcPr>
          <w:p w14:paraId="39449637" w14:textId="77777777" w:rsidR="004A0257" w:rsidRPr="008F37F7" w:rsidRDefault="004A0257">
            <w:pPr>
              <w:rPr>
                <w:color w:val="000000"/>
                <w:sz w:val="20"/>
                <w:szCs w:val="20"/>
              </w:rPr>
            </w:pPr>
          </w:p>
        </w:tc>
        <w:tc>
          <w:tcPr>
            <w:tcW w:w="0" w:type="auto"/>
            <w:noWrap/>
            <w:vAlign w:val="bottom"/>
          </w:tcPr>
          <w:p w14:paraId="17438A95" w14:textId="77777777" w:rsidR="004A0257" w:rsidRPr="008F37F7" w:rsidRDefault="004A0257">
            <w:pPr>
              <w:rPr>
                <w:color w:val="000000"/>
                <w:sz w:val="20"/>
                <w:szCs w:val="20"/>
              </w:rPr>
            </w:pPr>
          </w:p>
        </w:tc>
        <w:tc>
          <w:tcPr>
            <w:tcW w:w="0" w:type="auto"/>
            <w:tcBorders>
              <w:right w:val="single" w:sz="4" w:space="0" w:color="auto"/>
            </w:tcBorders>
            <w:noWrap/>
            <w:vAlign w:val="bottom"/>
          </w:tcPr>
          <w:p w14:paraId="15283E5D" w14:textId="77777777" w:rsidR="004A0257" w:rsidRPr="008F37F7" w:rsidRDefault="004A0257">
            <w:pPr>
              <w:rPr>
                <w:color w:val="000000"/>
                <w:sz w:val="20"/>
                <w:szCs w:val="20"/>
              </w:rPr>
            </w:pPr>
          </w:p>
        </w:tc>
        <w:tc>
          <w:tcPr>
            <w:tcW w:w="0" w:type="auto"/>
            <w:tcBorders>
              <w:left w:val="single" w:sz="4" w:space="0" w:color="auto"/>
            </w:tcBorders>
            <w:noWrap/>
            <w:vAlign w:val="bottom"/>
          </w:tcPr>
          <w:p w14:paraId="43ED2D28" w14:textId="77777777" w:rsidR="004A0257" w:rsidRPr="008F37F7" w:rsidRDefault="004A0257">
            <w:pPr>
              <w:rPr>
                <w:color w:val="000000"/>
                <w:sz w:val="20"/>
                <w:szCs w:val="20"/>
              </w:rPr>
            </w:pPr>
          </w:p>
        </w:tc>
        <w:tc>
          <w:tcPr>
            <w:tcW w:w="0" w:type="auto"/>
            <w:noWrap/>
            <w:vAlign w:val="bottom"/>
          </w:tcPr>
          <w:p w14:paraId="7CEA3A49" w14:textId="77777777" w:rsidR="004A0257" w:rsidRPr="008F37F7" w:rsidRDefault="004A0257">
            <w:pPr>
              <w:rPr>
                <w:color w:val="000000"/>
                <w:sz w:val="20"/>
                <w:szCs w:val="20"/>
              </w:rPr>
            </w:pPr>
          </w:p>
        </w:tc>
        <w:tc>
          <w:tcPr>
            <w:tcW w:w="0" w:type="auto"/>
            <w:noWrap/>
            <w:vAlign w:val="bottom"/>
          </w:tcPr>
          <w:p w14:paraId="40CAEBCB" w14:textId="77777777" w:rsidR="004A0257" w:rsidRPr="008F37F7" w:rsidRDefault="004A0257">
            <w:pPr>
              <w:rPr>
                <w:color w:val="000000"/>
                <w:sz w:val="20"/>
                <w:szCs w:val="20"/>
              </w:rPr>
            </w:pPr>
          </w:p>
        </w:tc>
        <w:tc>
          <w:tcPr>
            <w:tcW w:w="0" w:type="auto"/>
            <w:noWrap/>
            <w:vAlign w:val="bottom"/>
          </w:tcPr>
          <w:p w14:paraId="43C4AC87" w14:textId="77777777" w:rsidR="004A0257" w:rsidRPr="008F37F7" w:rsidRDefault="004A0257">
            <w:pPr>
              <w:rPr>
                <w:color w:val="000000"/>
                <w:sz w:val="20"/>
                <w:szCs w:val="20"/>
              </w:rPr>
            </w:pPr>
          </w:p>
        </w:tc>
        <w:tc>
          <w:tcPr>
            <w:tcW w:w="0" w:type="auto"/>
            <w:noWrap/>
            <w:vAlign w:val="bottom"/>
          </w:tcPr>
          <w:p w14:paraId="6B1B9274" w14:textId="77777777" w:rsidR="004A0257" w:rsidRPr="008F37F7" w:rsidRDefault="004A0257">
            <w:pPr>
              <w:rPr>
                <w:color w:val="000000"/>
                <w:sz w:val="20"/>
                <w:szCs w:val="20"/>
              </w:rPr>
            </w:pPr>
          </w:p>
        </w:tc>
      </w:tr>
      <w:tr w:rsidR="004A0257" w:rsidRPr="008F37F7" w14:paraId="08A532E7" w14:textId="77777777" w:rsidTr="00A739E2">
        <w:trPr>
          <w:trHeight w:val="255"/>
        </w:trPr>
        <w:tc>
          <w:tcPr>
            <w:tcW w:w="0" w:type="auto"/>
            <w:tcBorders>
              <w:bottom w:val="nil"/>
              <w:right w:val="single" w:sz="4" w:space="0" w:color="auto"/>
            </w:tcBorders>
            <w:shd w:val="clear" w:color="auto" w:fill="auto"/>
            <w:vAlign w:val="bottom"/>
          </w:tcPr>
          <w:p w14:paraId="56D4D819" w14:textId="00B44C8E" w:rsidR="004A0257" w:rsidRPr="008F37F7" w:rsidRDefault="004A0257" w:rsidP="00E464C0">
            <w:pPr>
              <w:spacing w:line="276" w:lineRule="auto"/>
              <w:ind w:left="654"/>
              <w:rPr>
                <w:color w:val="000000"/>
                <w:sz w:val="20"/>
                <w:szCs w:val="20"/>
              </w:rPr>
            </w:pPr>
            <w:r w:rsidRPr="008F37F7">
              <w:rPr>
                <w:color w:val="000000"/>
                <w:sz w:val="20"/>
                <w:szCs w:val="20"/>
              </w:rPr>
              <w:t xml:space="preserve">Maddi </w:t>
            </w:r>
            <w:r w:rsidR="00773522" w:rsidRPr="008F37F7">
              <w:rPr>
                <w:color w:val="000000"/>
                <w:sz w:val="20"/>
                <w:szCs w:val="20"/>
              </w:rPr>
              <w:t>Duran Varlıkların Satışından Kaynaklanan Nakit Girişleri</w:t>
            </w:r>
          </w:p>
        </w:tc>
        <w:tc>
          <w:tcPr>
            <w:tcW w:w="0" w:type="auto"/>
            <w:tcBorders>
              <w:left w:val="single" w:sz="4" w:space="0" w:color="auto"/>
              <w:bottom w:val="nil"/>
            </w:tcBorders>
            <w:noWrap/>
            <w:vAlign w:val="bottom"/>
          </w:tcPr>
          <w:p w14:paraId="3E731425" w14:textId="77777777" w:rsidR="004A0257" w:rsidRPr="008F37F7" w:rsidRDefault="004A0257">
            <w:pPr>
              <w:rPr>
                <w:color w:val="000000"/>
                <w:sz w:val="20"/>
                <w:szCs w:val="20"/>
              </w:rPr>
            </w:pPr>
          </w:p>
        </w:tc>
        <w:tc>
          <w:tcPr>
            <w:tcW w:w="0" w:type="auto"/>
            <w:tcBorders>
              <w:bottom w:val="nil"/>
            </w:tcBorders>
            <w:noWrap/>
            <w:vAlign w:val="bottom"/>
          </w:tcPr>
          <w:p w14:paraId="5FD899D8" w14:textId="77777777" w:rsidR="004A0257" w:rsidRPr="008F37F7" w:rsidRDefault="004A0257">
            <w:pPr>
              <w:rPr>
                <w:color w:val="000000"/>
                <w:sz w:val="20"/>
                <w:szCs w:val="20"/>
              </w:rPr>
            </w:pPr>
          </w:p>
        </w:tc>
        <w:tc>
          <w:tcPr>
            <w:tcW w:w="0" w:type="auto"/>
            <w:tcBorders>
              <w:bottom w:val="nil"/>
            </w:tcBorders>
            <w:noWrap/>
            <w:vAlign w:val="bottom"/>
          </w:tcPr>
          <w:p w14:paraId="1392DB79" w14:textId="77777777" w:rsidR="004A0257" w:rsidRPr="008F37F7" w:rsidRDefault="004A0257">
            <w:pPr>
              <w:rPr>
                <w:color w:val="000000"/>
                <w:sz w:val="20"/>
                <w:szCs w:val="20"/>
              </w:rPr>
            </w:pPr>
          </w:p>
        </w:tc>
        <w:tc>
          <w:tcPr>
            <w:tcW w:w="0" w:type="auto"/>
            <w:tcBorders>
              <w:bottom w:val="nil"/>
            </w:tcBorders>
            <w:noWrap/>
            <w:vAlign w:val="bottom"/>
          </w:tcPr>
          <w:p w14:paraId="03FA68EF" w14:textId="77777777" w:rsidR="004A0257" w:rsidRPr="008F37F7" w:rsidRDefault="004A0257">
            <w:pPr>
              <w:rPr>
                <w:color w:val="000000"/>
                <w:sz w:val="20"/>
                <w:szCs w:val="20"/>
              </w:rPr>
            </w:pPr>
          </w:p>
        </w:tc>
        <w:tc>
          <w:tcPr>
            <w:tcW w:w="0" w:type="auto"/>
            <w:tcBorders>
              <w:bottom w:val="nil"/>
              <w:right w:val="single" w:sz="4" w:space="0" w:color="auto"/>
            </w:tcBorders>
            <w:noWrap/>
            <w:vAlign w:val="bottom"/>
          </w:tcPr>
          <w:p w14:paraId="3898403D" w14:textId="77777777" w:rsidR="004A0257" w:rsidRPr="008F37F7" w:rsidRDefault="004A0257">
            <w:pPr>
              <w:rPr>
                <w:color w:val="000000"/>
                <w:sz w:val="20"/>
                <w:szCs w:val="20"/>
              </w:rPr>
            </w:pPr>
          </w:p>
        </w:tc>
        <w:tc>
          <w:tcPr>
            <w:tcW w:w="0" w:type="auto"/>
            <w:tcBorders>
              <w:left w:val="single" w:sz="4" w:space="0" w:color="auto"/>
              <w:bottom w:val="nil"/>
            </w:tcBorders>
            <w:noWrap/>
            <w:vAlign w:val="bottom"/>
          </w:tcPr>
          <w:p w14:paraId="43E52C77" w14:textId="77777777" w:rsidR="004A0257" w:rsidRPr="008F37F7" w:rsidRDefault="004A0257">
            <w:pPr>
              <w:rPr>
                <w:color w:val="000000"/>
                <w:sz w:val="20"/>
                <w:szCs w:val="20"/>
              </w:rPr>
            </w:pPr>
          </w:p>
        </w:tc>
        <w:tc>
          <w:tcPr>
            <w:tcW w:w="0" w:type="auto"/>
            <w:tcBorders>
              <w:bottom w:val="nil"/>
            </w:tcBorders>
            <w:noWrap/>
            <w:vAlign w:val="bottom"/>
          </w:tcPr>
          <w:p w14:paraId="49E7B5EF" w14:textId="77777777" w:rsidR="004A0257" w:rsidRPr="008F37F7" w:rsidRDefault="004A0257">
            <w:pPr>
              <w:rPr>
                <w:color w:val="000000"/>
                <w:sz w:val="20"/>
                <w:szCs w:val="20"/>
              </w:rPr>
            </w:pPr>
          </w:p>
        </w:tc>
        <w:tc>
          <w:tcPr>
            <w:tcW w:w="0" w:type="auto"/>
            <w:tcBorders>
              <w:bottom w:val="nil"/>
            </w:tcBorders>
            <w:noWrap/>
            <w:vAlign w:val="bottom"/>
          </w:tcPr>
          <w:p w14:paraId="593B7075" w14:textId="77777777" w:rsidR="004A0257" w:rsidRPr="008F37F7" w:rsidRDefault="004A0257">
            <w:pPr>
              <w:rPr>
                <w:color w:val="000000"/>
                <w:sz w:val="20"/>
                <w:szCs w:val="20"/>
              </w:rPr>
            </w:pPr>
          </w:p>
        </w:tc>
        <w:tc>
          <w:tcPr>
            <w:tcW w:w="0" w:type="auto"/>
            <w:tcBorders>
              <w:bottom w:val="nil"/>
            </w:tcBorders>
            <w:noWrap/>
            <w:vAlign w:val="bottom"/>
          </w:tcPr>
          <w:p w14:paraId="58562227" w14:textId="77777777" w:rsidR="004A0257" w:rsidRPr="008F37F7" w:rsidRDefault="004A0257">
            <w:pPr>
              <w:rPr>
                <w:color w:val="000000"/>
                <w:sz w:val="20"/>
                <w:szCs w:val="20"/>
              </w:rPr>
            </w:pPr>
          </w:p>
        </w:tc>
        <w:tc>
          <w:tcPr>
            <w:tcW w:w="0" w:type="auto"/>
            <w:tcBorders>
              <w:bottom w:val="nil"/>
            </w:tcBorders>
            <w:noWrap/>
            <w:vAlign w:val="bottom"/>
          </w:tcPr>
          <w:p w14:paraId="7B691059" w14:textId="77777777" w:rsidR="004A0257" w:rsidRPr="008F37F7" w:rsidRDefault="004A0257">
            <w:pPr>
              <w:rPr>
                <w:color w:val="000000"/>
                <w:sz w:val="20"/>
                <w:szCs w:val="20"/>
              </w:rPr>
            </w:pPr>
          </w:p>
        </w:tc>
      </w:tr>
      <w:tr w:rsidR="004A0257" w:rsidRPr="008F37F7" w14:paraId="54BC749B" w14:textId="77777777" w:rsidTr="00A739E2">
        <w:trPr>
          <w:trHeight w:val="255"/>
        </w:trPr>
        <w:tc>
          <w:tcPr>
            <w:tcW w:w="0" w:type="auto"/>
            <w:tcBorders>
              <w:bottom w:val="single" w:sz="4" w:space="0" w:color="auto"/>
              <w:right w:val="single" w:sz="4" w:space="0" w:color="auto"/>
            </w:tcBorders>
            <w:vAlign w:val="bottom"/>
          </w:tcPr>
          <w:p w14:paraId="67B3B8FB" w14:textId="72181687" w:rsidR="004A0257" w:rsidRPr="008F37F7" w:rsidRDefault="004A0257" w:rsidP="00E464C0">
            <w:pPr>
              <w:spacing w:line="276" w:lineRule="auto"/>
              <w:ind w:left="654"/>
              <w:rPr>
                <w:color w:val="000000"/>
                <w:sz w:val="20"/>
                <w:szCs w:val="20"/>
              </w:rPr>
            </w:pPr>
            <w:r w:rsidRPr="008F37F7">
              <w:rPr>
                <w:color w:val="000000"/>
                <w:sz w:val="20"/>
                <w:szCs w:val="20"/>
              </w:rPr>
              <w:t xml:space="preserve">Maddi </w:t>
            </w:r>
            <w:r w:rsidR="00773522" w:rsidRPr="008F37F7">
              <w:rPr>
                <w:color w:val="000000"/>
                <w:sz w:val="20"/>
                <w:szCs w:val="20"/>
              </w:rPr>
              <w:t>Duran Varlık Alımından Kaynaklanan Nakit Çıkışları</w:t>
            </w:r>
            <w:r w:rsidR="00EB1C0E" w:rsidRPr="008F37F7">
              <w:rPr>
                <w:color w:val="000000"/>
                <w:sz w:val="20"/>
                <w:szCs w:val="20"/>
              </w:rPr>
              <w:t xml:space="preserve"> (-)</w:t>
            </w:r>
          </w:p>
          <w:p w14:paraId="65B6FA8C" w14:textId="006883F1" w:rsidR="00EB1C0E" w:rsidRPr="008F37F7" w:rsidRDefault="00EB1C0E" w:rsidP="00E464C0">
            <w:pPr>
              <w:spacing w:line="276" w:lineRule="auto"/>
              <w:ind w:left="654"/>
              <w:rPr>
                <w:color w:val="000000"/>
                <w:sz w:val="20"/>
                <w:szCs w:val="20"/>
              </w:rPr>
            </w:pPr>
            <w:r w:rsidRPr="008F37F7">
              <w:rPr>
                <w:color w:val="000000"/>
                <w:sz w:val="20"/>
                <w:szCs w:val="20"/>
              </w:rPr>
              <w:t>Maddi Olmayan Duran Varlıkların Satışından Kaynaklanan Nakit Girişleri</w:t>
            </w:r>
          </w:p>
          <w:p w14:paraId="6A810435" w14:textId="5AC2B562" w:rsidR="00EB1C0E" w:rsidRPr="008F37F7" w:rsidRDefault="00EB1C0E" w:rsidP="00E464C0">
            <w:pPr>
              <w:spacing w:line="276" w:lineRule="auto"/>
              <w:ind w:left="654"/>
              <w:rPr>
                <w:color w:val="000000"/>
                <w:sz w:val="20"/>
                <w:szCs w:val="20"/>
              </w:rPr>
            </w:pPr>
            <w:r w:rsidRPr="008F37F7">
              <w:rPr>
                <w:color w:val="000000"/>
                <w:sz w:val="20"/>
                <w:szCs w:val="20"/>
              </w:rPr>
              <w:t>Maddi Olmayan Duran Varlık Alımından Kaynaklanan Nakit Çıkışları (-)</w:t>
            </w:r>
          </w:p>
          <w:p w14:paraId="78A871CB" w14:textId="77777777" w:rsidR="00AC75F2" w:rsidRPr="008F37F7" w:rsidRDefault="00AC75F2" w:rsidP="00E464C0">
            <w:pPr>
              <w:spacing w:line="276" w:lineRule="auto"/>
              <w:ind w:left="654"/>
              <w:rPr>
                <w:color w:val="000000"/>
                <w:sz w:val="20"/>
                <w:szCs w:val="20"/>
              </w:rPr>
            </w:pPr>
            <w:r w:rsidRPr="008F37F7">
              <w:rPr>
                <w:color w:val="000000"/>
                <w:sz w:val="20"/>
                <w:szCs w:val="20"/>
              </w:rPr>
              <w:t>Yatırım Amaçlı Gayrimenkullerin Satışından Kaynaklanan Nakit Girişleri</w:t>
            </w:r>
          </w:p>
          <w:p w14:paraId="71122EF0" w14:textId="77777777" w:rsidR="00AC75F2" w:rsidRPr="008F37F7" w:rsidRDefault="00AC75F2" w:rsidP="00E464C0">
            <w:pPr>
              <w:spacing w:line="276" w:lineRule="auto"/>
              <w:ind w:left="654"/>
              <w:rPr>
                <w:color w:val="000000"/>
                <w:sz w:val="20"/>
                <w:szCs w:val="20"/>
              </w:rPr>
            </w:pPr>
            <w:r w:rsidRPr="008F37F7">
              <w:rPr>
                <w:color w:val="000000"/>
                <w:sz w:val="20"/>
                <w:szCs w:val="20"/>
              </w:rPr>
              <w:t>Yatırım Amaçlı Gayrimenkul Alımından Kaynaklanan Nakit Çıkışları (-)</w:t>
            </w:r>
          </w:p>
          <w:p w14:paraId="775434A2" w14:textId="77777777" w:rsidR="00AC75F2" w:rsidRPr="008F37F7" w:rsidRDefault="00AC75F2" w:rsidP="00E464C0">
            <w:pPr>
              <w:spacing w:line="276" w:lineRule="auto"/>
              <w:ind w:left="654"/>
              <w:rPr>
                <w:color w:val="000000"/>
                <w:sz w:val="20"/>
                <w:szCs w:val="20"/>
              </w:rPr>
            </w:pPr>
            <w:r w:rsidRPr="008F37F7">
              <w:rPr>
                <w:color w:val="000000"/>
                <w:sz w:val="20"/>
                <w:szCs w:val="20"/>
              </w:rPr>
              <w:t>Satış Amaçlı Sınıflandırılan Duran Varlıkların Satışından Kaynaklanan Nakit Girişleri</w:t>
            </w:r>
          </w:p>
          <w:p w14:paraId="30D764EC" w14:textId="77777777" w:rsidR="00AC75F2" w:rsidRPr="008F37F7" w:rsidRDefault="00AC75F2" w:rsidP="00E464C0">
            <w:pPr>
              <w:spacing w:line="276" w:lineRule="auto"/>
              <w:ind w:left="654"/>
              <w:rPr>
                <w:color w:val="000000"/>
                <w:sz w:val="20"/>
                <w:szCs w:val="20"/>
              </w:rPr>
            </w:pPr>
            <w:r w:rsidRPr="008F37F7">
              <w:rPr>
                <w:color w:val="000000"/>
                <w:sz w:val="20"/>
                <w:szCs w:val="20"/>
              </w:rPr>
              <w:t>Satış Amaçlı Sınıflandırılan Duran Varlıkların Alımından Kaynaklanan Nakit Çıkışları (-)</w:t>
            </w:r>
          </w:p>
          <w:p w14:paraId="47838E1B" w14:textId="77777777" w:rsidR="00AC75F2" w:rsidRPr="008F37F7" w:rsidRDefault="00AC75F2" w:rsidP="00E464C0">
            <w:pPr>
              <w:spacing w:line="276" w:lineRule="auto"/>
              <w:ind w:left="654"/>
              <w:rPr>
                <w:color w:val="000000"/>
                <w:sz w:val="20"/>
                <w:szCs w:val="20"/>
              </w:rPr>
            </w:pPr>
            <w:r w:rsidRPr="008F37F7">
              <w:rPr>
                <w:color w:val="000000"/>
                <w:sz w:val="20"/>
                <w:szCs w:val="20"/>
              </w:rPr>
              <w:t>Diğer Duran Varlıkların Satışından Kaynaklanan Nakit Girişleri</w:t>
            </w:r>
          </w:p>
          <w:p w14:paraId="40E33379" w14:textId="3CBA0038" w:rsidR="00AC75F2" w:rsidRPr="008F37F7" w:rsidRDefault="00AC75F2" w:rsidP="00E464C0">
            <w:pPr>
              <w:spacing w:line="276" w:lineRule="auto"/>
              <w:ind w:left="654"/>
              <w:rPr>
                <w:color w:val="000000"/>
                <w:sz w:val="20"/>
                <w:szCs w:val="20"/>
              </w:rPr>
            </w:pPr>
            <w:r w:rsidRPr="008F37F7">
              <w:rPr>
                <w:color w:val="000000"/>
                <w:sz w:val="20"/>
                <w:szCs w:val="20"/>
              </w:rPr>
              <w:t>Diğer Duran Varlık</w:t>
            </w:r>
            <w:r w:rsidR="00A54530" w:rsidRPr="008F37F7">
              <w:rPr>
                <w:color w:val="000000"/>
                <w:sz w:val="20"/>
                <w:szCs w:val="20"/>
              </w:rPr>
              <w:t>ların</w:t>
            </w:r>
            <w:r w:rsidRPr="008F37F7">
              <w:rPr>
                <w:color w:val="000000"/>
                <w:sz w:val="20"/>
                <w:szCs w:val="20"/>
              </w:rPr>
              <w:t xml:space="preserve"> Alımından Kaynaklanan Nakit Çıkışları (-)</w:t>
            </w:r>
          </w:p>
          <w:p w14:paraId="09EB83BC" w14:textId="77777777" w:rsidR="00AC75F2" w:rsidRPr="008F37F7" w:rsidRDefault="00AC75F2" w:rsidP="00E464C0">
            <w:pPr>
              <w:spacing w:line="276" w:lineRule="auto"/>
              <w:ind w:left="654"/>
              <w:rPr>
                <w:color w:val="000000"/>
                <w:sz w:val="20"/>
                <w:szCs w:val="20"/>
              </w:rPr>
            </w:pPr>
            <w:r w:rsidRPr="008F37F7">
              <w:rPr>
                <w:color w:val="000000"/>
                <w:sz w:val="20"/>
                <w:szCs w:val="20"/>
              </w:rPr>
              <w:t>Diğer Taraflara Verilen Nakit Avans ve Borçlar (-)</w:t>
            </w:r>
          </w:p>
          <w:p w14:paraId="5D9EFFB1" w14:textId="07A40ABA" w:rsidR="00AC75F2" w:rsidRPr="008F37F7" w:rsidRDefault="00AC75F2" w:rsidP="00E464C0">
            <w:pPr>
              <w:spacing w:line="276" w:lineRule="auto"/>
              <w:ind w:left="654"/>
              <w:rPr>
                <w:color w:val="000000"/>
                <w:sz w:val="20"/>
                <w:szCs w:val="20"/>
              </w:rPr>
            </w:pPr>
            <w:r w:rsidRPr="008F37F7">
              <w:rPr>
                <w:color w:val="000000"/>
                <w:sz w:val="20"/>
                <w:szCs w:val="20"/>
              </w:rPr>
              <w:t>Diğer Taraflara Verilen Nakit Avans ve Borçlardan Geri Ödemeler</w:t>
            </w:r>
            <w:r w:rsidR="00EF4F76" w:rsidRPr="008F37F7">
              <w:rPr>
                <w:color w:val="000000"/>
                <w:sz w:val="20"/>
                <w:szCs w:val="20"/>
              </w:rPr>
              <w:t xml:space="preserve"> </w:t>
            </w:r>
          </w:p>
          <w:p w14:paraId="6E32C89C" w14:textId="1B896302" w:rsidR="00AC75F2" w:rsidRPr="008F37F7" w:rsidRDefault="00AC75F2" w:rsidP="00E464C0">
            <w:pPr>
              <w:spacing w:line="276" w:lineRule="auto"/>
              <w:ind w:left="654"/>
              <w:rPr>
                <w:color w:val="000000"/>
                <w:sz w:val="20"/>
                <w:szCs w:val="20"/>
              </w:rPr>
            </w:pPr>
            <w:r w:rsidRPr="008F37F7">
              <w:rPr>
                <w:color w:val="000000"/>
                <w:sz w:val="20"/>
                <w:szCs w:val="20"/>
              </w:rPr>
              <w:t xml:space="preserve">Türev Araçlardan Nakit </w:t>
            </w:r>
            <w:r w:rsidR="00EF4F76" w:rsidRPr="008F37F7">
              <w:rPr>
                <w:color w:val="000000"/>
                <w:sz w:val="20"/>
                <w:szCs w:val="20"/>
              </w:rPr>
              <w:t xml:space="preserve">Girişleri </w:t>
            </w:r>
          </w:p>
          <w:p w14:paraId="05D57034" w14:textId="1D517D01" w:rsidR="00AC75F2" w:rsidRPr="008F37F7" w:rsidRDefault="00AC75F2" w:rsidP="00E464C0">
            <w:pPr>
              <w:spacing w:line="276" w:lineRule="auto"/>
              <w:ind w:left="654"/>
              <w:rPr>
                <w:color w:val="000000"/>
                <w:sz w:val="20"/>
                <w:szCs w:val="20"/>
              </w:rPr>
            </w:pPr>
            <w:r w:rsidRPr="008F37F7">
              <w:rPr>
                <w:color w:val="000000"/>
                <w:sz w:val="20"/>
                <w:szCs w:val="20"/>
              </w:rPr>
              <w:t xml:space="preserve">Türev Araçlardan Nakit </w:t>
            </w:r>
            <w:r w:rsidR="00EF4F76" w:rsidRPr="008F37F7">
              <w:rPr>
                <w:color w:val="000000"/>
                <w:sz w:val="20"/>
                <w:szCs w:val="20"/>
              </w:rPr>
              <w:t xml:space="preserve">Çıkışları (-) </w:t>
            </w:r>
          </w:p>
          <w:p w14:paraId="61C93226" w14:textId="77777777" w:rsidR="00AC75F2" w:rsidRPr="008F37F7" w:rsidRDefault="00AC75F2" w:rsidP="00E464C0">
            <w:pPr>
              <w:spacing w:line="276" w:lineRule="auto"/>
              <w:ind w:left="654"/>
              <w:rPr>
                <w:color w:val="000000"/>
                <w:sz w:val="20"/>
                <w:szCs w:val="20"/>
              </w:rPr>
            </w:pPr>
            <w:r w:rsidRPr="008F37F7">
              <w:rPr>
                <w:color w:val="000000"/>
                <w:sz w:val="20"/>
                <w:szCs w:val="20"/>
              </w:rPr>
              <w:t>Devlet Teşviklerinden Elde Edilen Nakit Girişleri</w:t>
            </w:r>
          </w:p>
          <w:p w14:paraId="68CA160F" w14:textId="335790B8" w:rsidR="00AC75F2" w:rsidRPr="008F37F7" w:rsidRDefault="00AC75F2" w:rsidP="00E464C0">
            <w:pPr>
              <w:spacing w:line="276" w:lineRule="auto"/>
              <w:ind w:left="654"/>
              <w:rPr>
                <w:color w:val="000000"/>
                <w:sz w:val="20"/>
                <w:szCs w:val="20"/>
              </w:rPr>
            </w:pPr>
            <w:r w:rsidRPr="008F37F7">
              <w:rPr>
                <w:color w:val="000000"/>
                <w:sz w:val="20"/>
                <w:szCs w:val="20"/>
              </w:rPr>
              <w:t>Alınan K</w:t>
            </w:r>
            <w:r w:rsidR="00ED0CEE" w:rsidRPr="008F37F7">
              <w:rPr>
                <w:color w:val="000000"/>
                <w:sz w:val="20"/>
                <w:szCs w:val="20"/>
              </w:rPr>
              <w:t>â</w:t>
            </w:r>
            <w:r w:rsidRPr="008F37F7">
              <w:rPr>
                <w:color w:val="000000"/>
                <w:sz w:val="20"/>
                <w:szCs w:val="20"/>
              </w:rPr>
              <w:t>r Payları</w:t>
            </w:r>
            <w:r w:rsidR="00B45BAB" w:rsidRPr="008F37F7">
              <w:rPr>
                <w:color w:val="000000"/>
                <w:sz w:val="20"/>
                <w:szCs w:val="20"/>
              </w:rPr>
              <w:t xml:space="preserve"> </w:t>
            </w:r>
          </w:p>
          <w:p w14:paraId="184A758E" w14:textId="77777777" w:rsidR="00AC75F2" w:rsidRPr="008F37F7" w:rsidRDefault="00AC75F2" w:rsidP="00E464C0">
            <w:pPr>
              <w:spacing w:line="276" w:lineRule="auto"/>
              <w:ind w:left="654"/>
              <w:rPr>
                <w:color w:val="000000"/>
                <w:sz w:val="20"/>
                <w:szCs w:val="20"/>
              </w:rPr>
            </w:pPr>
            <w:r w:rsidRPr="008F37F7">
              <w:rPr>
                <w:color w:val="000000"/>
                <w:sz w:val="20"/>
                <w:szCs w:val="20"/>
              </w:rPr>
              <w:t>Ödenen Faiz (-)</w:t>
            </w:r>
          </w:p>
          <w:p w14:paraId="44C760ED" w14:textId="77777777" w:rsidR="00AC75F2" w:rsidRPr="008F37F7" w:rsidRDefault="00AC75F2" w:rsidP="00E464C0">
            <w:pPr>
              <w:spacing w:line="276" w:lineRule="auto"/>
              <w:ind w:left="654"/>
              <w:rPr>
                <w:color w:val="000000"/>
                <w:sz w:val="20"/>
                <w:szCs w:val="20"/>
              </w:rPr>
            </w:pPr>
            <w:r w:rsidRPr="008F37F7">
              <w:rPr>
                <w:color w:val="000000"/>
                <w:sz w:val="20"/>
                <w:szCs w:val="20"/>
              </w:rPr>
              <w:t>Alınan Faiz</w:t>
            </w:r>
          </w:p>
          <w:p w14:paraId="5458997E" w14:textId="5E3A6081" w:rsidR="00AC75F2" w:rsidRPr="008F37F7" w:rsidRDefault="00D30A94" w:rsidP="00E464C0">
            <w:pPr>
              <w:spacing w:line="276" w:lineRule="auto"/>
              <w:ind w:left="654"/>
              <w:rPr>
                <w:color w:val="000000"/>
                <w:sz w:val="20"/>
                <w:szCs w:val="20"/>
              </w:rPr>
            </w:pPr>
            <w:r w:rsidRPr="008F37F7">
              <w:rPr>
                <w:color w:val="000000"/>
                <w:sz w:val="20"/>
                <w:szCs w:val="20"/>
              </w:rPr>
              <w:t xml:space="preserve">Vergi İadeleri (Ödemeleri) </w:t>
            </w:r>
          </w:p>
          <w:p w14:paraId="449E721A" w14:textId="0B19DC10" w:rsidR="00AC75F2" w:rsidRPr="008F37F7" w:rsidRDefault="00AC75F2" w:rsidP="00D30A94">
            <w:pPr>
              <w:spacing w:line="276" w:lineRule="auto"/>
              <w:ind w:left="654"/>
              <w:rPr>
                <w:color w:val="000000"/>
                <w:sz w:val="20"/>
                <w:szCs w:val="20"/>
              </w:rPr>
            </w:pPr>
            <w:r w:rsidRPr="008F37F7">
              <w:rPr>
                <w:color w:val="000000"/>
                <w:sz w:val="20"/>
                <w:szCs w:val="20"/>
              </w:rPr>
              <w:t xml:space="preserve">Diğer Nakit Girişleri (Çıkışları) </w:t>
            </w:r>
          </w:p>
        </w:tc>
        <w:tc>
          <w:tcPr>
            <w:tcW w:w="0" w:type="auto"/>
            <w:tcBorders>
              <w:left w:val="single" w:sz="4" w:space="0" w:color="auto"/>
              <w:bottom w:val="single" w:sz="4" w:space="0" w:color="auto"/>
            </w:tcBorders>
            <w:noWrap/>
            <w:vAlign w:val="bottom"/>
          </w:tcPr>
          <w:p w14:paraId="0D8C3367" w14:textId="77777777" w:rsidR="004A0257" w:rsidRPr="008F37F7" w:rsidRDefault="004A0257">
            <w:pPr>
              <w:rPr>
                <w:color w:val="000000"/>
                <w:sz w:val="20"/>
                <w:szCs w:val="20"/>
              </w:rPr>
            </w:pPr>
          </w:p>
        </w:tc>
        <w:tc>
          <w:tcPr>
            <w:tcW w:w="0" w:type="auto"/>
            <w:tcBorders>
              <w:bottom w:val="single" w:sz="4" w:space="0" w:color="auto"/>
            </w:tcBorders>
            <w:noWrap/>
            <w:vAlign w:val="bottom"/>
          </w:tcPr>
          <w:p w14:paraId="569CB5BB" w14:textId="77777777" w:rsidR="004A0257" w:rsidRPr="008F37F7" w:rsidRDefault="004A0257">
            <w:pPr>
              <w:rPr>
                <w:color w:val="000000"/>
                <w:sz w:val="20"/>
                <w:szCs w:val="20"/>
              </w:rPr>
            </w:pPr>
          </w:p>
        </w:tc>
        <w:tc>
          <w:tcPr>
            <w:tcW w:w="0" w:type="auto"/>
            <w:tcBorders>
              <w:bottom w:val="single" w:sz="4" w:space="0" w:color="auto"/>
            </w:tcBorders>
            <w:noWrap/>
            <w:vAlign w:val="bottom"/>
          </w:tcPr>
          <w:p w14:paraId="54F4B36E" w14:textId="77777777" w:rsidR="004A0257" w:rsidRPr="008F37F7" w:rsidRDefault="004A0257">
            <w:pPr>
              <w:rPr>
                <w:color w:val="000000"/>
                <w:sz w:val="20"/>
                <w:szCs w:val="20"/>
              </w:rPr>
            </w:pPr>
          </w:p>
        </w:tc>
        <w:tc>
          <w:tcPr>
            <w:tcW w:w="0" w:type="auto"/>
            <w:tcBorders>
              <w:bottom w:val="single" w:sz="4" w:space="0" w:color="auto"/>
            </w:tcBorders>
            <w:noWrap/>
            <w:vAlign w:val="bottom"/>
          </w:tcPr>
          <w:p w14:paraId="4A945D66" w14:textId="77777777" w:rsidR="004A0257" w:rsidRPr="008F37F7" w:rsidRDefault="004A0257">
            <w:pPr>
              <w:rPr>
                <w:b/>
                <w:bCs/>
                <w:color w:val="000000"/>
                <w:sz w:val="20"/>
                <w:szCs w:val="20"/>
              </w:rPr>
            </w:pPr>
          </w:p>
        </w:tc>
        <w:tc>
          <w:tcPr>
            <w:tcW w:w="0" w:type="auto"/>
            <w:tcBorders>
              <w:bottom w:val="single" w:sz="4" w:space="0" w:color="auto"/>
              <w:right w:val="single" w:sz="4" w:space="0" w:color="auto"/>
            </w:tcBorders>
            <w:noWrap/>
            <w:vAlign w:val="bottom"/>
          </w:tcPr>
          <w:p w14:paraId="38CFF51C" w14:textId="77777777" w:rsidR="004A0257" w:rsidRPr="008F37F7" w:rsidRDefault="004A0257">
            <w:pPr>
              <w:rPr>
                <w:b/>
                <w:bCs/>
                <w:color w:val="000000"/>
                <w:sz w:val="20"/>
                <w:szCs w:val="20"/>
              </w:rPr>
            </w:pPr>
          </w:p>
        </w:tc>
        <w:tc>
          <w:tcPr>
            <w:tcW w:w="0" w:type="auto"/>
            <w:tcBorders>
              <w:left w:val="single" w:sz="4" w:space="0" w:color="auto"/>
              <w:bottom w:val="single" w:sz="4" w:space="0" w:color="auto"/>
            </w:tcBorders>
            <w:noWrap/>
            <w:vAlign w:val="bottom"/>
          </w:tcPr>
          <w:p w14:paraId="1CFB11F5" w14:textId="77777777" w:rsidR="004A0257" w:rsidRPr="008F37F7" w:rsidRDefault="004A0257">
            <w:pPr>
              <w:rPr>
                <w:color w:val="000000"/>
                <w:sz w:val="20"/>
                <w:szCs w:val="20"/>
              </w:rPr>
            </w:pPr>
          </w:p>
        </w:tc>
        <w:tc>
          <w:tcPr>
            <w:tcW w:w="0" w:type="auto"/>
            <w:tcBorders>
              <w:bottom w:val="single" w:sz="4" w:space="0" w:color="auto"/>
            </w:tcBorders>
            <w:noWrap/>
            <w:vAlign w:val="bottom"/>
          </w:tcPr>
          <w:p w14:paraId="66ECB539" w14:textId="77777777" w:rsidR="004A0257" w:rsidRPr="008F37F7" w:rsidRDefault="004A0257">
            <w:pPr>
              <w:rPr>
                <w:color w:val="000000"/>
                <w:sz w:val="20"/>
                <w:szCs w:val="20"/>
              </w:rPr>
            </w:pPr>
          </w:p>
        </w:tc>
        <w:tc>
          <w:tcPr>
            <w:tcW w:w="0" w:type="auto"/>
            <w:tcBorders>
              <w:bottom w:val="single" w:sz="4" w:space="0" w:color="auto"/>
            </w:tcBorders>
            <w:noWrap/>
            <w:vAlign w:val="bottom"/>
          </w:tcPr>
          <w:p w14:paraId="21F14804" w14:textId="77777777" w:rsidR="004A0257" w:rsidRPr="008F37F7" w:rsidRDefault="004A0257">
            <w:pPr>
              <w:rPr>
                <w:color w:val="000000"/>
                <w:sz w:val="20"/>
                <w:szCs w:val="20"/>
              </w:rPr>
            </w:pPr>
          </w:p>
        </w:tc>
        <w:tc>
          <w:tcPr>
            <w:tcW w:w="0" w:type="auto"/>
            <w:tcBorders>
              <w:bottom w:val="single" w:sz="4" w:space="0" w:color="auto"/>
            </w:tcBorders>
            <w:noWrap/>
            <w:vAlign w:val="bottom"/>
          </w:tcPr>
          <w:p w14:paraId="4064820B" w14:textId="77777777" w:rsidR="004A0257" w:rsidRPr="008F37F7" w:rsidRDefault="004A0257">
            <w:pPr>
              <w:rPr>
                <w:b/>
                <w:bCs/>
                <w:color w:val="000000"/>
                <w:sz w:val="20"/>
                <w:szCs w:val="20"/>
              </w:rPr>
            </w:pPr>
          </w:p>
        </w:tc>
        <w:tc>
          <w:tcPr>
            <w:tcW w:w="0" w:type="auto"/>
            <w:tcBorders>
              <w:bottom w:val="single" w:sz="4" w:space="0" w:color="auto"/>
            </w:tcBorders>
            <w:noWrap/>
            <w:vAlign w:val="bottom"/>
          </w:tcPr>
          <w:p w14:paraId="6ADDA980" w14:textId="77777777" w:rsidR="004A0257" w:rsidRPr="008F37F7" w:rsidRDefault="004A0257">
            <w:pPr>
              <w:rPr>
                <w:b/>
                <w:bCs/>
                <w:color w:val="000000"/>
                <w:sz w:val="20"/>
                <w:szCs w:val="20"/>
              </w:rPr>
            </w:pPr>
          </w:p>
        </w:tc>
      </w:tr>
      <w:tr w:rsidR="004A0257" w:rsidRPr="008F37F7" w14:paraId="5515E556" w14:textId="77777777" w:rsidTr="00A739E2">
        <w:trPr>
          <w:trHeight w:val="255"/>
        </w:trPr>
        <w:tc>
          <w:tcPr>
            <w:tcW w:w="0" w:type="auto"/>
            <w:tcBorders>
              <w:top w:val="single" w:sz="4" w:space="0" w:color="auto"/>
              <w:right w:val="single" w:sz="4" w:space="0" w:color="auto"/>
            </w:tcBorders>
            <w:vAlign w:val="bottom"/>
          </w:tcPr>
          <w:p w14:paraId="7E2F1BE5" w14:textId="7C84CD57" w:rsidR="004A0257" w:rsidRPr="008F37F7" w:rsidRDefault="004A0257" w:rsidP="00A739E2">
            <w:pPr>
              <w:keepNext/>
              <w:ind w:left="371"/>
              <w:rPr>
                <w:b/>
                <w:bCs/>
                <w:color w:val="000000"/>
                <w:sz w:val="20"/>
                <w:szCs w:val="20"/>
              </w:rPr>
            </w:pPr>
            <w:r w:rsidRPr="008F37F7">
              <w:rPr>
                <w:b/>
                <w:bCs/>
                <w:color w:val="000000"/>
                <w:sz w:val="20"/>
                <w:szCs w:val="20"/>
              </w:rPr>
              <w:lastRenderedPageBreak/>
              <w:t>C. Finansman Faaliyetlerinden Kaynaklanan Nakit Akışları</w:t>
            </w:r>
          </w:p>
        </w:tc>
        <w:tc>
          <w:tcPr>
            <w:tcW w:w="0" w:type="auto"/>
            <w:tcBorders>
              <w:top w:val="single" w:sz="4" w:space="0" w:color="auto"/>
              <w:left w:val="single" w:sz="4" w:space="0" w:color="auto"/>
              <w:bottom w:val="single" w:sz="4" w:space="0" w:color="auto"/>
            </w:tcBorders>
            <w:noWrap/>
            <w:vAlign w:val="bottom"/>
          </w:tcPr>
          <w:p w14:paraId="704E1920" w14:textId="77777777" w:rsidR="004A0257" w:rsidRPr="008F37F7" w:rsidRDefault="004A0257" w:rsidP="00A739E2">
            <w:pPr>
              <w:keepNext/>
              <w:rPr>
                <w:color w:val="000000"/>
                <w:sz w:val="20"/>
                <w:szCs w:val="20"/>
              </w:rPr>
            </w:pPr>
          </w:p>
        </w:tc>
        <w:tc>
          <w:tcPr>
            <w:tcW w:w="0" w:type="auto"/>
            <w:tcBorders>
              <w:top w:val="single" w:sz="4" w:space="0" w:color="auto"/>
              <w:bottom w:val="single" w:sz="4" w:space="0" w:color="auto"/>
            </w:tcBorders>
            <w:noWrap/>
            <w:vAlign w:val="bottom"/>
          </w:tcPr>
          <w:p w14:paraId="7F26C10E" w14:textId="77777777" w:rsidR="004A0257" w:rsidRPr="008F37F7" w:rsidRDefault="004A0257" w:rsidP="00A739E2">
            <w:pPr>
              <w:keepNext/>
              <w:rPr>
                <w:b/>
                <w:bCs/>
                <w:color w:val="000000"/>
                <w:sz w:val="20"/>
                <w:szCs w:val="20"/>
              </w:rPr>
            </w:pPr>
          </w:p>
        </w:tc>
        <w:tc>
          <w:tcPr>
            <w:tcW w:w="0" w:type="auto"/>
            <w:tcBorders>
              <w:top w:val="single" w:sz="4" w:space="0" w:color="auto"/>
              <w:bottom w:val="single" w:sz="4" w:space="0" w:color="auto"/>
            </w:tcBorders>
            <w:noWrap/>
            <w:vAlign w:val="bottom"/>
          </w:tcPr>
          <w:p w14:paraId="0CC92D9A" w14:textId="77777777" w:rsidR="004A0257" w:rsidRPr="008F37F7" w:rsidRDefault="004A0257" w:rsidP="00A739E2">
            <w:pPr>
              <w:keepNext/>
              <w:rPr>
                <w:color w:val="000000"/>
                <w:sz w:val="20"/>
                <w:szCs w:val="20"/>
              </w:rPr>
            </w:pPr>
          </w:p>
        </w:tc>
        <w:tc>
          <w:tcPr>
            <w:tcW w:w="0" w:type="auto"/>
            <w:tcBorders>
              <w:top w:val="single" w:sz="4" w:space="0" w:color="auto"/>
              <w:bottom w:val="single" w:sz="4" w:space="0" w:color="auto"/>
            </w:tcBorders>
            <w:noWrap/>
            <w:vAlign w:val="bottom"/>
          </w:tcPr>
          <w:p w14:paraId="1CE715A2" w14:textId="77777777" w:rsidR="004A0257" w:rsidRPr="008F37F7" w:rsidRDefault="004A0257" w:rsidP="00A739E2">
            <w:pPr>
              <w:keepNext/>
              <w:rPr>
                <w:b/>
                <w:bCs/>
                <w:color w:val="000000"/>
                <w:sz w:val="20"/>
                <w:szCs w:val="20"/>
              </w:rPr>
            </w:pPr>
          </w:p>
        </w:tc>
        <w:tc>
          <w:tcPr>
            <w:tcW w:w="0" w:type="auto"/>
            <w:tcBorders>
              <w:top w:val="single" w:sz="4" w:space="0" w:color="auto"/>
              <w:bottom w:val="single" w:sz="4" w:space="0" w:color="auto"/>
              <w:right w:val="single" w:sz="4" w:space="0" w:color="auto"/>
            </w:tcBorders>
            <w:noWrap/>
            <w:vAlign w:val="bottom"/>
          </w:tcPr>
          <w:p w14:paraId="6835B387" w14:textId="77777777" w:rsidR="004A0257" w:rsidRPr="008F37F7" w:rsidRDefault="004A0257" w:rsidP="00A739E2">
            <w:pPr>
              <w:keepNext/>
              <w:rPr>
                <w:b/>
                <w:bCs/>
                <w:color w:val="000000"/>
                <w:sz w:val="20"/>
                <w:szCs w:val="20"/>
              </w:rPr>
            </w:pPr>
          </w:p>
        </w:tc>
        <w:tc>
          <w:tcPr>
            <w:tcW w:w="0" w:type="auto"/>
            <w:tcBorders>
              <w:top w:val="single" w:sz="4" w:space="0" w:color="auto"/>
              <w:left w:val="single" w:sz="4" w:space="0" w:color="auto"/>
              <w:bottom w:val="single" w:sz="4" w:space="0" w:color="auto"/>
            </w:tcBorders>
            <w:noWrap/>
            <w:vAlign w:val="bottom"/>
          </w:tcPr>
          <w:p w14:paraId="6F352D6A" w14:textId="77777777" w:rsidR="004A0257" w:rsidRPr="008F37F7" w:rsidRDefault="004A0257" w:rsidP="00A739E2">
            <w:pPr>
              <w:keepNext/>
              <w:rPr>
                <w:color w:val="000000"/>
                <w:sz w:val="20"/>
                <w:szCs w:val="20"/>
              </w:rPr>
            </w:pPr>
          </w:p>
        </w:tc>
        <w:tc>
          <w:tcPr>
            <w:tcW w:w="0" w:type="auto"/>
            <w:tcBorders>
              <w:top w:val="single" w:sz="4" w:space="0" w:color="auto"/>
              <w:bottom w:val="single" w:sz="4" w:space="0" w:color="auto"/>
            </w:tcBorders>
            <w:noWrap/>
            <w:vAlign w:val="bottom"/>
          </w:tcPr>
          <w:p w14:paraId="661C2082" w14:textId="77777777" w:rsidR="004A0257" w:rsidRPr="008F37F7" w:rsidRDefault="004A0257" w:rsidP="00A739E2">
            <w:pPr>
              <w:keepNext/>
              <w:rPr>
                <w:b/>
                <w:bCs/>
                <w:color w:val="000000"/>
                <w:sz w:val="20"/>
                <w:szCs w:val="20"/>
              </w:rPr>
            </w:pPr>
          </w:p>
        </w:tc>
        <w:tc>
          <w:tcPr>
            <w:tcW w:w="0" w:type="auto"/>
            <w:tcBorders>
              <w:top w:val="single" w:sz="4" w:space="0" w:color="auto"/>
              <w:bottom w:val="single" w:sz="4" w:space="0" w:color="auto"/>
            </w:tcBorders>
            <w:noWrap/>
            <w:vAlign w:val="bottom"/>
          </w:tcPr>
          <w:p w14:paraId="601815BC" w14:textId="77777777" w:rsidR="004A0257" w:rsidRPr="008F37F7" w:rsidRDefault="004A0257" w:rsidP="00A739E2">
            <w:pPr>
              <w:keepNext/>
              <w:rPr>
                <w:color w:val="000000"/>
                <w:sz w:val="20"/>
                <w:szCs w:val="20"/>
              </w:rPr>
            </w:pPr>
          </w:p>
        </w:tc>
        <w:tc>
          <w:tcPr>
            <w:tcW w:w="0" w:type="auto"/>
            <w:tcBorders>
              <w:top w:val="single" w:sz="4" w:space="0" w:color="auto"/>
              <w:bottom w:val="single" w:sz="4" w:space="0" w:color="auto"/>
            </w:tcBorders>
            <w:noWrap/>
            <w:vAlign w:val="bottom"/>
          </w:tcPr>
          <w:p w14:paraId="1706A677" w14:textId="77777777" w:rsidR="004A0257" w:rsidRPr="008F37F7" w:rsidRDefault="004A0257" w:rsidP="00A739E2">
            <w:pPr>
              <w:keepNext/>
              <w:rPr>
                <w:b/>
                <w:bCs/>
                <w:color w:val="000000"/>
                <w:sz w:val="20"/>
                <w:szCs w:val="20"/>
              </w:rPr>
            </w:pPr>
          </w:p>
        </w:tc>
        <w:tc>
          <w:tcPr>
            <w:tcW w:w="0" w:type="auto"/>
            <w:tcBorders>
              <w:top w:val="single" w:sz="4" w:space="0" w:color="auto"/>
              <w:bottom w:val="single" w:sz="4" w:space="0" w:color="auto"/>
            </w:tcBorders>
            <w:noWrap/>
            <w:vAlign w:val="bottom"/>
          </w:tcPr>
          <w:p w14:paraId="752CDC8C" w14:textId="77777777" w:rsidR="004A0257" w:rsidRPr="008F37F7" w:rsidRDefault="004A0257" w:rsidP="00A739E2">
            <w:pPr>
              <w:keepNext/>
              <w:rPr>
                <w:b/>
                <w:bCs/>
                <w:color w:val="000000"/>
                <w:sz w:val="20"/>
                <w:szCs w:val="20"/>
              </w:rPr>
            </w:pPr>
          </w:p>
        </w:tc>
      </w:tr>
      <w:tr w:rsidR="004A0257" w:rsidRPr="008F37F7" w14:paraId="1E08340B" w14:textId="77777777" w:rsidTr="00A739E2">
        <w:trPr>
          <w:trHeight w:val="255"/>
        </w:trPr>
        <w:tc>
          <w:tcPr>
            <w:tcW w:w="0" w:type="auto"/>
            <w:tcBorders>
              <w:right w:val="single" w:sz="4" w:space="0" w:color="auto"/>
            </w:tcBorders>
            <w:vAlign w:val="bottom"/>
          </w:tcPr>
          <w:p w14:paraId="414D8E11" w14:textId="71F8A4CC" w:rsidR="004C119A" w:rsidRPr="008F37F7" w:rsidRDefault="004C119A" w:rsidP="00A739E2">
            <w:pPr>
              <w:keepNext/>
              <w:ind w:left="654"/>
              <w:rPr>
                <w:color w:val="000000"/>
                <w:sz w:val="20"/>
                <w:szCs w:val="20"/>
              </w:rPr>
            </w:pPr>
            <w:r w:rsidRPr="008F37F7">
              <w:rPr>
                <w:color w:val="000000"/>
                <w:sz w:val="20"/>
                <w:szCs w:val="20"/>
              </w:rPr>
              <w:t>Bağlı Ortaklıklardaki Payların Kontrol Kaybına Neden Olmayacak Şekilde Elden Çıkarılmasından Nakit Girişleri</w:t>
            </w:r>
          </w:p>
          <w:p w14:paraId="6AD71779" w14:textId="12E03743" w:rsidR="004C119A" w:rsidRPr="008F37F7" w:rsidRDefault="004C119A" w:rsidP="00A739E2">
            <w:pPr>
              <w:keepNext/>
              <w:ind w:left="654"/>
              <w:rPr>
                <w:color w:val="000000"/>
                <w:sz w:val="20"/>
                <w:szCs w:val="20"/>
              </w:rPr>
            </w:pPr>
            <w:r w:rsidRPr="008F37F7">
              <w:rPr>
                <w:color w:val="000000"/>
                <w:sz w:val="20"/>
                <w:szCs w:val="20"/>
              </w:rPr>
              <w:t>Bağlı Ortaklıkların İlave Paylarının Ediniminden Nakit Çıkışları (-)</w:t>
            </w:r>
          </w:p>
          <w:p w14:paraId="440C0575" w14:textId="1642EB76" w:rsidR="004A0257" w:rsidRPr="008F37F7" w:rsidRDefault="004C119A" w:rsidP="00A739E2">
            <w:pPr>
              <w:keepNext/>
              <w:ind w:left="654"/>
              <w:rPr>
                <w:color w:val="000000"/>
                <w:sz w:val="20"/>
                <w:szCs w:val="20"/>
              </w:rPr>
            </w:pPr>
            <w:r w:rsidRPr="008F37F7">
              <w:rPr>
                <w:color w:val="000000"/>
                <w:sz w:val="20"/>
                <w:szCs w:val="20"/>
              </w:rPr>
              <w:t>Pay İhracından veya Sermaye Artırımından Kaynaklanan Nakit Girişleri</w:t>
            </w:r>
          </w:p>
        </w:tc>
        <w:tc>
          <w:tcPr>
            <w:tcW w:w="0" w:type="auto"/>
            <w:tcBorders>
              <w:top w:val="single" w:sz="4" w:space="0" w:color="auto"/>
              <w:left w:val="single" w:sz="4" w:space="0" w:color="auto"/>
            </w:tcBorders>
            <w:noWrap/>
            <w:vAlign w:val="bottom"/>
          </w:tcPr>
          <w:p w14:paraId="1C3A44F4" w14:textId="77777777" w:rsidR="004A0257" w:rsidRPr="008F37F7" w:rsidRDefault="004A0257" w:rsidP="00A739E2">
            <w:pPr>
              <w:keepNext/>
              <w:rPr>
                <w:color w:val="000000"/>
                <w:sz w:val="20"/>
                <w:szCs w:val="20"/>
              </w:rPr>
            </w:pPr>
          </w:p>
        </w:tc>
        <w:tc>
          <w:tcPr>
            <w:tcW w:w="0" w:type="auto"/>
            <w:tcBorders>
              <w:top w:val="single" w:sz="4" w:space="0" w:color="auto"/>
            </w:tcBorders>
            <w:noWrap/>
            <w:vAlign w:val="bottom"/>
          </w:tcPr>
          <w:p w14:paraId="02740A41" w14:textId="77777777" w:rsidR="004A0257" w:rsidRPr="008F37F7" w:rsidRDefault="004A0257" w:rsidP="00A739E2">
            <w:pPr>
              <w:keepNext/>
              <w:rPr>
                <w:color w:val="000000"/>
                <w:sz w:val="20"/>
                <w:szCs w:val="20"/>
              </w:rPr>
            </w:pPr>
          </w:p>
        </w:tc>
        <w:tc>
          <w:tcPr>
            <w:tcW w:w="0" w:type="auto"/>
            <w:tcBorders>
              <w:top w:val="single" w:sz="4" w:space="0" w:color="auto"/>
            </w:tcBorders>
            <w:noWrap/>
            <w:vAlign w:val="bottom"/>
          </w:tcPr>
          <w:p w14:paraId="38BA0946" w14:textId="77777777" w:rsidR="004A0257" w:rsidRPr="008F37F7" w:rsidRDefault="004A0257" w:rsidP="00A739E2">
            <w:pPr>
              <w:keepNext/>
              <w:rPr>
                <w:color w:val="000000"/>
                <w:sz w:val="20"/>
                <w:szCs w:val="20"/>
              </w:rPr>
            </w:pPr>
          </w:p>
        </w:tc>
        <w:tc>
          <w:tcPr>
            <w:tcW w:w="0" w:type="auto"/>
            <w:tcBorders>
              <w:top w:val="single" w:sz="4" w:space="0" w:color="auto"/>
            </w:tcBorders>
            <w:noWrap/>
            <w:vAlign w:val="bottom"/>
          </w:tcPr>
          <w:p w14:paraId="54029BF8" w14:textId="77777777" w:rsidR="004A0257" w:rsidRPr="008F37F7" w:rsidRDefault="004A0257" w:rsidP="00A739E2">
            <w:pPr>
              <w:keepNext/>
              <w:rPr>
                <w:b/>
                <w:bCs/>
                <w:color w:val="000000"/>
                <w:sz w:val="20"/>
                <w:szCs w:val="20"/>
              </w:rPr>
            </w:pPr>
          </w:p>
        </w:tc>
        <w:tc>
          <w:tcPr>
            <w:tcW w:w="0" w:type="auto"/>
            <w:tcBorders>
              <w:top w:val="single" w:sz="4" w:space="0" w:color="auto"/>
              <w:right w:val="single" w:sz="4" w:space="0" w:color="auto"/>
            </w:tcBorders>
            <w:noWrap/>
            <w:vAlign w:val="bottom"/>
          </w:tcPr>
          <w:p w14:paraId="03266C43" w14:textId="77777777" w:rsidR="004A0257" w:rsidRPr="008F37F7" w:rsidRDefault="004A0257" w:rsidP="00A739E2">
            <w:pPr>
              <w:keepNext/>
              <w:rPr>
                <w:b/>
                <w:bCs/>
                <w:color w:val="000000"/>
                <w:sz w:val="20"/>
                <w:szCs w:val="20"/>
              </w:rPr>
            </w:pPr>
          </w:p>
        </w:tc>
        <w:tc>
          <w:tcPr>
            <w:tcW w:w="0" w:type="auto"/>
            <w:tcBorders>
              <w:top w:val="single" w:sz="4" w:space="0" w:color="auto"/>
              <w:left w:val="single" w:sz="4" w:space="0" w:color="auto"/>
            </w:tcBorders>
            <w:noWrap/>
            <w:vAlign w:val="bottom"/>
          </w:tcPr>
          <w:p w14:paraId="741400C8" w14:textId="77777777" w:rsidR="004A0257" w:rsidRPr="008F37F7" w:rsidRDefault="004A0257" w:rsidP="00A739E2">
            <w:pPr>
              <w:keepNext/>
              <w:rPr>
                <w:color w:val="000000"/>
                <w:sz w:val="20"/>
                <w:szCs w:val="20"/>
              </w:rPr>
            </w:pPr>
          </w:p>
        </w:tc>
        <w:tc>
          <w:tcPr>
            <w:tcW w:w="0" w:type="auto"/>
            <w:tcBorders>
              <w:top w:val="single" w:sz="4" w:space="0" w:color="auto"/>
            </w:tcBorders>
            <w:noWrap/>
            <w:vAlign w:val="bottom"/>
          </w:tcPr>
          <w:p w14:paraId="3E6EEC93" w14:textId="77777777" w:rsidR="004A0257" w:rsidRPr="008F37F7" w:rsidRDefault="004A0257" w:rsidP="00A739E2">
            <w:pPr>
              <w:keepNext/>
              <w:rPr>
                <w:color w:val="000000"/>
                <w:sz w:val="20"/>
                <w:szCs w:val="20"/>
              </w:rPr>
            </w:pPr>
          </w:p>
        </w:tc>
        <w:tc>
          <w:tcPr>
            <w:tcW w:w="0" w:type="auto"/>
            <w:tcBorders>
              <w:top w:val="single" w:sz="4" w:space="0" w:color="auto"/>
            </w:tcBorders>
            <w:noWrap/>
            <w:vAlign w:val="bottom"/>
          </w:tcPr>
          <w:p w14:paraId="40768DCE" w14:textId="77777777" w:rsidR="004A0257" w:rsidRPr="008F37F7" w:rsidRDefault="004A0257" w:rsidP="00A739E2">
            <w:pPr>
              <w:keepNext/>
              <w:rPr>
                <w:color w:val="000000"/>
                <w:sz w:val="20"/>
                <w:szCs w:val="20"/>
              </w:rPr>
            </w:pPr>
          </w:p>
        </w:tc>
        <w:tc>
          <w:tcPr>
            <w:tcW w:w="0" w:type="auto"/>
            <w:tcBorders>
              <w:top w:val="single" w:sz="4" w:space="0" w:color="auto"/>
            </w:tcBorders>
            <w:noWrap/>
            <w:vAlign w:val="bottom"/>
          </w:tcPr>
          <w:p w14:paraId="1F2AFFD7" w14:textId="77777777" w:rsidR="004A0257" w:rsidRPr="008F37F7" w:rsidRDefault="004A0257" w:rsidP="00A739E2">
            <w:pPr>
              <w:keepNext/>
              <w:rPr>
                <w:b/>
                <w:bCs/>
                <w:color w:val="000000"/>
                <w:sz w:val="20"/>
                <w:szCs w:val="20"/>
              </w:rPr>
            </w:pPr>
          </w:p>
        </w:tc>
        <w:tc>
          <w:tcPr>
            <w:tcW w:w="0" w:type="auto"/>
            <w:tcBorders>
              <w:top w:val="single" w:sz="4" w:space="0" w:color="auto"/>
            </w:tcBorders>
            <w:noWrap/>
            <w:vAlign w:val="bottom"/>
          </w:tcPr>
          <w:p w14:paraId="4FA59314" w14:textId="77777777" w:rsidR="004A0257" w:rsidRPr="008F37F7" w:rsidRDefault="004A0257" w:rsidP="00A739E2">
            <w:pPr>
              <w:keepNext/>
              <w:rPr>
                <w:b/>
                <w:bCs/>
                <w:color w:val="000000"/>
                <w:sz w:val="20"/>
                <w:szCs w:val="20"/>
              </w:rPr>
            </w:pPr>
          </w:p>
        </w:tc>
      </w:tr>
      <w:tr w:rsidR="004A0257" w:rsidRPr="008F37F7" w14:paraId="36AE2E4E" w14:textId="77777777" w:rsidTr="00377BCD">
        <w:trPr>
          <w:trHeight w:val="255"/>
        </w:trPr>
        <w:tc>
          <w:tcPr>
            <w:tcW w:w="0" w:type="auto"/>
            <w:tcBorders>
              <w:right w:val="single" w:sz="4" w:space="0" w:color="auto"/>
            </w:tcBorders>
            <w:vAlign w:val="bottom"/>
          </w:tcPr>
          <w:p w14:paraId="4797505F" w14:textId="21DC0861" w:rsidR="004A0257" w:rsidRPr="008F37F7" w:rsidRDefault="004A0257" w:rsidP="00A739E2">
            <w:pPr>
              <w:keepNext/>
              <w:ind w:left="652"/>
              <w:rPr>
                <w:color w:val="000000"/>
                <w:sz w:val="20"/>
                <w:szCs w:val="20"/>
              </w:rPr>
            </w:pPr>
            <w:r w:rsidRPr="008F37F7">
              <w:rPr>
                <w:color w:val="000000"/>
                <w:sz w:val="20"/>
                <w:szCs w:val="20"/>
              </w:rPr>
              <w:t xml:space="preserve">İşletmenin </w:t>
            </w:r>
            <w:r w:rsidR="00773522" w:rsidRPr="008F37F7">
              <w:rPr>
                <w:color w:val="000000"/>
                <w:sz w:val="20"/>
                <w:szCs w:val="20"/>
              </w:rPr>
              <w:t xml:space="preserve">Kendi </w:t>
            </w:r>
            <w:r w:rsidR="00EB1C0E" w:rsidRPr="008F37F7">
              <w:rPr>
                <w:color w:val="000000"/>
                <w:sz w:val="20"/>
                <w:szCs w:val="20"/>
              </w:rPr>
              <w:t xml:space="preserve">Paylarını </w:t>
            </w:r>
            <w:r w:rsidR="00AA4B38" w:rsidRPr="008F37F7">
              <w:rPr>
                <w:color w:val="000000"/>
                <w:sz w:val="20"/>
                <w:szCs w:val="20"/>
              </w:rPr>
              <w:t>Geri Satın Alması veya Sermayenin Azaltılmasıyla İlgili Nakit Çıkışları (-)</w:t>
            </w:r>
          </w:p>
          <w:p w14:paraId="5D3D2A9D" w14:textId="5749B551" w:rsidR="004C119A" w:rsidRPr="008F37F7" w:rsidRDefault="004C119A">
            <w:pPr>
              <w:ind w:left="654"/>
              <w:rPr>
                <w:color w:val="000000"/>
                <w:sz w:val="20"/>
                <w:szCs w:val="20"/>
              </w:rPr>
            </w:pPr>
            <w:r w:rsidRPr="008F37F7">
              <w:rPr>
                <w:color w:val="000000"/>
                <w:sz w:val="20"/>
                <w:szCs w:val="20"/>
              </w:rPr>
              <w:t xml:space="preserve">Paylar Dışındaki Diğer </w:t>
            </w:r>
            <w:r w:rsidR="00B13101" w:rsidRPr="008F37F7">
              <w:rPr>
                <w:color w:val="000000"/>
                <w:sz w:val="20"/>
                <w:szCs w:val="20"/>
              </w:rPr>
              <w:t xml:space="preserve">Özkaynak Araçlarının </w:t>
            </w:r>
            <w:r w:rsidRPr="008F37F7">
              <w:rPr>
                <w:color w:val="000000"/>
                <w:sz w:val="20"/>
                <w:szCs w:val="20"/>
              </w:rPr>
              <w:t>İhracından Kaynaklanan Nakit Girişleri</w:t>
            </w:r>
          </w:p>
          <w:p w14:paraId="3BC1524D" w14:textId="7E706E59" w:rsidR="004C119A" w:rsidRPr="008F37F7" w:rsidRDefault="004C119A" w:rsidP="0021528A">
            <w:pPr>
              <w:ind w:left="654"/>
              <w:rPr>
                <w:color w:val="000000"/>
                <w:sz w:val="20"/>
                <w:szCs w:val="20"/>
              </w:rPr>
            </w:pPr>
            <w:r w:rsidRPr="008F37F7">
              <w:rPr>
                <w:color w:val="000000"/>
                <w:sz w:val="20"/>
                <w:szCs w:val="20"/>
              </w:rPr>
              <w:t xml:space="preserve">İşletmenin Paylar Dışındaki Diğer </w:t>
            </w:r>
            <w:r w:rsidR="00B13101" w:rsidRPr="008F37F7">
              <w:rPr>
                <w:sz w:val="20"/>
                <w:szCs w:val="20"/>
              </w:rPr>
              <w:t xml:space="preserve">Özkaynak Araçlarını </w:t>
            </w:r>
            <w:r w:rsidRPr="008F37F7">
              <w:rPr>
                <w:color w:val="000000"/>
                <w:sz w:val="20"/>
                <w:szCs w:val="20"/>
              </w:rPr>
              <w:t>Almasıyla İlgili Nakit Çıkışları (-)</w:t>
            </w:r>
          </w:p>
        </w:tc>
        <w:tc>
          <w:tcPr>
            <w:tcW w:w="0" w:type="auto"/>
            <w:tcBorders>
              <w:left w:val="single" w:sz="4" w:space="0" w:color="auto"/>
            </w:tcBorders>
            <w:noWrap/>
            <w:vAlign w:val="bottom"/>
          </w:tcPr>
          <w:p w14:paraId="027F38AE" w14:textId="77777777" w:rsidR="004A0257" w:rsidRPr="008F37F7" w:rsidRDefault="004A0257">
            <w:pPr>
              <w:rPr>
                <w:color w:val="000000"/>
                <w:sz w:val="20"/>
                <w:szCs w:val="20"/>
              </w:rPr>
            </w:pPr>
          </w:p>
        </w:tc>
        <w:tc>
          <w:tcPr>
            <w:tcW w:w="0" w:type="auto"/>
            <w:noWrap/>
            <w:vAlign w:val="bottom"/>
          </w:tcPr>
          <w:p w14:paraId="65AE237B" w14:textId="77777777" w:rsidR="004A0257" w:rsidRPr="008F37F7" w:rsidRDefault="004A0257">
            <w:pPr>
              <w:rPr>
                <w:color w:val="000000"/>
                <w:sz w:val="20"/>
                <w:szCs w:val="20"/>
              </w:rPr>
            </w:pPr>
          </w:p>
        </w:tc>
        <w:tc>
          <w:tcPr>
            <w:tcW w:w="0" w:type="auto"/>
            <w:noWrap/>
            <w:vAlign w:val="bottom"/>
          </w:tcPr>
          <w:p w14:paraId="64940F55" w14:textId="77777777" w:rsidR="004A0257" w:rsidRPr="008F37F7" w:rsidRDefault="004A0257">
            <w:pPr>
              <w:rPr>
                <w:color w:val="000000"/>
                <w:sz w:val="20"/>
                <w:szCs w:val="20"/>
              </w:rPr>
            </w:pPr>
          </w:p>
        </w:tc>
        <w:tc>
          <w:tcPr>
            <w:tcW w:w="0" w:type="auto"/>
            <w:noWrap/>
            <w:vAlign w:val="bottom"/>
          </w:tcPr>
          <w:p w14:paraId="1F1D2512" w14:textId="77777777" w:rsidR="004A0257" w:rsidRPr="008F37F7" w:rsidRDefault="004A0257">
            <w:pPr>
              <w:rPr>
                <w:color w:val="000000"/>
                <w:sz w:val="20"/>
                <w:szCs w:val="20"/>
              </w:rPr>
            </w:pPr>
          </w:p>
        </w:tc>
        <w:tc>
          <w:tcPr>
            <w:tcW w:w="0" w:type="auto"/>
            <w:tcBorders>
              <w:right w:val="single" w:sz="4" w:space="0" w:color="auto"/>
            </w:tcBorders>
            <w:noWrap/>
            <w:vAlign w:val="bottom"/>
          </w:tcPr>
          <w:p w14:paraId="3C23DA50" w14:textId="77777777" w:rsidR="004A0257" w:rsidRPr="008F37F7" w:rsidRDefault="004A0257">
            <w:pPr>
              <w:rPr>
                <w:color w:val="000000"/>
                <w:sz w:val="20"/>
                <w:szCs w:val="20"/>
              </w:rPr>
            </w:pPr>
          </w:p>
        </w:tc>
        <w:tc>
          <w:tcPr>
            <w:tcW w:w="0" w:type="auto"/>
            <w:tcBorders>
              <w:left w:val="single" w:sz="4" w:space="0" w:color="auto"/>
            </w:tcBorders>
            <w:noWrap/>
            <w:vAlign w:val="bottom"/>
          </w:tcPr>
          <w:p w14:paraId="467B006F" w14:textId="77777777" w:rsidR="004A0257" w:rsidRPr="008F37F7" w:rsidRDefault="004A0257">
            <w:pPr>
              <w:rPr>
                <w:color w:val="000000"/>
                <w:sz w:val="20"/>
                <w:szCs w:val="20"/>
              </w:rPr>
            </w:pPr>
          </w:p>
        </w:tc>
        <w:tc>
          <w:tcPr>
            <w:tcW w:w="0" w:type="auto"/>
            <w:noWrap/>
            <w:vAlign w:val="bottom"/>
          </w:tcPr>
          <w:p w14:paraId="77CC8633" w14:textId="77777777" w:rsidR="004A0257" w:rsidRPr="008F37F7" w:rsidRDefault="004A0257">
            <w:pPr>
              <w:rPr>
                <w:color w:val="000000"/>
                <w:sz w:val="20"/>
                <w:szCs w:val="20"/>
              </w:rPr>
            </w:pPr>
          </w:p>
        </w:tc>
        <w:tc>
          <w:tcPr>
            <w:tcW w:w="0" w:type="auto"/>
            <w:noWrap/>
            <w:vAlign w:val="bottom"/>
          </w:tcPr>
          <w:p w14:paraId="7C455799" w14:textId="77777777" w:rsidR="004A0257" w:rsidRPr="008F37F7" w:rsidRDefault="004A0257">
            <w:pPr>
              <w:rPr>
                <w:color w:val="000000"/>
                <w:sz w:val="20"/>
                <w:szCs w:val="20"/>
              </w:rPr>
            </w:pPr>
          </w:p>
        </w:tc>
        <w:tc>
          <w:tcPr>
            <w:tcW w:w="0" w:type="auto"/>
            <w:noWrap/>
            <w:vAlign w:val="bottom"/>
          </w:tcPr>
          <w:p w14:paraId="0B3E7934" w14:textId="77777777" w:rsidR="004A0257" w:rsidRPr="008F37F7" w:rsidRDefault="004A0257">
            <w:pPr>
              <w:rPr>
                <w:color w:val="000000"/>
                <w:sz w:val="20"/>
                <w:szCs w:val="20"/>
              </w:rPr>
            </w:pPr>
          </w:p>
        </w:tc>
        <w:tc>
          <w:tcPr>
            <w:tcW w:w="0" w:type="auto"/>
            <w:noWrap/>
            <w:vAlign w:val="bottom"/>
          </w:tcPr>
          <w:p w14:paraId="76BC73AA" w14:textId="77777777" w:rsidR="004A0257" w:rsidRPr="008F37F7" w:rsidRDefault="004A0257">
            <w:pPr>
              <w:rPr>
                <w:color w:val="000000"/>
                <w:sz w:val="20"/>
                <w:szCs w:val="20"/>
              </w:rPr>
            </w:pPr>
          </w:p>
        </w:tc>
      </w:tr>
      <w:tr w:rsidR="004A0257" w:rsidRPr="008F37F7" w14:paraId="06B7AFCA" w14:textId="77777777" w:rsidTr="00377BCD">
        <w:trPr>
          <w:trHeight w:val="255"/>
        </w:trPr>
        <w:tc>
          <w:tcPr>
            <w:tcW w:w="0" w:type="auto"/>
            <w:tcBorders>
              <w:right w:val="single" w:sz="4" w:space="0" w:color="auto"/>
            </w:tcBorders>
            <w:vAlign w:val="bottom"/>
          </w:tcPr>
          <w:p w14:paraId="53332F64" w14:textId="0955A785" w:rsidR="004A0257" w:rsidRPr="008F37F7" w:rsidRDefault="004A0257">
            <w:pPr>
              <w:ind w:left="654"/>
              <w:rPr>
                <w:color w:val="000000"/>
                <w:sz w:val="20"/>
                <w:szCs w:val="20"/>
              </w:rPr>
            </w:pPr>
            <w:r w:rsidRPr="008F37F7">
              <w:rPr>
                <w:color w:val="000000"/>
                <w:sz w:val="20"/>
                <w:szCs w:val="20"/>
              </w:rPr>
              <w:t xml:space="preserve">Borçlanmadan </w:t>
            </w:r>
            <w:r w:rsidR="00773522" w:rsidRPr="008F37F7">
              <w:rPr>
                <w:color w:val="000000"/>
                <w:sz w:val="20"/>
                <w:szCs w:val="20"/>
              </w:rPr>
              <w:t>Kaynaklanan Nakit Girişleri</w:t>
            </w:r>
          </w:p>
        </w:tc>
        <w:tc>
          <w:tcPr>
            <w:tcW w:w="0" w:type="auto"/>
            <w:tcBorders>
              <w:left w:val="single" w:sz="4" w:space="0" w:color="auto"/>
            </w:tcBorders>
            <w:noWrap/>
            <w:vAlign w:val="bottom"/>
          </w:tcPr>
          <w:p w14:paraId="6DADECFC" w14:textId="77777777" w:rsidR="004A0257" w:rsidRPr="008F37F7" w:rsidRDefault="004A0257">
            <w:pPr>
              <w:rPr>
                <w:color w:val="000000"/>
                <w:sz w:val="20"/>
                <w:szCs w:val="20"/>
              </w:rPr>
            </w:pPr>
          </w:p>
        </w:tc>
        <w:tc>
          <w:tcPr>
            <w:tcW w:w="0" w:type="auto"/>
            <w:noWrap/>
            <w:vAlign w:val="bottom"/>
          </w:tcPr>
          <w:p w14:paraId="446981B3" w14:textId="77777777" w:rsidR="004A0257" w:rsidRPr="008F37F7" w:rsidRDefault="004A0257">
            <w:pPr>
              <w:rPr>
                <w:color w:val="000000"/>
                <w:sz w:val="20"/>
                <w:szCs w:val="20"/>
              </w:rPr>
            </w:pPr>
          </w:p>
        </w:tc>
        <w:tc>
          <w:tcPr>
            <w:tcW w:w="0" w:type="auto"/>
            <w:noWrap/>
            <w:vAlign w:val="bottom"/>
          </w:tcPr>
          <w:p w14:paraId="1EA17723" w14:textId="77777777" w:rsidR="004A0257" w:rsidRPr="008F37F7" w:rsidRDefault="004A0257">
            <w:pPr>
              <w:rPr>
                <w:color w:val="000000"/>
                <w:sz w:val="20"/>
                <w:szCs w:val="20"/>
              </w:rPr>
            </w:pPr>
          </w:p>
        </w:tc>
        <w:tc>
          <w:tcPr>
            <w:tcW w:w="0" w:type="auto"/>
            <w:noWrap/>
            <w:vAlign w:val="bottom"/>
          </w:tcPr>
          <w:p w14:paraId="33643BA7" w14:textId="77777777" w:rsidR="004A0257" w:rsidRPr="008F37F7" w:rsidRDefault="004A0257">
            <w:pPr>
              <w:rPr>
                <w:color w:val="000000"/>
                <w:sz w:val="20"/>
                <w:szCs w:val="20"/>
              </w:rPr>
            </w:pPr>
          </w:p>
        </w:tc>
        <w:tc>
          <w:tcPr>
            <w:tcW w:w="0" w:type="auto"/>
            <w:tcBorders>
              <w:right w:val="single" w:sz="4" w:space="0" w:color="auto"/>
            </w:tcBorders>
            <w:noWrap/>
            <w:vAlign w:val="bottom"/>
          </w:tcPr>
          <w:p w14:paraId="27514984" w14:textId="77777777" w:rsidR="004A0257" w:rsidRPr="008F37F7" w:rsidRDefault="004A0257">
            <w:pPr>
              <w:rPr>
                <w:color w:val="000000"/>
                <w:sz w:val="20"/>
                <w:szCs w:val="20"/>
              </w:rPr>
            </w:pPr>
          </w:p>
        </w:tc>
        <w:tc>
          <w:tcPr>
            <w:tcW w:w="0" w:type="auto"/>
            <w:tcBorders>
              <w:left w:val="single" w:sz="4" w:space="0" w:color="auto"/>
            </w:tcBorders>
            <w:noWrap/>
            <w:vAlign w:val="bottom"/>
          </w:tcPr>
          <w:p w14:paraId="747E0A3E" w14:textId="77777777" w:rsidR="004A0257" w:rsidRPr="008F37F7" w:rsidRDefault="004A0257">
            <w:pPr>
              <w:rPr>
                <w:color w:val="000000"/>
                <w:sz w:val="20"/>
                <w:szCs w:val="20"/>
              </w:rPr>
            </w:pPr>
          </w:p>
        </w:tc>
        <w:tc>
          <w:tcPr>
            <w:tcW w:w="0" w:type="auto"/>
            <w:noWrap/>
            <w:vAlign w:val="bottom"/>
          </w:tcPr>
          <w:p w14:paraId="225BDCB1" w14:textId="77777777" w:rsidR="004A0257" w:rsidRPr="008F37F7" w:rsidRDefault="004A0257">
            <w:pPr>
              <w:rPr>
                <w:color w:val="000000"/>
                <w:sz w:val="20"/>
                <w:szCs w:val="20"/>
              </w:rPr>
            </w:pPr>
          </w:p>
        </w:tc>
        <w:tc>
          <w:tcPr>
            <w:tcW w:w="0" w:type="auto"/>
            <w:noWrap/>
            <w:vAlign w:val="bottom"/>
          </w:tcPr>
          <w:p w14:paraId="392E48FE" w14:textId="77777777" w:rsidR="004A0257" w:rsidRPr="008F37F7" w:rsidRDefault="004A0257">
            <w:pPr>
              <w:rPr>
                <w:color w:val="000000"/>
                <w:sz w:val="20"/>
                <w:szCs w:val="20"/>
              </w:rPr>
            </w:pPr>
          </w:p>
        </w:tc>
        <w:tc>
          <w:tcPr>
            <w:tcW w:w="0" w:type="auto"/>
            <w:noWrap/>
            <w:vAlign w:val="bottom"/>
          </w:tcPr>
          <w:p w14:paraId="3FB3182F" w14:textId="77777777" w:rsidR="004A0257" w:rsidRPr="008F37F7" w:rsidRDefault="004A0257">
            <w:pPr>
              <w:rPr>
                <w:color w:val="000000"/>
                <w:sz w:val="20"/>
                <w:szCs w:val="20"/>
              </w:rPr>
            </w:pPr>
          </w:p>
        </w:tc>
        <w:tc>
          <w:tcPr>
            <w:tcW w:w="0" w:type="auto"/>
            <w:noWrap/>
            <w:vAlign w:val="bottom"/>
          </w:tcPr>
          <w:p w14:paraId="54B389BB" w14:textId="77777777" w:rsidR="004A0257" w:rsidRPr="008F37F7" w:rsidRDefault="004A0257">
            <w:pPr>
              <w:rPr>
                <w:color w:val="000000"/>
                <w:sz w:val="20"/>
                <w:szCs w:val="20"/>
              </w:rPr>
            </w:pPr>
          </w:p>
        </w:tc>
      </w:tr>
      <w:tr w:rsidR="004A0257" w:rsidRPr="008F37F7" w14:paraId="56E4E14F" w14:textId="77777777" w:rsidTr="00377BCD">
        <w:trPr>
          <w:trHeight w:val="255"/>
        </w:trPr>
        <w:tc>
          <w:tcPr>
            <w:tcW w:w="0" w:type="auto"/>
            <w:tcBorders>
              <w:right w:val="single" w:sz="4" w:space="0" w:color="auto"/>
            </w:tcBorders>
            <w:vAlign w:val="bottom"/>
          </w:tcPr>
          <w:p w14:paraId="4FDF9E97" w14:textId="5B030590" w:rsidR="004A0257" w:rsidRPr="008F37F7" w:rsidRDefault="004A0257">
            <w:pPr>
              <w:ind w:left="654"/>
              <w:rPr>
                <w:color w:val="000000"/>
                <w:sz w:val="20"/>
                <w:szCs w:val="20"/>
              </w:rPr>
            </w:pPr>
            <w:r w:rsidRPr="008F37F7">
              <w:rPr>
                <w:color w:val="000000"/>
                <w:sz w:val="20"/>
                <w:szCs w:val="20"/>
              </w:rPr>
              <w:t xml:space="preserve">Borç </w:t>
            </w:r>
            <w:r w:rsidR="00773522" w:rsidRPr="008F37F7">
              <w:rPr>
                <w:color w:val="000000"/>
                <w:sz w:val="20"/>
                <w:szCs w:val="20"/>
              </w:rPr>
              <w:t>Ödemelerine İlişkin Nakit Çıkışları</w:t>
            </w:r>
            <w:r w:rsidR="00EB1C0E" w:rsidRPr="008F37F7">
              <w:rPr>
                <w:color w:val="000000"/>
                <w:sz w:val="20"/>
                <w:szCs w:val="20"/>
              </w:rPr>
              <w:t xml:space="preserve"> (-)</w:t>
            </w:r>
          </w:p>
        </w:tc>
        <w:tc>
          <w:tcPr>
            <w:tcW w:w="0" w:type="auto"/>
            <w:tcBorders>
              <w:left w:val="single" w:sz="4" w:space="0" w:color="auto"/>
            </w:tcBorders>
            <w:noWrap/>
            <w:vAlign w:val="bottom"/>
          </w:tcPr>
          <w:p w14:paraId="50D3E843" w14:textId="77777777" w:rsidR="004A0257" w:rsidRPr="008F37F7" w:rsidRDefault="004A0257">
            <w:pPr>
              <w:rPr>
                <w:color w:val="000000"/>
                <w:sz w:val="20"/>
                <w:szCs w:val="20"/>
              </w:rPr>
            </w:pPr>
          </w:p>
        </w:tc>
        <w:tc>
          <w:tcPr>
            <w:tcW w:w="0" w:type="auto"/>
            <w:noWrap/>
            <w:vAlign w:val="bottom"/>
          </w:tcPr>
          <w:p w14:paraId="6C823146" w14:textId="77777777" w:rsidR="004A0257" w:rsidRPr="008F37F7" w:rsidRDefault="004A0257">
            <w:pPr>
              <w:rPr>
                <w:color w:val="000000"/>
                <w:sz w:val="20"/>
                <w:szCs w:val="20"/>
              </w:rPr>
            </w:pPr>
          </w:p>
        </w:tc>
        <w:tc>
          <w:tcPr>
            <w:tcW w:w="0" w:type="auto"/>
            <w:noWrap/>
            <w:vAlign w:val="bottom"/>
          </w:tcPr>
          <w:p w14:paraId="59A92996" w14:textId="77777777" w:rsidR="004A0257" w:rsidRPr="008F37F7" w:rsidRDefault="004A0257">
            <w:pPr>
              <w:rPr>
                <w:color w:val="000000"/>
                <w:sz w:val="20"/>
                <w:szCs w:val="20"/>
              </w:rPr>
            </w:pPr>
          </w:p>
        </w:tc>
        <w:tc>
          <w:tcPr>
            <w:tcW w:w="0" w:type="auto"/>
            <w:noWrap/>
            <w:vAlign w:val="bottom"/>
          </w:tcPr>
          <w:p w14:paraId="49AD53B5" w14:textId="77777777" w:rsidR="004A0257" w:rsidRPr="008F37F7" w:rsidRDefault="004A0257">
            <w:pPr>
              <w:rPr>
                <w:color w:val="000000"/>
                <w:sz w:val="20"/>
                <w:szCs w:val="20"/>
              </w:rPr>
            </w:pPr>
          </w:p>
        </w:tc>
        <w:tc>
          <w:tcPr>
            <w:tcW w:w="0" w:type="auto"/>
            <w:tcBorders>
              <w:right w:val="single" w:sz="4" w:space="0" w:color="auto"/>
            </w:tcBorders>
            <w:noWrap/>
            <w:vAlign w:val="bottom"/>
          </w:tcPr>
          <w:p w14:paraId="19711608" w14:textId="77777777" w:rsidR="004A0257" w:rsidRPr="008F37F7" w:rsidRDefault="004A0257">
            <w:pPr>
              <w:rPr>
                <w:color w:val="000000"/>
                <w:sz w:val="20"/>
                <w:szCs w:val="20"/>
              </w:rPr>
            </w:pPr>
          </w:p>
        </w:tc>
        <w:tc>
          <w:tcPr>
            <w:tcW w:w="0" w:type="auto"/>
            <w:tcBorders>
              <w:left w:val="single" w:sz="4" w:space="0" w:color="auto"/>
            </w:tcBorders>
            <w:noWrap/>
            <w:vAlign w:val="bottom"/>
          </w:tcPr>
          <w:p w14:paraId="2266EB21" w14:textId="77777777" w:rsidR="004A0257" w:rsidRPr="008F37F7" w:rsidRDefault="004A0257">
            <w:pPr>
              <w:rPr>
                <w:color w:val="000000"/>
                <w:sz w:val="20"/>
                <w:szCs w:val="20"/>
              </w:rPr>
            </w:pPr>
          </w:p>
        </w:tc>
        <w:tc>
          <w:tcPr>
            <w:tcW w:w="0" w:type="auto"/>
            <w:noWrap/>
            <w:vAlign w:val="bottom"/>
          </w:tcPr>
          <w:p w14:paraId="615709A2" w14:textId="77777777" w:rsidR="004A0257" w:rsidRPr="008F37F7" w:rsidRDefault="004A0257">
            <w:pPr>
              <w:rPr>
                <w:color w:val="000000"/>
                <w:sz w:val="20"/>
                <w:szCs w:val="20"/>
              </w:rPr>
            </w:pPr>
          </w:p>
        </w:tc>
        <w:tc>
          <w:tcPr>
            <w:tcW w:w="0" w:type="auto"/>
            <w:noWrap/>
            <w:vAlign w:val="bottom"/>
          </w:tcPr>
          <w:p w14:paraId="631971FA" w14:textId="77777777" w:rsidR="004A0257" w:rsidRPr="008F37F7" w:rsidRDefault="004A0257">
            <w:pPr>
              <w:rPr>
                <w:color w:val="000000"/>
                <w:sz w:val="20"/>
                <w:szCs w:val="20"/>
              </w:rPr>
            </w:pPr>
          </w:p>
        </w:tc>
        <w:tc>
          <w:tcPr>
            <w:tcW w:w="0" w:type="auto"/>
            <w:noWrap/>
            <w:vAlign w:val="bottom"/>
          </w:tcPr>
          <w:p w14:paraId="623673C3" w14:textId="77777777" w:rsidR="004A0257" w:rsidRPr="008F37F7" w:rsidRDefault="004A0257">
            <w:pPr>
              <w:rPr>
                <w:color w:val="000000"/>
                <w:sz w:val="20"/>
                <w:szCs w:val="20"/>
              </w:rPr>
            </w:pPr>
          </w:p>
        </w:tc>
        <w:tc>
          <w:tcPr>
            <w:tcW w:w="0" w:type="auto"/>
            <w:noWrap/>
            <w:vAlign w:val="bottom"/>
          </w:tcPr>
          <w:p w14:paraId="5E03E7EA" w14:textId="77777777" w:rsidR="004A0257" w:rsidRPr="008F37F7" w:rsidRDefault="004A0257">
            <w:pPr>
              <w:rPr>
                <w:color w:val="000000"/>
                <w:sz w:val="20"/>
                <w:szCs w:val="20"/>
              </w:rPr>
            </w:pPr>
          </w:p>
        </w:tc>
      </w:tr>
      <w:tr w:rsidR="004A0257" w:rsidRPr="008F37F7" w14:paraId="63AB4C35" w14:textId="77777777" w:rsidTr="00377BCD">
        <w:trPr>
          <w:trHeight w:val="255"/>
        </w:trPr>
        <w:tc>
          <w:tcPr>
            <w:tcW w:w="0" w:type="auto"/>
            <w:tcBorders>
              <w:right w:val="single" w:sz="4" w:space="0" w:color="auto"/>
            </w:tcBorders>
            <w:vAlign w:val="bottom"/>
          </w:tcPr>
          <w:p w14:paraId="3C8EB9BD" w14:textId="5F016C56" w:rsidR="004A0257" w:rsidRPr="008F37F7" w:rsidRDefault="00E350D3">
            <w:pPr>
              <w:ind w:left="654"/>
              <w:rPr>
                <w:color w:val="000000"/>
                <w:sz w:val="20"/>
                <w:szCs w:val="20"/>
              </w:rPr>
            </w:pPr>
            <w:r w:rsidRPr="008F37F7">
              <w:rPr>
                <w:color w:val="000000"/>
                <w:sz w:val="20"/>
                <w:szCs w:val="20"/>
              </w:rPr>
              <w:t xml:space="preserve">Kiralama Yükümlülükleriyle </w:t>
            </w:r>
            <w:r w:rsidR="004C119A" w:rsidRPr="008F37F7">
              <w:rPr>
                <w:color w:val="000000"/>
                <w:sz w:val="20"/>
                <w:szCs w:val="20"/>
              </w:rPr>
              <w:t>İlgili Nakit Çıkışları (-)</w:t>
            </w:r>
          </w:p>
          <w:p w14:paraId="3F357E49" w14:textId="77777777" w:rsidR="004C119A" w:rsidRPr="008F37F7" w:rsidRDefault="004C119A">
            <w:pPr>
              <w:ind w:left="654"/>
              <w:rPr>
                <w:color w:val="000000"/>
                <w:sz w:val="20"/>
                <w:szCs w:val="20"/>
              </w:rPr>
            </w:pPr>
            <w:r w:rsidRPr="008F37F7">
              <w:rPr>
                <w:color w:val="000000"/>
                <w:sz w:val="20"/>
                <w:szCs w:val="20"/>
              </w:rPr>
              <w:t>Türev Araçlardan Nakit Girişleri</w:t>
            </w:r>
          </w:p>
          <w:p w14:paraId="25A483B8" w14:textId="1DEE6E0D" w:rsidR="004C119A" w:rsidRPr="008F37F7" w:rsidRDefault="004C119A">
            <w:pPr>
              <w:ind w:left="654"/>
              <w:rPr>
                <w:color w:val="000000"/>
                <w:sz w:val="20"/>
                <w:szCs w:val="20"/>
              </w:rPr>
            </w:pPr>
            <w:r w:rsidRPr="008F37F7">
              <w:rPr>
                <w:color w:val="000000"/>
                <w:sz w:val="20"/>
                <w:szCs w:val="20"/>
              </w:rPr>
              <w:t>Türev Araçlardan Nakit Çıkışları (-)</w:t>
            </w:r>
          </w:p>
        </w:tc>
        <w:tc>
          <w:tcPr>
            <w:tcW w:w="0" w:type="auto"/>
            <w:tcBorders>
              <w:left w:val="single" w:sz="4" w:space="0" w:color="auto"/>
            </w:tcBorders>
            <w:noWrap/>
            <w:vAlign w:val="bottom"/>
          </w:tcPr>
          <w:p w14:paraId="335DF286" w14:textId="77777777" w:rsidR="004A0257" w:rsidRPr="008F37F7" w:rsidRDefault="004A0257">
            <w:pPr>
              <w:rPr>
                <w:color w:val="000000"/>
                <w:sz w:val="20"/>
                <w:szCs w:val="20"/>
              </w:rPr>
            </w:pPr>
          </w:p>
        </w:tc>
        <w:tc>
          <w:tcPr>
            <w:tcW w:w="0" w:type="auto"/>
            <w:noWrap/>
            <w:vAlign w:val="bottom"/>
          </w:tcPr>
          <w:p w14:paraId="362DDFDD" w14:textId="77777777" w:rsidR="004A0257" w:rsidRPr="008F37F7" w:rsidRDefault="004A0257">
            <w:pPr>
              <w:rPr>
                <w:color w:val="000000"/>
                <w:sz w:val="20"/>
                <w:szCs w:val="20"/>
              </w:rPr>
            </w:pPr>
          </w:p>
        </w:tc>
        <w:tc>
          <w:tcPr>
            <w:tcW w:w="0" w:type="auto"/>
            <w:noWrap/>
            <w:vAlign w:val="bottom"/>
          </w:tcPr>
          <w:p w14:paraId="18F1EB51" w14:textId="77777777" w:rsidR="004A0257" w:rsidRPr="008F37F7" w:rsidRDefault="004A0257">
            <w:pPr>
              <w:rPr>
                <w:color w:val="000000"/>
                <w:sz w:val="20"/>
                <w:szCs w:val="20"/>
              </w:rPr>
            </w:pPr>
          </w:p>
        </w:tc>
        <w:tc>
          <w:tcPr>
            <w:tcW w:w="0" w:type="auto"/>
            <w:noWrap/>
            <w:vAlign w:val="bottom"/>
          </w:tcPr>
          <w:p w14:paraId="13DD4796" w14:textId="77777777" w:rsidR="004A0257" w:rsidRPr="008F37F7" w:rsidRDefault="004A0257">
            <w:pPr>
              <w:rPr>
                <w:color w:val="000000"/>
                <w:sz w:val="20"/>
                <w:szCs w:val="20"/>
              </w:rPr>
            </w:pPr>
          </w:p>
        </w:tc>
        <w:tc>
          <w:tcPr>
            <w:tcW w:w="0" w:type="auto"/>
            <w:tcBorders>
              <w:right w:val="single" w:sz="4" w:space="0" w:color="auto"/>
            </w:tcBorders>
            <w:noWrap/>
            <w:vAlign w:val="bottom"/>
          </w:tcPr>
          <w:p w14:paraId="2B101212" w14:textId="77777777" w:rsidR="004A0257" w:rsidRPr="008F37F7" w:rsidRDefault="004A0257">
            <w:pPr>
              <w:rPr>
                <w:color w:val="000000"/>
                <w:sz w:val="20"/>
                <w:szCs w:val="20"/>
              </w:rPr>
            </w:pPr>
          </w:p>
        </w:tc>
        <w:tc>
          <w:tcPr>
            <w:tcW w:w="0" w:type="auto"/>
            <w:tcBorders>
              <w:left w:val="single" w:sz="4" w:space="0" w:color="auto"/>
            </w:tcBorders>
            <w:noWrap/>
            <w:vAlign w:val="bottom"/>
          </w:tcPr>
          <w:p w14:paraId="22920872" w14:textId="77777777" w:rsidR="004A0257" w:rsidRPr="008F37F7" w:rsidRDefault="004A0257">
            <w:pPr>
              <w:rPr>
                <w:color w:val="000000"/>
                <w:sz w:val="20"/>
                <w:szCs w:val="20"/>
              </w:rPr>
            </w:pPr>
          </w:p>
        </w:tc>
        <w:tc>
          <w:tcPr>
            <w:tcW w:w="0" w:type="auto"/>
            <w:noWrap/>
            <w:vAlign w:val="bottom"/>
          </w:tcPr>
          <w:p w14:paraId="575AB0F7" w14:textId="77777777" w:rsidR="004A0257" w:rsidRPr="008F37F7" w:rsidRDefault="004A0257">
            <w:pPr>
              <w:rPr>
                <w:color w:val="000000"/>
                <w:sz w:val="20"/>
                <w:szCs w:val="20"/>
              </w:rPr>
            </w:pPr>
          </w:p>
        </w:tc>
        <w:tc>
          <w:tcPr>
            <w:tcW w:w="0" w:type="auto"/>
            <w:noWrap/>
            <w:vAlign w:val="bottom"/>
          </w:tcPr>
          <w:p w14:paraId="4D43CC5F" w14:textId="77777777" w:rsidR="004A0257" w:rsidRPr="008F37F7" w:rsidRDefault="004A0257">
            <w:pPr>
              <w:rPr>
                <w:color w:val="000000"/>
                <w:sz w:val="20"/>
                <w:szCs w:val="20"/>
              </w:rPr>
            </w:pPr>
          </w:p>
        </w:tc>
        <w:tc>
          <w:tcPr>
            <w:tcW w:w="0" w:type="auto"/>
            <w:noWrap/>
            <w:vAlign w:val="bottom"/>
          </w:tcPr>
          <w:p w14:paraId="3D042DC8" w14:textId="77777777" w:rsidR="004A0257" w:rsidRPr="008F37F7" w:rsidRDefault="004A0257">
            <w:pPr>
              <w:rPr>
                <w:color w:val="000000"/>
                <w:sz w:val="20"/>
                <w:szCs w:val="20"/>
              </w:rPr>
            </w:pPr>
          </w:p>
        </w:tc>
        <w:tc>
          <w:tcPr>
            <w:tcW w:w="0" w:type="auto"/>
            <w:noWrap/>
            <w:vAlign w:val="bottom"/>
          </w:tcPr>
          <w:p w14:paraId="645D2041" w14:textId="77777777" w:rsidR="004A0257" w:rsidRPr="008F37F7" w:rsidRDefault="004A0257">
            <w:pPr>
              <w:rPr>
                <w:color w:val="000000"/>
                <w:sz w:val="20"/>
                <w:szCs w:val="20"/>
              </w:rPr>
            </w:pPr>
          </w:p>
        </w:tc>
      </w:tr>
      <w:tr w:rsidR="004A0257" w:rsidRPr="008F37F7" w14:paraId="60A06C1E" w14:textId="77777777" w:rsidTr="00377BCD">
        <w:trPr>
          <w:trHeight w:val="255"/>
        </w:trPr>
        <w:tc>
          <w:tcPr>
            <w:tcW w:w="0" w:type="auto"/>
            <w:tcBorders>
              <w:right w:val="single" w:sz="4" w:space="0" w:color="auto"/>
            </w:tcBorders>
            <w:vAlign w:val="bottom"/>
          </w:tcPr>
          <w:p w14:paraId="3D976AFD" w14:textId="18ED9907" w:rsidR="004A0257" w:rsidRPr="008F37F7" w:rsidRDefault="004A0257">
            <w:pPr>
              <w:ind w:left="654"/>
              <w:rPr>
                <w:color w:val="000000"/>
                <w:sz w:val="20"/>
                <w:szCs w:val="20"/>
              </w:rPr>
            </w:pPr>
            <w:r w:rsidRPr="008F37F7">
              <w:rPr>
                <w:color w:val="000000"/>
                <w:sz w:val="20"/>
                <w:szCs w:val="20"/>
              </w:rPr>
              <w:t xml:space="preserve">Devlet </w:t>
            </w:r>
            <w:r w:rsidR="00773522" w:rsidRPr="008F37F7">
              <w:rPr>
                <w:color w:val="000000"/>
                <w:sz w:val="20"/>
                <w:szCs w:val="20"/>
              </w:rPr>
              <w:t>Teşviklerinden Elde Edilen Nakit Girişleri</w:t>
            </w:r>
          </w:p>
        </w:tc>
        <w:tc>
          <w:tcPr>
            <w:tcW w:w="0" w:type="auto"/>
            <w:tcBorders>
              <w:left w:val="single" w:sz="4" w:space="0" w:color="auto"/>
            </w:tcBorders>
            <w:noWrap/>
            <w:vAlign w:val="bottom"/>
          </w:tcPr>
          <w:p w14:paraId="74F04EAA" w14:textId="77777777" w:rsidR="004A0257" w:rsidRPr="008F37F7" w:rsidRDefault="004A0257">
            <w:pPr>
              <w:rPr>
                <w:color w:val="000000"/>
                <w:sz w:val="20"/>
                <w:szCs w:val="20"/>
              </w:rPr>
            </w:pPr>
          </w:p>
        </w:tc>
        <w:tc>
          <w:tcPr>
            <w:tcW w:w="0" w:type="auto"/>
            <w:noWrap/>
            <w:vAlign w:val="bottom"/>
          </w:tcPr>
          <w:p w14:paraId="4206B908" w14:textId="77777777" w:rsidR="004A0257" w:rsidRPr="008F37F7" w:rsidRDefault="004A0257">
            <w:pPr>
              <w:rPr>
                <w:color w:val="000000"/>
                <w:sz w:val="20"/>
                <w:szCs w:val="20"/>
              </w:rPr>
            </w:pPr>
          </w:p>
        </w:tc>
        <w:tc>
          <w:tcPr>
            <w:tcW w:w="0" w:type="auto"/>
            <w:noWrap/>
            <w:vAlign w:val="bottom"/>
          </w:tcPr>
          <w:p w14:paraId="16F549B1" w14:textId="77777777" w:rsidR="004A0257" w:rsidRPr="008F37F7" w:rsidRDefault="004A0257">
            <w:pPr>
              <w:rPr>
                <w:color w:val="000000"/>
                <w:sz w:val="20"/>
                <w:szCs w:val="20"/>
              </w:rPr>
            </w:pPr>
          </w:p>
        </w:tc>
        <w:tc>
          <w:tcPr>
            <w:tcW w:w="0" w:type="auto"/>
            <w:noWrap/>
            <w:vAlign w:val="bottom"/>
          </w:tcPr>
          <w:p w14:paraId="5B18C059" w14:textId="77777777" w:rsidR="004A0257" w:rsidRPr="008F37F7" w:rsidRDefault="004A0257">
            <w:pPr>
              <w:rPr>
                <w:color w:val="000000"/>
                <w:sz w:val="20"/>
                <w:szCs w:val="20"/>
              </w:rPr>
            </w:pPr>
          </w:p>
        </w:tc>
        <w:tc>
          <w:tcPr>
            <w:tcW w:w="0" w:type="auto"/>
            <w:tcBorders>
              <w:right w:val="single" w:sz="4" w:space="0" w:color="auto"/>
            </w:tcBorders>
            <w:noWrap/>
            <w:vAlign w:val="bottom"/>
          </w:tcPr>
          <w:p w14:paraId="5F98073F" w14:textId="77777777" w:rsidR="004A0257" w:rsidRPr="008F37F7" w:rsidRDefault="004A0257">
            <w:pPr>
              <w:rPr>
                <w:color w:val="000000"/>
                <w:sz w:val="20"/>
                <w:szCs w:val="20"/>
              </w:rPr>
            </w:pPr>
          </w:p>
        </w:tc>
        <w:tc>
          <w:tcPr>
            <w:tcW w:w="0" w:type="auto"/>
            <w:tcBorders>
              <w:left w:val="single" w:sz="4" w:space="0" w:color="auto"/>
            </w:tcBorders>
            <w:noWrap/>
            <w:vAlign w:val="bottom"/>
          </w:tcPr>
          <w:p w14:paraId="665AF1D2" w14:textId="77777777" w:rsidR="004A0257" w:rsidRPr="008F37F7" w:rsidRDefault="004A0257">
            <w:pPr>
              <w:rPr>
                <w:color w:val="000000"/>
                <w:sz w:val="20"/>
                <w:szCs w:val="20"/>
              </w:rPr>
            </w:pPr>
          </w:p>
        </w:tc>
        <w:tc>
          <w:tcPr>
            <w:tcW w:w="0" w:type="auto"/>
            <w:noWrap/>
            <w:vAlign w:val="bottom"/>
          </w:tcPr>
          <w:p w14:paraId="49FC01BF" w14:textId="77777777" w:rsidR="004A0257" w:rsidRPr="008F37F7" w:rsidRDefault="004A0257">
            <w:pPr>
              <w:rPr>
                <w:color w:val="000000"/>
                <w:sz w:val="20"/>
                <w:szCs w:val="20"/>
              </w:rPr>
            </w:pPr>
          </w:p>
        </w:tc>
        <w:tc>
          <w:tcPr>
            <w:tcW w:w="0" w:type="auto"/>
            <w:noWrap/>
            <w:vAlign w:val="bottom"/>
          </w:tcPr>
          <w:p w14:paraId="63DBCAE9" w14:textId="77777777" w:rsidR="004A0257" w:rsidRPr="008F37F7" w:rsidRDefault="004A0257">
            <w:pPr>
              <w:rPr>
                <w:color w:val="000000"/>
                <w:sz w:val="20"/>
                <w:szCs w:val="20"/>
              </w:rPr>
            </w:pPr>
          </w:p>
        </w:tc>
        <w:tc>
          <w:tcPr>
            <w:tcW w:w="0" w:type="auto"/>
            <w:noWrap/>
            <w:vAlign w:val="bottom"/>
          </w:tcPr>
          <w:p w14:paraId="02043446" w14:textId="77777777" w:rsidR="004A0257" w:rsidRPr="008F37F7" w:rsidRDefault="004A0257">
            <w:pPr>
              <w:rPr>
                <w:color w:val="000000"/>
                <w:sz w:val="20"/>
                <w:szCs w:val="20"/>
              </w:rPr>
            </w:pPr>
          </w:p>
        </w:tc>
        <w:tc>
          <w:tcPr>
            <w:tcW w:w="0" w:type="auto"/>
            <w:noWrap/>
            <w:vAlign w:val="bottom"/>
          </w:tcPr>
          <w:p w14:paraId="76561CEB" w14:textId="77777777" w:rsidR="004A0257" w:rsidRPr="008F37F7" w:rsidRDefault="004A0257">
            <w:pPr>
              <w:rPr>
                <w:color w:val="000000"/>
                <w:sz w:val="20"/>
                <w:szCs w:val="20"/>
              </w:rPr>
            </w:pPr>
          </w:p>
        </w:tc>
      </w:tr>
      <w:tr w:rsidR="004A0257" w:rsidRPr="008F37F7" w14:paraId="137D17AA" w14:textId="77777777" w:rsidTr="00377BCD">
        <w:trPr>
          <w:trHeight w:val="255"/>
        </w:trPr>
        <w:tc>
          <w:tcPr>
            <w:tcW w:w="0" w:type="auto"/>
            <w:tcBorders>
              <w:right w:val="single" w:sz="4" w:space="0" w:color="auto"/>
            </w:tcBorders>
            <w:vAlign w:val="bottom"/>
          </w:tcPr>
          <w:p w14:paraId="05609857" w14:textId="25101979" w:rsidR="004A0257" w:rsidRPr="008F37F7" w:rsidRDefault="004A0257" w:rsidP="0021528A">
            <w:pPr>
              <w:ind w:left="654"/>
              <w:rPr>
                <w:color w:val="000000"/>
                <w:sz w:val="20"/>
                <w:szCs w:val="20"/>
              </w:rPr>
            </w:pPr>
            <w:r w:rsidRPr="008F37F7">
              <w:rPr>
                <w:color w:val="000000"/>
                <w:sz w:val="20"/>
                <w:szCs w:val="20"/>
              </w:rPr>
              <w:t xml:space="preserve">Ödenen </w:t>
            </w:r>
            <w:r w:rsidR="00ED0CEE" w:rsidRPr="008F37F7">
              <w:rPr>
                <w:color w:val="000000"/>
                <w:sz w:val="20"/>
                <w:szCs w:val="20"/>
              </w:rPr>
              <w:t>Kâ</w:t>
            </w:r>
            <w:r w:rsidR="00773522" w:rsidRPr="008F37F7">
              <w:rPr>
                <w:color w:val="000000"/>
                <w:sz w:val="20"/>
                <w:szCs w:val="20"/>
              </w:rPr>
              <w:t xml:space="preserve">r Payları </w:t>
            </w:r>
            <w:r w:rsidR="004C119A" w:rsidRPr="008F37F7">
              <w:rPr>
                <w:color w:val="000000"/>
                <w:sz w:val="20"/>
                <w:szCs w:val="20"/>
              </w:rPr>
              <w:t>(-)</w:t>
            </w:r>
            <w:r w:rsidRPr="008F37F7">
              <w:rPr>
                <w:color w:val="000000"/>
                <w:sz w:val="20"/>
                <w:szCs w:val="20"/>
              </w:rPr>
              <w:t>*</w:t>
            </w:r>
          </w:p>
        </w:tc>
        <w:tc>
          <w:tcPr>
            <w:tcW w:w="0" w:type="auto"/>
            <w:tcBorders>
              <w:left w:val="single" w:sz="4" w:space="0" w:color="auto"/>
            </w:tcBorders>
            <w:noWrap/>
            <w:vAlign w:val="bottom"/>
          </w:tcPr>
          <w:p w14:paraId="65C0E21F" w14:textId="77777777" w:rsidR="004A0257" w:rsidRPr="008F37F7" w:rsidRDefault="004A0257">
            <w:pPr>
              <w:rPr>
                <w:color w:val="000000"/>
                <w:sz w:val="20"/>
                <w:szCs w:val="20"/>
              </w:rPr>
            </w:pPr>
          </w:p>
        </w:tc>
        <w:tc>
          <w:tcPr>
            <w:tcW w:w="0" w:type="auto"/>
            <w:noWrap/>
            <w:vAlign w:val="bottom"/>
          </w:tcPr>
          <w:p w14:paraId="33AFB905" w14:textId="77777777" w:rsidR="004A0257" w:rsidRPr="008F37F7" w:rsidRDefault="004A0257">
            <w:pPr>
              <w:rPr>
                <w:color w:val="000000"/>
                <w:sz w:val="20"/>
                <w:szCs w:val="20"/>
              </w:rPr>
            </w:pPr>
          </w:p>
        </w:tc>
        <w:tc>
          <w:tcPr>
            <w:tcW w:w="0" w:type="auto"/>
            <w:noWrap/>
            <w:vAlign w:val="bottom"/>
          </w:tcPr>
          <w:p w14:paraId="7759D505" w14:textId="77777777" w:rsidR="004A0257" w:rsidRPr="008F37F7" w:rsidRDefault="004A0257">
            <w:pPr>
              <w:rPr>
                <w:color w:val="000000"/>
                <w:sz w:val="20"/>
                <w:szCs w:val="20"/>
              </w:rPr>
            </w:pPr>
          </w:p>
        </w:tc>
        <w:tc>
          <w:tcPr>
            <w:tcW w:w="0" w:type="auto"/>
            <w:noWrap/>
            <w:vAlign w:val="bottom"/>
          </w:tcPr>
          <w:p w14:paraId="4C4E29B6" w14:textId="77777777" w:rsidR="004A0257" w:rsidRPr="008F37F7" w:rsidRDefault="004A0257">
            <w:pPr>
              <w:rPr>
                <w:color w:val="000000"/>
                <w:sz w:val="20"/>
                <w:szCs w:val="20"/>
              </w:rPr>
            </w:pPr>
          </w:p>
        </w:tc>
        <w:tc>
          <w:tcPr>
            <w:tcW w:w="0" w:type="auto"/>
            <w:tcBorders>
              <w:right w:val="single" w:sz="4" w:space="0" w:color="auto"/>
            </w:tcBorders>
            <w:noWrap/>
            <w:vAlign w:val="bottom"/>
          </w:tcPr>
          <w:p w14:paraId="6DA2FF8F" w14:textId="77777777" w:rsidR="004A0257" w:rsidRPr="008F37F7" w:rsidRDefault="004A0257">
            <w:pPr>
              <w:rPr>
                <w:color w:val="000000"/>
                <w:sz w:val="20"/>
                <w:szCs w:val="20"/>
              </w:rPr>
            </w:pPr>
          </w:p>
        </w:tc>
        <w:tc>
          <w:tcPr>
            <w:tcW w:w="0" w:type="auto"/>
            <w:tcBorders>
              <w:left w:val="single" w:sz="4" w:space="0" w:color="auto"/>
            </w:tcBorders>
            <w:noWrap/>
            <w:vAlign w:val="bottom"/>
          </w:tcPr>
          <w:p w14:paraId="213305FD" w14:textId="77777777" w:rsidR="004A0257" w:rsidRPr="008F37F7" w:rsidRDefault="004A0257">
            <w:pPr>
              <w:rPr>
                <w:color w:val="000000"/>
                <w:sz w:val="20"/>
                <w:szCs w:val="20"/>
              </w:rPr>
            </w:pPr>
          </w:p>
        </w:tc>
        <w:tc>
          <w:tcPr>
            <w:tcW w:w="0" w:type="auto"/>
            <w:noWrap/>
            <w:vAlign w:val="bottom"/>
          </w:tcPr>
          <w:p w14:paraId="3D798A42" w14:textId="77777777" w:rsidR="004A0257" w:rsidRPr="008F37F7" w:rsidRDefault="004A0257">
            <w:pPr>
              <w:rPr>
                <w:color w:val="000000"/>
                <w:sz w:val="20"/>
                <w:szCs w:val="20"/>
              </w:rPr>
            </w:pPr>
          </w:p>
        </w:tc>
        <w:tc>
          <w:tcPr>
            <w:tcW w:w="0" w:type="auto"/>
            <w:noWrap/>
            <w:vAlign w:val="bottom"/>
          </w:tcPr>
          <w:p w14:paraId="7AB9ED86" w14:textId="77777777" w:rsidR="004A0257" w:rsidRPr="008F37F7" w:rsidRDefault="004A0257">
            <w:pPr>
              <w:rPr>
                <w:color w:val="000000"/>
                <w:sz w:val="20"/>
                <w:szCs w:val="20"/>
              </w:rPr>
            </w:pPr>
          </w:p>
        </w:tc>
        <w:tc>
          <w:tcPr>
            <w:tcW w:w="0" w:type="auto"/>
            <w:noWrap/>
            <w:vAlign w:val="bottom"/>
          </w:tcPr>
          <w:p w14:paraId="49DA2EEE" w14:textId="77777777" w:rsidR="004A0257" w:rsidRPr="008F37F7" w:rsidRDefault="004A0257">
            <w:pPr>
              <w:rPr>
                <w:color w:val="000000"/>
                <w:sz w:val="20"/>
                <w:szCs w:val="20"/>
              </w:rPr>
            </w:pPr>
          </w:p>
        </w:tc>
        <w:tc>
          <w:tcPr>
            <w:tcW w:w="0" w:type="auto"/>
            <w:noWrap/>
            <w:vAlign w:val="bottom"/>
          </w:tcPr>
          <w:p w14:paraId="52474709" w14:textId="77777777" w:rsidR="004A0257" w:rsidRPr="008F37F7" w:rsidRDefault="004A0257">
            <w:pPr>
              <w:rPr>
                <w:color w:val="000000"/>
                <w:sz w:val="20"/>
                <w:szCs w:val="20"/>
              </w:rPr>
            </w:pPr>
          </w:p>
        </w:tc>
      </w:tr>
      <w:tr w:rsidR="004A0257" w:rsidRPr="008F37F7" w14:paraId="229BE850" w14:textId="77777777" w:rsidTr="00377BCD">
        <w:trPr>
          <w:trHeight w:val="255"/>
        </w:trPr>
        <w:tc>
          <w:tcPr>
            <w:tcW w:w="0" w:type="auto"/>
            <w:tcBorders>
              <w:right w:val="single" w:sz="4" w:space="0" w:color="auto"/>
            </w:tcBorders>
            <w:vAlign w:val="bottom"/>
          </w:tcPr>
          <w:p w14:paraId="41017DBE" w14:textId="34CDDE36" w:rsidR="004A0257" w:rsidRPr="008F37F7" w:rsidRDefault="004A0257">
            <w:pPr>
              <w:ind w:left="654"/>
              <w:rPr>
                <w:color w:val="000000"/>
                <w:sz w:val="20"/>
                <w:szCs w:val="20"/>
              </w:rPr>
            </w:pPr>
            <w:r w:rsidRPr="008F37F7">
              <w:rPr>
                <w:color w:val="000000"/>
                <w:sz w:val="20"/>
                <w:szCs w:val="20"/>
              </w:rPr>
              <w:t xml:space="preserve">Ödenen </w:t>
            </w:r>
            <w:r w:rsidR="00773522" w:rsidRPr="008F37F7">
              <w:rPr>
                <w:color w:val="000000"/>
                <w:sz w:val="20"/>
                <w:szCs w:val="20"/>
              </w:rPr>
              <w:t xml:space="preserve">Faiz </w:t>
            </w:r>
            <w:r w:rsidR="004C119A" w:rsidRPr="008F37F7">
              <w:rPr>
                <w:color w:val="000000"/>
                <w:sz w:val="20"/>
                <w:szCs w:val="20"/>
              </w:rPr>
              <w:t>(-)</w:t>
            </w:r>
            <w:r w:rsidRPr="008F37F7">
              <w:rPr>
                <w:color w:val="000000"/>
                <w:sz w:val="20"/>
                <w:szCs w:val="20"/>
              </w:rPr>
              <w:t>*</w:t>
            </w:r>
          </w:p>
        </w:tc>
        <w:tc>
          <w:tcPr>
            <w:tcW w:w="0" w:type="auto"/>
            <w:tcBorders>
              <w:left w:val="single" w:sz="4" w:space="0" w:color="auto"/>
            </w:tcBorders>
            <w:noWrap/>
            <w:vAlign w:val="bottom"/>
          </w:tcPr>
          <w:p w14:paraId="7141C992" w14:textId="77777777" w:rsidR="004A0257" w:rsidRPr="008F37F7" w:rsidRDefault="004A0257">
            <w:pPr>
              <w:rPr>
                <w:color w:val="000000"/>
                <w:sz w:val="20"/>
                <w:szCs w:val="20"/>
              </w:rPr>
            </w:pPr>
          </w:p>
        </w:tc>
        <w:tc>
          <w:tcPr>
            <w:tcW w:w="0" w:type="auto"/>
            <w:noWrap/>
            <w:vAlign w:val="bottom"/>
          </w:tcPr>
          <w:p w14:paraId="03DEE74B" w14:textId="77777777" w:rsidR="004A0257" w:rsidRPr="008F37F7" w:rsidRDefault="004A0257">
            <w:pPr>
              <w:rPr>
                <w:color w:val="000000"/>
                <w:sz w:val="20"/>
                <w:szCs w:val="20"/>
              </w:rPr>
            </w:pPr>
          </w:p>
        </w:tc>
        <w:tc>
          <w:tcPr>
            <w:tcW w:w="0" w:type="auto"/>
            <w:noWrap/>
            <w:vAlign w:val="bottom"/>
          </w:tcPr>
          <w:p w14:paraId="195BE876" w14:textId="77777777" w:rsidR="004A0257" w:rsidRPr="008F37F7" w:rsidRDefault="004A0257">
            <w:pPr>
              <w:rPr>
                <w:color w:val="000000"/>
                <w:sz w:val="20"/>
                <w:szCs w:val="20"/>
              </w:rPr>
            </w:pPr>
          </w:p>
        </w:tc>
        <w:tc>
          <w:tcPr>
            <w:tcW w:w="0" w:type="auto"/>
            <w:noWrap/>
            <w:vAlign w:val="bottom"/>
          </w:tcPr>
          <w:p w14:paraId="75F1C3E4" w14:textId="77777777" w:rsidR="004A0257" w:rsidRPr="008F37F7" w:rsidRDefault="004A0257">
            <w:pPr>
              <w:rPr>
                <w:color w:val="000000"/>
                <w:sz w:val="20"/>
                <w:szCs w:val="20"/>
              </w:rPr>
            </w:pPr>
          </w:p>
        </w:tc>
        <w:tc>
          <w:tcPr>
            <w:tcW w:w="0" w:type="auto"/>
            <w:tcBorders>
              <w:right w:val="single" w:sz="4" w:space="0" w:color="auto"/>
            </w:tcBorders>
            <w:noWrap/>
            <w:vAlign w:val="bottom"/>
          </w:tcPr>
          <w:p w14:paraId="56F4F78A" w14:textId="77777777" w:rsidR="004A0257" w:rsidRPr="008F37F7" w:rsidRDefault="004A0257">
            <w:pPr>
              <w:rPr>
                <w:color w:val="000000"/>
                <w:sz w:val="20"/>
                <w:szCs w:val="20"/>
              </w:rPr>
            </w:pPr>
          </w:p>
        </w:tc>
        <w:tc>
          <w:tcPr>
            <w:tcW w:w="0" w:type="auto"/>
            <w:tcBorders>
              <w:left w:val="single" w:sz="4" w:space="0" w:color="auto"/>
            </w:tcBorders>
            <w:noWrap/>
            <w:vAlign w:val="bottom"/>
          </w:tcPr>
          <w:p w14:paraId="0EC950C3" w14:textId="77777777" w:rsidR="004A0257" w:rsidRPr="008F37F7" w:rsidRDefault="004A0257">
            <w:pPr>
              <w:rPr>
                <w:color w:val="000000"/>
                <w:sz w:val="20"/>
                <w:szCs w:val="20"/>
              </w:rPr>
            </w:pPr>
          </w:p>
        </w:tc>
        <w:tc>
          <w:tcPr>
            <w:tcW w:w="0" w:type="auto"/>
            <w:noWrap/>
            <w:vAlign w:val="bottom"/>
          </w:tcPr>
          <w:p w14:paraId="5C2C0455" w14:textId="77777777" w:rsidR="004A0257" w:rsidRPr="008F37F7" w:rsidRDefault="004A0257">
            <w:pPr>
              <w:rPr>
                <w:color w:val="000000"/>
                <w:sz w:val="20"/>
                <w:szCs w:val="20"/>
              </w:rPr>
            </w:pPr>
          </w:p>
        </w:tc>
        <w:tc>
          <w:tcPr>
            <w:tcW w:w="0" w:type="auto"/>
            <w:noWrap/>
            <w:vAlign w:val="bottom"/>
          </w:tcPr>
          <w:p w14:paraId="1FAF1343" w14:textId="77777777" w:rsidR="004A0257" w:rsidRPr="008F37F7" w:rsidRDefault="004A0257">
            <w:pPr>
              <w:rPr>
                <w:color w:val="000000"/>
                <w:sz w:val="20"/>
                <w:szCs w:val="20"/>
              </w:rPr>
            </w:pPr>
          </w:p>
        </w:tc>
        <w:tc>
          <w:tcPr>
            <w:tcW w:w="0" w:type="auto"/>
            <w:noWrap/>
            <w:vAlign w:val="bottom"/>
          </w:tcPr>
          <w:p w14:paraId="1A82B7C6" w14:textId="77777777" w:rsidR="004A0257" w:rsidRPr="008F37F7" w:rsidRDefault="004A0257">
            <w:pPr>
              <w:rPr>
                <w:color w:val="000000"/>
                <w:sz w:val="20"/>
                <w:szCs w:val="20"/>
              </w:rPr>
            </w:pPr>
          </w:p>
        </w:tc>
        <w:tc>
          <w:tcPr>
            <w:tcW w:w="0" w:type="auto"/>
            <w:noWrap/>
            <w:vAlign w:val="bottom"/>
          </w:tcPr>
          <w:p w14:paraId="23D0F6E1" w14:textId="77777777" w:rsidR="004A0257" w:rsidRPr="008F37F7" w:rsidRDefault="004A0257">
            <w:pPr>
              <w:rPr>
                <w:color w:val="000000"/>
                <w:sz w:val="20"/>
                <w:szCs w:val="20"/>
              </w:rPr>
            </w:pPr>
          </w:p>
        </w:tc>
      </w:tr>
      <w:tr w:rsidR="004A0257" w:rsidRPr="008F37F7" w14:paraId="4C2F98D2" w14:textId="77777777" w:rsidTr="00377BCD">
        <w:trPr>
          <w:trHeight w:val="255"/>
        </w:trPr>
        <w:tc>
          <w:tcPr>
            <w:tcW w:w="0" w:type="auto"/>
            <w:tcBorders>
              <w:right w:val="single" w:sz="4" w:space="0" w:color="auto"/>
            </w:tcBorders>
            <w:vAlign w:val="bottom"/>
          </w:tcPr>
          <w:p w14:paraId="522BFEFB" w14:textId="53728A8C" w:rsidR="004A0257" w:rsidRPr="008F37F7" w:rsidRDefault="004A0257" w:rsidP="00D30A94">
            <w:pPr>
              <w:ind w:left="654"/>
              <w:rPr>
                <w:color w:val="000000"/>
                <w:sz w:val="20"/>
                <w:szCs w:val="20"/>
              </w:rPr>
            </w:pPr>
            <w:r w:rsidRPr="008F37F7">
              <w:rPr>
                <w:color w:val="000000"/>
                <w:sz w:val="20"/>
                <w:szCs w:val="20"/>
              </w:rPr>
              <w:t xml:space="preserve">Vergi </w:t>
            </w:r>
            <w:r w:rsidR="00773522" w:rsidRPr="008F37F7">
              <w:rPr>
                <w:color w:val="000000"/>
                <w:sz w:val="20"/>
                <w:szCs w:val="20"/>
              </w:rPr>
              <w:t xml:space="preserve">İadeleri </w:t>
            </w:r>
            <w:r w:rsidRPr="008F37F7">
              <w:rPr>
                <w:color w:val="000000"/>
                <w:sz w:val="20"/>
                <w:szCs w:val="20"/>
              </w:rPr>
              <w:t>(</w:t>
            </w:r>
            <w:r w:rsidR="00773522" w:rsidRPr="008F37F7">
              <w:rPr>
                <w:color w:val="000000"/>
                <w:sz w:val="20"/>
                <w:szCs w:val="20"/>
              </w:rPr>
              <w:t>Ödemeleri</w:t>
            </w:r>
            <w:r w:rsidRPr="008F37F7">
              <w:rPr>
                <w:color w:val="000000"/>
                <w:sz w:val="20"/>
                <w:szCs w:val="20"/>
              </w:rPr>
              <w:t>)</w:t>
            </w:r>
            <w:r w:rsidR="004C119A" w:rsidRPr="008F37F7">
              <w:rPr>
                <w:color w:val="000000"/>
                <w:sz w:val="20"/>
                <w:szCs w:val="20"/>
              </w:rPr>
              <w:t xml:space="preserve"> </w:t>
            </w:r>
          </w:p>
        </w:tc>
        <w:tc>
          <w:tcPr>
            <w:tcW w:w="0" w:type="auto"/>
            <w:tcBorders>
              <w:left w:val="single" w:sz="4" w:space="0" w:color="auto"/>
            </w:tcBorders>
            <w:noWrap/>
            <w:vAlign w:val="bottom"/>
          </w:tcPr>
          <w:p w14:paraId="7CE1CCAE" w14:textId="77777777" w:rsidR="004A0257" w:rsidRPr="008F37F7" w:rsidRDefault="004A0257">
            <w:pPr>
              <w:rPr>
                <w:color w:val="000000"/>
                <w:sz w:val="20"/>
                <w:szCs w:val="20"/>
              </w:rPr>
            </w:pPr>
          </w:p>
        </w:tc>
        <w:tc>
          <w:tcPr>
            <w:tcW w:w="0" w:type="auto"/>
            <w:noWrap/>
            <w:vAlign w:val="bottom"/>
          </w:tcPr>
          <w:p w14:paraId="7D7625D2" w14:textId="77777777" w:rsidR="004A0257" w:rsidRPr="008F37F7" w:rsidRDefault="004A0257">
            <w:pPr>
              <w:rPr>
                <w:color w:val="000000"/>
                <w:sz w:val="20"/>
                <w:szCs w:val="20"/>
              </w:rPr>
            </w:pPr>
          </w:p>
        </w:tc>
        <w:tc>
          <w:tcPr>
            <w:tcW w:w="0" w:type="auto"/>
            <w:noWrap/>
            <w:vAlign w:val="bottom"/>
          </w:tcPr>
          <w:p w14:paraId="3895D7CF" w14:textId="77777777" w:rsidR="004A0257" w:rsidRPr="008F37F7" w:rsidRDefault="004A0257">
            <w:pPr>
              <w:rPr>
                <w:color w:val="000000"/>
                <w:sz w:val="20"/>
                <w:szCs w:val="20"/>
              </w:rPr>
            </w:pPr>
          </w:p>
        </w:tc>
        <w:tc>
          <w:tcPr>
            <w:tcW w:w="0" w:type="auto"/>
            <w:noWrap/>
            <w:vAlign w:val="bottom"/>
          </w:tcPr>
          <w:p w14:paraId="6784F70A" w14:textId="77777777" w:rsidR="004A0257" w:rsidRPr="008F37F7" w:rsidRDefault="004A0257">
            <w:pPr>
              <w:rPr>
                <w:color w:val="000000"/>
                <w:sz w:val="20"/>
                <w:szCs w:val="20"/>
              </w:rPr>
            </w:pPr>
          </w:p>
        </w:tc>
        <w:tc>
          <w:tcPr>
            <w:tcW w:w="0" w:type="auto"/>
            <w:tcBorders>
              <w:right w:val="single" w:sz="4" w:space="0" w:color="auto"/>
            </w:tcBorders>
            <w:noWrap/>
            <w:vAlign w:val="bottom"/>
          </w:tcPr>
          <w:p w14:paraId="7306287A" w14:textId="77777777" w:rsidR="004A0257" w:rsidRPr="008F37F7" w:rsidRDefault="004A0257">
            <w:pPr>
              <w:rPr>
                <w:color w:val="000000"/>
                <w:sz w:val="20"/>
                <w:szCs w:val="20"/>
              </w:rPr>
            </w:pPr>
          </w:p>
        </w:tc>
        <w:tc>
          <w:tcPr>
            <w:tcW w:w="0" w:type="auto"/>
            <w:tcBorders>
              <w:left w:val="single" w:sz="4" w:space="0" w:color="auto"/>
            </w:tcBorders>
            <w:noWrap/>
            <w:vAlign w:val="bottom"/>
          </w:tcPr>
          <w:p w14:paraId="4E4BB519" w14:textId="77777777" w:rsidR="004A0257" w:rsidRPr="008F37F7" w:rsidRDefault="004A0257">
            <w:pPr>
              <w:rPr>
                <w:color w:val="000000"/>
                <w:sz w:val="20"/>
                <w:szCs w:val="20"/>
              </w:rPr>
            </w:pPr>
          </w:p>
        </w:tc>
        <w:tc>
          <w:tcPr>
            <w:tcW w:w="0" w:type="auto"/>
            <w:noWrap/>
            <w:vAlign w:val="bottom"/>
          </w:tcPr>
          <w:p w14:paraId="496F65C2" w14:textId="77777777" w:rsidR="004A0257" w:rsidRPr="008F37F7" w:rsidRDefault="004A0257">
            <w:pPr>
              <w:rPr>
                <w:color w:val="000000"/>
                <w:sz w:val="20"/>
                <w:szCs w:val="20"/>
              </w:rPr>
            </w:pPr>
          </w:p>
        </w:tc>
        <w:tc>
          <w:tcPr>
            <w:tcW w:w="0" w:type="auto"/>
            <w:noWrap/>
            <w:vAlign w:val="bottom"/>
          </w:tcPr>
          <w:p w14:paraId="519FAFF9" w14:textId="77777777" w:rsidR="004A0257" w:rsidRPr="008F37F7" w:rsidRDefault="004A0257">
            <w:pPr>
              <w:rPr>
                <w:color w:val="000000"/>
                <w:sz w:val="20"/>
                <w:szCs w:val="20"/>
              </w:rPr>
            </w:pPr>
          </w:p>
        </w:tc>
        <w:tc>
          <w:tcPr>
            <w:tcW w:w="0" w:type="auto"/>
            <w:noWrap/>
            <w:vAlign w:val="bottom"/>
          </w:tcPr>
          <w:p w14:paraId="762EBDE4" w14:textId="77777777" w:rsidR="004A0257" w:rsidRPr="008F37F7" w:rsidRDefault="004A0257">
            <w:pPr>
              <w:rPr>
                <w:color w:val="000000"/>
                <w:sz w:val="20"/>
                <w:szCs w:val="20"/>
              </w:rPr>
            </w:pPr>
          </w:p>
        </w:tc>
        <w:tc>
          <w:tcPr>
            <w:tcW w:w="0" w:type="auto"/>
            <w:noWrap/>
            <w:vAlign w:val="bottom"/>
          </w:tcPr>
          <w:p w14:paraId="7A37DD3E" w14:textId="77777777" w:rsidR="004A0257" w:rsidRPr="008F37F7" w:rsidRDefault="004A0257">
            <w:pPr>
              <w:rPr>
                <w:color w:val="000000"/>
                <w:sz w:val="20"/>
                <w:szCs w:val="20"/>
              </w:rPr>
            </w:pPr>
          </w:p>
        </w:tc>
      </w:tr>
      <w:tr w:rsidR="004A0257" w:rsidRPr="008F37F7" w14:paraId="2B4D2E1D" w14:textId="77777777" w:rsidTr="00A739E2">
        <w:trPr>
          <w:trHeight w:val="255"/>
        </w:trPr>
        <w:tc>
          <w:tcPr>
            <w:tcW w:w="0" w:type="auto"/>
            <w:tcBorders>
              <w:right w:val="single" w:sz="4" w:space="0" w:color="auto"/>
            </w:tcBorders>
            <w:vAlign w:val="bottom"/>
          </w:tcPr>
          <w:p w14:paraId="59068F86" w14:textId="081A12F7" w:rsidR="004A0257" w:rsidRPr="008F37F7" w:rsidRDefault="004A0257" w:rsidP="00D30A94">
            <w:pPr>
              <w:ind w:left="654"/>
              <w:rPr>
                <w:color w:val="000000"/>
                <w:sz w:val="20"/>
                <w:szCs w:val="20"/>
              </w:rPr>
            </w:pPr>
            <w:r w:rsidRPr="008F37F7">
              <w:rPr>
                <w:color w:val="000000"/>
                <w:sz w:val="20"/>
                <w:szCs w:val="20"/>
              </w:rPr>
              <w:t xml:space="preserve">Diğer </w:t>
            </w:r>
            <w:r w:rsidR="00773522" w:rsidRPr="008F37F7">
              <w:rPr>
                <w:color w:val="000000"/>
                <w:sz w:val="20"/>
                <w:szCs w:val="20"/>
              </w:rPr>
              <w:t xml:space="preserve">Nakit Girişleri </w:t>
            </w:r>
            <w:r w:rsidRPr="008F37F7">
              <w:rPr>
                <w:color w:val="000000"/>
                <w:sz w:val="20"/>
                <w:szCs w:val="20"/>
              </w:rPr>
              <w:t>(</w:t>
            </w:r>
            <w:r w:rsidR="00773522" w:rsidRPr="008F37F7">
              <w:rPr>
                <w:color w:val="000000"/>
                <w:sz w:val="20"/>
                <w:szCs w:val="20"/>
              </w:rPr>
              <w:t>Çıkışları</w:t>
            </w:r>
            <w:r w:rsidRPr="008F37F7">
              <w:rPr>
                <w:color w:val="000000"/>
                <w:sz w:val="20"/>
                <w:szCs w:val="20"/>
              </w:rPr>
              <w:t>)</w:t>
            </w:r>
            <w:r w:rsidR="004C119A" w:rsidRPr="008F37F7">
              <w:rPr>
                <w:color w:val="000000"/>
                <w:sz w:val="20"/>
                <w:szCs w:val="20"/>
              </w:rPr>
              <w:t xml:space="preserve"> </w:t>
            </w:r>
          </w:p>
        </w:tc>
        <w:tc>
          <w:tcPr>
            <w:tcW w:w="0" w:type="auto"/>
            <w:tcBorders>
              <w:left w:val="single" w:sz="4" w:space="0" w:color="auto"/>
              <w:bottom w:val="single" w:sz="4" w:space="0" w:color="auto"/>
            </w:tcBorders>
            <w:noWrap/>
            <w:vAlign w:val="bottom"/>
          </w:tcPr>
          <w:p w14:paraId="6BBCDC59" w14:textId="77777777" w:rsidR="004A0257" w:rsidRPr="008F37F7" w:rsidRDefault="004A0257">
            <w:pPr>
              <w:rPr>
                <w:color w:val="000000"/>
                <w:sz w:val="20"/>
                <w:szCs w:val="20"/>
              </w:rPr>
            </w:pPr>
          </w:p>
        </w:tc>
        <w:tc>
          <w:tcPr>
            <w:tcW w:w="0" w:type="auto"/>
            <w:tcBorders>
              <w:bottom w:val="single" w:sz="4" w:space="0" w:color="auto"/>
            </w:tcBorders>
            <w:noWrap/>
            <w:vAlign w:val="bottom"/>
          </w:tcPr>
          <w:p w14:paraId="475E25E9" w14:textId="77777777" w:rsidR="004A0257" w:rsidRPr="008F37F7" w:rsidRDefault="004A0257">
            <w:pPr>
              <w:rPr>
                <w:color w:val="000000"/>
                <w:sz w:val="20"/>
                <w:szCs w:val="20"/>
              </w:rPr>
            </w:pPr>
          </w:p>
        </w:tc>
        <w:tc>
          <w:tcPr>
            <w:tcW w:w="0" w:type="auto"/>
            <w:tcBorders>
              <w:bottom w:val="single" w:sz="4" w:space="0" w:color="auto"/>
            </w:tcBorders>
            <w:noWrap/>
            <w:vAlign w:val="bottom"/>
          </w:tcPr>
          <w:p w14:paraId="01E144EC" w14:textId="77777777" w:rsidR="004A0257" w:rsidRPr="008F37F7" w:rsidRDefault="004A0257">
            <w:pPr>
              <w:rPr>
                <w:color w:val="000000"/>
                <w:sz w:val="20"/>
                <w:szCs w:val="20"/>
              </w:rPr>
            </w:pPr>
          </w:p>
        </w:tc>
        <w:tc>
          <w:tcPr>
            <w:tcW w:w="0" w:type="auto"/>
            <w:tcBorders>
              <w:bottom w:val="single" w:sz="4" w:space="0" w:color="auto"/>
            </w:tcBorders>
            <w:noWrap/>
            <w:vAlign w:val="bottom"/>
          </w:tcPr>
          <w:p w14:paraId="3A1DCD14" w14:textId="77777777" w:rsidR="004A0257" w:rsidRPr="008F37F7" w:rsidRDefault="004A0257">
            <w:pPr>
              <w:rPr>
                <w:color w:val="000000"/>
                <w:sz w:val="20"/>
                <w:szCs w:val="20"/>
              </w:rPr>
            </w:pPr>
          </w:p>
        </w:tc>
        <w:tc>
          <w:tcPr>
            <w:tcW w:w="0" w:type="auto"/>
            <w:tcBorders>
              <w:bottom w:val="single" w:sz="4" w:space="0" w:color="auto"/>
              <w:right w:val="single" w:sz="4" w:space="0" w:color="auto"/>
            </w:tcBorders>
            <w:noWrap/>
            <w:vAlign w:val="bottom"/>
          </w:tcPr>
          <w:p w14:paraId="24514CB7" w14:textId="77777777" w:rsidR="004A0257" w:rsidRPr="008F37F7" w:rsidRDefault="004A0257">
            <w:pPr>
              <w:rPr>
                <w:color w:val="000000"/>
                <w:sz w:val="20"/>
                <w:szCs w:val="20"/>
              </w:rPr>
            </w:pPr>
          </w:p>
        </w:tc>
        <w:tc>
          <w:tcPr>
            <w:tcW w:w="0" w:type="auto"/>
            <w:tcBorders>
              <w:left w:val="single" w:sz="4" w:space="0" w:color="auto"/>
              <w:bottom w:val="single" w:sz="4" w:space="0" w:color="auto"/>
            </w:tcBorders>
            <w:noWrap/>
            <w:vAlign w:val="bottom"/>
          </w:tcPr>
          <w:p w14:paraId="5DF8C7CB" w14:textId="77777777" w:rsidR="004A0257" w:rsidRPr="008F37F7" w:rsidRDefault="004A0257">
            <w:pPr>
              <w:rPr>
                <w:color w:val="000000"/>
                <w:sz w:val="20"/>
                <w:szCs w:val="20"/>
              </w:rPr>
            </w:pPr>
          </w:p>
        </w:tc>
        <w:tc>
          <w:tcPr>
            <w:tcW w:w="0" w:type="auto"/>
            <w:tcBorders>
              <w:bottom w:val="single" w:sz="4" w:space="0" w:color="auto"/>
            </w:tcBorders>
            <w:noWrap/>
            <w:vAlign w:val="bottom"/>
          </w:tcPr>
          <w:p w14:paraId="2C15A33E" w14:textId="77777777" w:rsidR="004A0257" w:rsidRPr="008F37F7" w:rsidRDefault="004A0257">
            <w:pPr>
              <w:rPr>
                <w:color w:val="000000"/>
                <w:sz w:val="20"/>
                <w:szCs w:val="20"/>
              </w:rPr>
            </w:pPr>
          </w:p>
        </w:tc>
        <w:tc>
          <w:tcPr>
            <w:tcW w:w="0" w:type="auto"/>
            <w:tcBorders>
              <w:bottom w:val="single" w:sz="4" w:space="0" w:color="auto"/>
            </w:tcBorders>
            <w:noWrap/>
            <w:vAlign w:val="bottom"/>
          </w:tcPr>
          <w:p w14:paraId="55245BF6" w14:textId="77777777" w:rsidR="004A0257" w:rsidRPr="008F37F7" w:rsidRDefault="004A0257">
            <w:pPr>
              <w:rPr>
                <w:color w:val="000000"/>
                <w:sz w:val="20"/>
                <w:szCs w:val="20"/>
              </w:rPr>
            </w:pPr>
          </w:p>
        </w:tc>
        <w:tc>
          <w:tcPr>
            <w:tcW w:w="0" w:type="auto"/>
            <w:tcBorders>
              <w:bottom w:val="single" w:sz="4" w:space="0" w:color="auto"/>
            </w:tcBorders>
            <w:noWrap/>
            <w:vAlign w:val="bottom"/>
          </w:tcPr>
          <w:p w14:paraId="6EE8CF6B" w14:textId="77777777" w:rsidR="004A0257" w:rsidRPr="008F37F7" w:rsidRDefault="004A0257">
            <w:pPr>
              <w:rPr>
                <w:color w:val="000000"/>
                <w:sz w:val="20"/>
                <w:szCs w:val="20"/>
              </w:rPr>
            </w:pPr>
          </w:p>
        </w:tc>
        <w:tc>
          <w:tcPr>
            <w:tcW w:w="0" w:type="auto"/>
            <w:tcBorders>
              <w:bottom w:val="single" w:sz="4" w:space="0" w:color="auto"/>
            </w:tcBorders>
            <w:noWrap/>
            <w:vAlign w:val="bottom"/>
          </w:tcPr>
          <w:p w14:paraId="746A4104" w14:textId="77777777" w:rsidR="004A0257" w:rsidRPr="008F37F7" w:rsidRDefault="004A0257">
            <w:pPr>
              <w:rPr>
                <w:color w:val="000000"/>
                <w:sz w:val="20"/>
                <w:szCs w:val="20"/>
              </w:rPr>
            </w:pPr>
          </w:p>
        </w:tc>
      </w:tr>
      <w:tr w:rsidR="004A0257" w:rsidRPr="008F37F7" w14:paraId="2FD5608D" w14:textId="77777777" w:rsidTr="00A739E2">
        <w:trPr>
          <w:trHeight w:val="255"/>
        </w:trPr>
        <w:tc>
          <w:tcPr>
            <w:tcW w:w="0" w:type="auto"/>
            <w:tcBorders>
              <w:right w:val="single" w:sz="4" w:space="0" w:color="auto"/>
            </w:tcBorders>
            <w:vAlign w:val="bottom"/>
          </w:tcPr>
          <w:p w14:paraId="4AEEEB85" w14:textId="12F9C22F" w:rsidR="004A0257" w:rsidRPr="008F37F7" w:rsidRDefault="00E350D3">
            <w:pPr>
              <w:ind w:left="229"/>
              <w:rPr>
                <w:b/>
                <w:bCs/>
                <w:color w:val="000000"/>
                <w:sz w:val="20"/>
                <w:szCs w:val="20"/>
              </w:rPr>
            </w:pPr>
            <w:r w:rsidRPr="008F37F7">
              <w:rPr>
                <w:b/>
                <w:bCs/>
                <w:color w:val="000000"/>
                <w:sz w:val="20"/>
                <w:szCs w:val="20"/>
              </w:rPr>
              <w:t>Yabancı Para Çevrim Farklarının Etkisinden Önce</w:t>
            </w:r>
            <w:r w:rsidR="004A0257" w:rsidRPr="008F37F7">
              <w:rPr>
                <w:b/>
                <w:bCs/>
                <w:color w:val="000000"/>
                <w:sz w:val="20"/>
                <w:szCs w:val="20"/>
              </w:rPr>
              <w:t xml:space="preserve"> Nakit ve Nakit Benzerlerindeki Net Artış (Azalış) (A+B+C)</w:t>
            </w:r>
          </w:p>
        </w:tc>
        <w:tc>
          <w:tcPr>
            <w:tcW w:w="0" w:type="auto"/>
            <w:tcBorders>
              <w:top w:val="single" w:sz="4" w:space="0" w:color="auto"/>
              <w:left w:val="single" w:sz="4" w:space="0" w:color="auto"/>
            </w:tcBorders>
            <w:noWrap/>
            <w:vAlign w:val="bottom"/>
          </w:tcPr>
          <w:p w14:paraId="4ACE371D" w14:textId="77777777" w:rsidR="004A0257" w:rsidRPr="008F37F7" w:rsidRDefault="004A0257">
            <w:pPr>
              <w:rPr>
                <w:color w:val="000000"/>
                <w:sz w:val="20"/>
                <w:szCs w:val="20"/>
              </w:rPr>
            </w:pPr>
          </w:p>
        </w:tc>
        <w:tc>
          <w:tcPr>
            <w:tcW w:w="0" w:type="auto"/>
            <w:tcBorders>
              <w:top w:val="single" w:sz="4" w:space="0" w:color="auto"/>
            </w:tcBorders>
            <w:noWrap/>
            <w:vAlign w:val="bottom"/>
          </w:tcPr>
          <w:p w14:paraId="64253FA8" w14:textId="77777777" w:rsidR="004A0257" w:rsidRPr="008F37F7" w:rsidRDefault="004A0257">
            <w:pPr>
              <w:rPr>
                <w:b/>
                <w:bCs/>
                <w:color w:val="000000"/>
                <w:sz w:val="20"/>
                <w:szCs w:val="20"/>
              </w:rPr>
            </w:pPr>
          </w:p>
        </w:tc>
        <w:tc>
          <w:tcPr>
            <w:tcW w:w="0" w:type="auto"/>
            <w:tcBorders>
              <w:top w:val="single" w:sz="4" w:space="0" w:color="auto"/>
            </w:tcBorders>
            <w:noWrap/>
            <w:vAlign w:val="bottom"/>
          </w:tcPr>
          <w:p w14:paraId="0407EDFF" w14:textId="77777777" w:rsidR="004A0257" w:rsidRPr="008F37F7" w:rsidRDefault="004A0257">
            <w:pPr>
              <w:rPr>
                <w:b/>
                <w:bCs/>
                <w:color w:val="000000"/>
                <w:sz w:val="20"/>
                <w:szCs w:val="20"/>
              </w:rPr>
            </w:pPr>
          </w:p>
        </w:tc>
        <w:tc>
          <w:tcPr>
            <w:tcW w:w="0" w:type="auto"/>
            <w:tcBorders>
              <w:top w:val="single" w:sz="4" w:space="0" w:color="auto"/>
            </w:tcBorders>
            <w:noWrap/>
            <w:vAlign w:val="bottom"/>
          </w:tcPr>
          <w:p w14:paraId="3F41FA92" w14:textId="77777777" w:rsidR="004A0257" w:rsidRPr="008F37F7" w:rsidRDefault="004A0257">
            <w:pPr>
              <w:rPr>
                <w:b/>
                <w:bCs/>
                <w:color w:val="000000"/>
                <w:sz w:val="20"/>
                <w:szCs w:val="20"/>
              </w:rPr>
            </w:pPr>
          </w:p>
        </w:tc>
        <w:tc>
          <w:tcPr>
            <w:tcW w:w="0" w:type="auto"/>
            <w:tcBorders>
              <w:top w:val="single" w:sz="4" w:space="0" w:color="auto"/>
              <w:right w:val="single" w:sz="4" w:space="0" w:color="auto"/>
            </w:tcBorders>
            <w:noWrap/>
            <w:vAlign w:val="bottom"/>
          </w:tcPr>
          <w:p w14:paraId="61368FF3" w14:textId="77777777" w:rsidR="004A0257" w:rsidRPr="008F37F7" w:rsidRDefault="004A0257">
            <w:pPr>
              <w:rPr>
                <w:b/>
                <w:bCs/>
                <w:color w:val="000000"/>
                <w:sz w:val="20"/>
                <w:szCs w:val="20"/>
              </w:rPr>
            </w:pPr>
          </w:p>
        </w:tc>
        <w:tc>
          <w:tcPr>
            <w:tcW w:w="0" w:type="auto"/>
            <w:tcBorders>
              <w:top w:val="single" w:sz="4" w:space="0" w:color="auto"/>
              <w:left w:val="single" w:sz="4" w:space="0" w:color="auto"/>
            </w:tcBorders>
            <w:noWrap/>
            <w:vAlign w:val="bottom"/>
          </w:tcPr>
          <w:p w14:paraId="053D401D" w14:textId="77777777" w:rsidR="004A0257" w:rsidRPr="008F37F7" w:rsidRDefault="004A0257">
            <w:pPr>
              <w:rPr>
                <w:color w:val="000000"/>
                <w:sz w:val="20"/>
                <w:szCs w:val="20"/>
              </w:rPr>
            </w:pPr>
          </w:p>
        </w:tc>
        <w:tc>
          <w:tcPr>
            <w:tcW w:w="0" w:type="auto"/>
            <w:tcBorders>
              <w:top w:val="single" w:sz="4" w:space="0" w:color="auto"/>
            </w:tcBorders>
            <w:noWrap/>
            <w:vAlign w:val="bottom"/>
          </w:tcPr>
          <w:p w14:paraId="19D13C0E" w14:textId="77777777" w:rsidR="004A0257" w:rsidRPr="008F37F7" w:rsidRDefault="004A0257">
            <w:pPr>
              <w:rPr>
                <w:b/>
                <w:bCs/>
                <w:color w:val="000000"/>
                <w:sz w:val="20"/>
                <w:szCs w:val="20"/>
              </w:rPr>
            </w:pPr>
          </w:p>
        </w:tc>
        <w:tc>
          <w:tcPr>
            <w:tcW w:w="0" w:type="auto"/>
            <w:tcBorders>
              <w:top w:val="single" w:sz="4" w:space="0" w:color="auto"/>
            </w:tcBorders>
            <w:noWrap/>
            <w:vAlign w:val="bottom"/>
          </w:tcPr>
          <w:p w14:paraId="0AF99C50" w14:textId="77777777" w:rsidR="004A0257" w:rsidRPr="008F37F7" w:rsidRDefault="004A0257">
            <w:pPr>
              <w:rPr>
                <w:b/>
                <w:bCs/>
                <w:color w:val="000000"/>
                <w:sz w:val="20"/>
                <w:szCs w:val="20"/>
              </w:rPr>
            </w:pPr>
          </w:p>
        </w:tc>
        <w:tc>
          <w:tcPr>
            <w:tcW w:w="0" w:type="auto"/>
            <w:tcBorders>
              <w:top w:val="single" w:sz="4" w:space="0" w:color="auto"/>
            </w:tcBorders>
            <w:noWrap/>
            <w:vAlign w:val="bottom"/>
          </w:tcPr>
          <w:p w14:paraId="24EE5785" w14:textId="77777777" w:rsidR="004A0257" w:rsidRPr="008F37F7" w:rsidRDefault="004A0257">
            <w:pPr>
              <w:rPr>
                <w:b/>
                <w:bCs/>
                <w:color w:val="000000"/>
                <w:sz w:val="20"/>
                <w:szCs w:val="20"/>
              </w:rPr>
            </w:pPr>
          </w:p>
        </w:tc>
        <w:tc>
          <w:tcPr>
            <w:tcW w:w="0" w:type="auto"/>
            <w:tcBorders>
              <w:top w:val="single" w:sz="4" w:space="0" w:color="auto"/>
            </w:tcBorders>
            <w:noWrap/>
            <w:vAlign w:val="bottom"/>
          </w:tcPr>
          <w:p w14:paraId="66A05478" w14:textId="77777777" w:rsidR="004A0257" w:rsidRPr="008F37F7" w:rsidRDefault="004A0257">
            <w:pPr>
              <w:rPr>
                <w:b/>
                <w:bCs/>
                <w:color w:val="000000"/>
                <w:sz w:val="20"/>
                <w:szCs w:val="20"/>
              </w:rPr>
            </w:pPr>
          </w:p>
        </w:tc>
      </w:tr>
      <w:tr w:rsidR="004A0257" w:rsidRPr="008F37F7" w14:paraId="2807CA20" w14:textId="77777777" w:rsidTr="00A739E2">
        <w:trPr>
          <w:trHeight w:val="255"/>
        </w:trPr>
        <w:tc>
          <w:tcPr>
            <w:tcW w:w="0" w:type="auto"/>
            <w:tcBorders>
              <w:right w:val="single" w:sz="4" w:space="0" w:color="auto"/>
            </w:tcBorders>
            <w:vAlign w:val="bottom"/>
          </w:tcPr>
          <w:p w14:paraId="27E5DCB6" w14:textId="0EC72219" w:rsidR="004A0257" w:rsidRPr="008F37F7" w:rsidRDefault="004A0257" w:rsidP="00E350D3">
            <w:pPr>
              <w:ind w:left="371"/>
              <w:rPr>
                <w:b/>
                <w:bCs/>
                <w:color w:val="000000"/>
                <w:sz w:val="20"/>
                <w:szCs w:val="20"/>
              </w:rPr>
            </w:pPr>
            <w:r w:rsidRPr="008F37F7">
              <w:rPr>
                <w:b/>
                <w:bCs/>
                <w:color w:val="000000"/>
                <w:sz w:val="20"/>
                <w:szCs w:val="20"/>
              </w:rPr>
              <w:t>D. Yabancı Para Çevrim Farklarının Nakit ve Nakit Benzerleri Üzerindeki Etkisi</w:t>
            </w:r>
          </w:p>
        </w:tc>
        <w:tc>
          <w:tcPr>
            <w:tcW w:w="0" w:type="auto"/>
            <w:tcBorders>
              <w:left w:val="single" w:sz="4" w:space="0" w:color="auto"/>
              <w:bottom w:val="single" w:sz="4" w:space="0" w:color="auto"/>
            </w:tcBorders>
            <w:noWrap/>
            <w:vAlign w:val="bottom"/>
          </w:tcPr>
          <w:p w14:paraId="385103A4" w14:textId="77777777" w:rsidR="004A0257" w:rsidRPr="008F37F7" w:rsidRDefault="004A0257">
            <w:pPr>
              <w:rPr>
                <w:color w:val="000000"/>
                <w:sz w:val="20"/>
                <w:szCs w:val="20"/>
              </w:rPr>
            </w:pPr>
          </w:p>
        </w:tc>
        <w:tc>
          <w:tcPr>
            <w:tcW w:w="0" w:type="auto"/>
            <w:tcBorders>
              <w:bottom w:val="single" w:sz="4" w:space="0" w:color="auto"/>
            </w:tcBorders>
            <w:noWrap/>
            <w:vAlign w:val="bottom"/>
          </w:tcPr>
          <w:p w14:paraId="17057609" w14:textId="77777777" w:rsidR="004A0257" w:rsidRPr="008F37F7" w:rsidRDefault="004A0257">
            <w:pPr>
              <w:rPr>
                <w:b/>
                <w:bCs/>
                <w:color w:val="000000"/>
                <w:sz w:val="20"/>
                <w:szCs w:val="20"/>
              </w:rPr>
            </w:pPr>
          </w:p>
        </w:tc>
        <w:tc>
          <w:tcPr>
            <w:tcW w:w="0" w:type="auto"/>
            <w:tcBorders>
              <w:bottom w:val="single" w:sz="4" w:space="0" w:color="auto"/>
            </w:tcBorders>
            <w:noWrap/>
            <w:vAlign w:val="bottom"/>
          </w:tcPr>
          <w:p w14:paraId="478DE760" w14:textId="77777777" w:rsidR="004A0257" w:rsidRPr="008F37F7" w:rsidRDefault="004A0257">
            <w:pPr>
              <w:rPr>
                <w:b/>
                <w:bCs/>
                <w:color w:val="000000"/>
                <w:sz w:val="20"/>
                <w:szCs w:val="20"/>
              </w:rPr>
            </w:pPr>
          </w:p>
        </w:tc>
        <w:tc>
          <w:tcPr>
            <w:tcW w:w="0" w:type="auto"/>
            <w:tcBorders>
              <w:bottom w:val="single" w:sz="4" w:space="0" w:color="auto"/>
            </w:tcBorders>
            <w:noWrap/>
            <w:vAlign w:val="bottom"/>
          </w:tcPr>
          <w:p w14:paraId="29F218E1" w14:textId="77777777" w:rsidR="004A0257" w:rsidRPr="008F37F7" w:rsidRDefault="004A0257">
            <w:pPr>
              <w:rPr>
                <w:b/>
                <w:bCs/>
                <w:color w:val="000000"/>
                <w:sz w:val="20"/>
                <w:szCs w:val="20"/>
              </w:rPr>
            </w:pPr>
          </w:p>
        </w:tc>
        <w:tc>
          <w:tcPr>
            <w:tcW w:w="0" w:type="auto"/>
            <w:tcBorders>
              <w:bottom w:val="single" w:sz="4" w:space="0" w:color="auto"/>
              <w:right w:val="single" w:sz="4" w:space="0" w:color="auto"/>
            </w:tcBorders>
            <w:noWrap/>
            <w:vAlign w:val="bottom"/>
          </w:tcPr>
          <w:p w14:paraId="47B142C2" w14:textId="77777777" w:rsidR="004A0257" w:rsidRPr="008F37F7" w:rsidRDefault="004A0257">
            <w:pPr>
              <w:rPr>
                <w:b/>
                <w:bCs/>
                <w:color w:val="000000"/>
                <w:sz w:val="20"/>
                <w:szCs w:val="20"/>
              </w:rPr>
            </w:pPr>
          </w:p>
        </w:tc>
        <w:tc>
          <w:tcPr>
            <w:tcW w:w="0" w:type="auto"/>
            <w:tcBorders>
              <w:left w:val="single" w:sz="4" w:space="0" w:color="auto"/>
              <w:bottom w:val="single" w:sz="4" w:space="0" w:color="auto"/>
            </w:tcBorders>
            <w:noWrap/>
            <w:vAlign w:val="bottom"/>
          </w:tcPr>
          <w:p w14:paraId="765AF034" w14:textId="77777777" w:rsidR="004A0257" w:rsidRPr="008F37F7" w:rsidRDefault="004A0257">
            <w:pPr>
              <w:rPr>
                <w:color w:val="000000"/>
                <w:sz w:val="20"/>
                <w:szCs w:val="20"/>
              </w:rPr>
            </w:pPr>
          </w:p>
        </w:tc>
        <w:tc>
          <w:tcPr>
            <w:tcW w:w="0" w:type="auto"/>
            <w:tcBorders>
              <w:bottom w:val="single" w:sz="4" w:space="0" w:color="auto"/>
            </w:tcBorders>
            <w:noWrap/>
            <w:vAlign w:val="bottom"/>
          </w:tcPr>
          <w:p w14:paraId="19BDF207" w14:textId="77777777" w:rsidR="004A0257" w:rsidRPr="008F37F7" w:rsidRDefault="004A0257">
            <w:pPr>
              <w:rPr>
                <w:b/>
                <w:bCs/>
                <w:color w:val="000000"/>
                <w:sz w:val="20"/>
                <w:szCs w:val="20"/>
              </w:rPr>
            </w:pPr>
          </w:p>
        </w:tc>
        <w:tc>
          <w:tcPr>
            <w:tcW w:w="0" w:type="auto"/>
            <w:tcBorders>
              <w:bottom w:val="single" w:sz="4" w:space="0" w:color="auto"/>
            </w:tcBorders>
            <w:noWrap/>
            <w:vAlign w:val="bottom"/>
          </w:tcPr>
          <w:p w14:paraId="26FAC931" w14:textId="77777777" w:rsidR="004A0257" w:rsidRPr="008F37F7" w:rsidRDefault="004A0257">
            <w:pPr>
              <w:rPr>
                <w:b/>
                <w:bCs/>
                <w:color w:val="000000"/>
                <w:sz w:val="20"/>
                <w:szCs w:val="20"/>
              </w:rPr>
            </w:pPr>
          </w:p>
        </w:tc>
        <w:tc>
          <w:tcPr>
            <w:tcW w:w="0" w:type="auto"/>
            <w:tcBorders>
              <w:bottom w:val="single" w:sz="4" w:space="0" w:color="auto"/>
            </w:tcBorders>
            <w:noWrap/>
            <w:vAlign w:val="bottom"/>
          </w:tcPr>
          <w:p w14:paraId="7E051DAF" w14:textId="77777777" w:rsidR="004A0257" w:rsidRPr="008F37F7" w:rsidRDefault="004A0257">
            <w:pPr>
              <w:rPr>
                <w:b/>
                <w:bCs/>
                <w:color w:val="000000"/>
                <w:sz w:val="20"/>
                <w:szCs w:val="20"/>
              </w:rPr>
            </w:pPr>
          </w:p>
        </w:tc>
        <w:tc>
          <w:tcPr>
            <w:tcW w:w="0" w:type="auto"/>
            <w:tcBorders>
              <w:bottom w:val="single" w:sz="4" w:space="0" w:color="auto"/>
            </w:tcBorders>
            <w:noWrap/>
            <w:vAlign w:val="bottom"/>
          </w:tcPr>
          <w:p w14:paraId="2550CE51" w14:textId="77777777" w:rsidR="004A0257" w:rsidRPr="008F37F7" w:rsidRDefault="004A0257">
            <w:pPr>
              <w:rPr>
                <w:b/>
                <w:bCs/>
                <w:color w:val="000000"/>
                <w:sz w:val="20"/>
                <w:szCs w:val="20"/>
              </w:rPr>
            </w:pPr>
          </w:p>
        </w:tc>
      </w:tr>
      <w:tr w:rsidR="004A0257" w:rsidRPr="008F37F7" w14:paraId="34745979" w14:textId="77777777" w:rsidTr="00A739E2">
        <w:trPr>
          <w:trHeight w:val="255"/>
        </w:trPr>
        <w:tc>
          <w:tcPr>
            <w:tcW w:w="0" w:type="auto"/>
            <w:tcBorders>
              <w:right w:val="single" w:sz="4" w:space="0" w:color="auto"/>
            </w:tcBorders>
            <w:vAlign w:val="bottom"/>
          </w:tcPr>
          <w:p w14:paraId="4DE1F927" w14:textId="77777777" w:rsidR="004A0257" w:rsidRPr="008F37F7" w:rsidRDefault="004A0257">
            <w:pPr>
              <w:ind w:left="229"/>
              <w:rPr>
                <w:b/>
                <w:bCs/>
                <w:color w:val="000000"/>
                <w:sz w:val="20"/>
                <w:szCs w:val="20"/>
              </w:rPr>
            </w:pPr>
            <w:r w:rsidRPr="008F37F7">
              <w:rPr>
                <w:b/>
                <w:bCs/>
                <w:color w:val="000000"/>
                <w:sz w:val="20"/>
                <w:szCs w:val="20"/>
              </w:rPr>
              <w:t>Nakit ve Nakit Benzerlerindeki Net Artış (Azalış) (A+B+C+D)</w:t>
            </w:r>
          </w:p>
        </w:tc>
        <w:tc>
          <w:tcPr>
            <w:tcW w:w="0" w:type="auto"/>
            <w:tcBorders>
              <w:top w:val="single" w:sz="4" w:space="0" w:color="auto"/>
              <w:left w:val="single" w:sz="4" w:space="0" w:color="auto"/>
            </w:tcBorders>
            <w:noWrap/>
            <w:vAlign w:val="bottom"/>
          </w:tcPr>
          <w:p w14:paraId="71202A9A" w14:textId="77777777" w:rsidR="004A0257" w:rsidRPr="008F37F7" w:rsidRDefault="004A0257">
            <w:pPr>
              <w:rPr>
                <w:color w:val="000000"/>
                <w:sz w:val="20"/>
                <w:szCs w:val="20"/>
              </w:rPr>
            </w:pPr>
          </w:p>
        </w:tc>
        <w:tc>
          <w:tcPr>
            <w:tcW w:w="0" w:type="auto"/>
            <w:tcBorders>
              <w:top w:val="single" w:sz="4" w:space="0" w:color="auto"/>
            </w:tcBorders>
            <w:noWrap/>
            <w:vAlign w:val="bottom"/>
          </w:tcPr>
          <w:p w14:paraId="7A0F4330" w14:textId="77777777" w:rsidR="004A0257" w:rsidRPr="008F37F7" w:rsidRDefault="004A0257">
            <w:pPr>
              <w:rPr>
                <w:b/>
                <w:bCs/>
                <w:color w:val="000000"/>
                <w:sz w:val="20"/>
                <w:szCs w:val="20"/>
              </w:rPr>
            </w:pPr>
          </w:p>
        </w:tc>
        <w:tc>
          <w:tcPr>
            <w:tcW w:w="0" w:type="auto"/>
            <w:tcBorders>
              <w:top w:val="single" w:sz="4" w:space="0" w:color="auto"/>
            </w:tcBorders>
            <w:noWrap/>
            <w:vAlign w:val="bottom"/>
          </w:tcPr>
          <w:p w14:paraId="36918259" w14:textId="77777777" w:rsidR="004A0257" w:rsidRPr="008F37F7" w:rsidRDefault="004A0257">
            <w:pPr>
              <w:rPr>
                <w:b/>
                <w:bCs/>
                <w:color w:val="000000"/>
                <w:sz w:val="20"/>
                <w:szCs w:val="20"/>
              </w:rPr>
            </w:pPr>
          </w:p>
        </w:tc>
        <w:tc>
          <w:tcPr>
            <w:tcW w:w="0" w:type="auto"/>
            <w:tcBorders>
              <w:top w:val="single" w:sz="4" w:space="0" w:color="auto"/>
            </w:tcBorders>
            <w:noWrap/>
            <w:vAlign w:val="bottom"/>
          </w:tcPr>
          <w:p w14:paraId="07425831" w14:textId="77777777" w:rsidR="004A0257" w:rsidRPr="008F37F7" w:rsidRDefault="004A0257">
            <w:pPr>
              <w:rPr>
                <w:b/>
                <w:bCs/>
                <w:color w:val="000000"/>
                <w:sz w:val="20"/>
                <w:szCs w:val="20"/>
              </w:rPr>
            </w:pPr>
          </w:p>
        </w:tc>
        <w:tc>
          <w:tcPr>
            <w:tcW w:w="0" w:type="auto"/>
            <w:tcBorders>
              <w:top w:val="single" w:sz="4" w:space="0" w:color="auto"/>
              <w:right w:val="single" w:sz="4" w:space="0" w:color="auto"/>
            </w:tcBorders>
            <w:noWrap/>
            <w:vAlign w:val="bottom"/>
          </w:tcPr>
          <w:p w14:paraId="173E0AB2" w14:textId="77777777" w:rsidR="004A0257" w:rsidRPr="008F37F7" w:rsidRDefault="004A0257">
            <w:pPr>
              <w:rPr>
                <w:b/>
                <w:bCs/>
                <w:color w:val="000000"/>
                <w:sz w:val="20"/>
                <w:szCs w:val="20"/>
              </w:rPr>
            </w:pPr>
          </w:p>
        </w:tc>
        <w:tc>
          <w:tcPr>
            <w:tcW w:w="0" w:type="auto"/>
            <w:tcBorders>
              <w:top w:val="single" w:sz="4" w:space="0" w:color="auto"/>
              <w:left w:val="single" w:sz="4" w:space="0" w:color="auto"/>
            </w:tcBorders>
            <w:noWrap/>
            <w:vAlign w:val="bottom"/>
          </w:tcPr>
          <w:p w14:paraId="422D1FA9" w14:textId="77777777" w:rsidR="004A0257" w:rsidRPr="008F37F7" w:rsidRDefault="004A0257">
            <w:pPr>
              <w:rPr>
                <w:color w:val="000000"/>
                <w:sz w:val="20"/>
                <w:szCs w:val="20"/>
              </w:rPr>
            </w:pPr>
          </w:p>
        </w:tc>
        <w:tc>
          <w:tcPr>
            <w:tcW w:w="0" w:type="auto"/>
            <w:tcBorders>
              <w:top w:val="single" w:sz="4" w:space="0" w:color="auto"/>
            </w:tcBorders>
            <w:noWrap/>
            <w:vAlign w:val="bottom"/>
          </w:tcPr>
          <w:p w14:paraId="58247DCB" w14:textId="77777777" w:rsidR="004A0257" w:rsidRPr="008F37F7" w:rsidRDefault="004A0257">
            <w:pPr>
              <w:rPr>
                <w:b/>
                <w:bCs/>
                <w:color w:val="000000"/>
                <w:sz w:val="20"/>
                <w:szCs w:val="20"/>
              </w:rPr>
            </w:pPr>
          </w:p>
        </w:tc>
        <w:tc>
          <w:tcPr>
            <w:tcW w:w="0" w:type="auto"/>
            <w:tcBorders>
              <w:top w:val="single" w:sz="4" w:space="0" w:color="auto"/>
            </w:tcBorders>
            <w:noWrap/>
            <w:vAlign w:val="bottom"/>
          </w:tcPr>
          <w:p w14:paraId="0AFAC810" w14:textId="77777777" w:rsidR="004A0257" w:rsidRPr="008F37F7" w:rsidRDefault="004A0257">
            <w:pPr>
              <w:rPr>
                <w:b/>
                <w:bCs/>
                <w:color w:val="000000"/>
                <w:sz w:val="20"/>
                <w:szCs w:val="20"/>
              </w:rPr>
            </w:pPr>
          </w:p>
        </w:tc>
        <w:tc>
          <w:tcPr>
            <w:tcW w:w="0" w:type="auto"/>
            <w:tcBorders>
              <w:top w:val="single" w:sz="4" w:space="0" w:color="auto"/>
            </w:tcBorders>
            <w:noWrap/>
            <w:vAlign w:val="bottom"/>
          </w:tcPr>
          <w:p w14:paraId="51D9D631" w14:textId="77777777" w:rsidR="004A0257" w:rsidRPr="008F37F7" w:rsidRDefault="004A0257">
            <w:pPr>
              <w:rPr>
                <w:b/>
                <w:bCs/>
                <w:color w:val="000000"/>
                <w:sz w:val="20"/>
                <w:szCs w:val="20"/>
              </w:rPr>
            </w:pPr>
          </w:p>
        </w:tc>
        <w:tc>
          <w:tcPr>
            <w:tcW w:w="0" w:type="auto"/>
            <w:tcBorders>
              <w:top w:val="single" w:sz="4" w:space="0" w:color="auto"/>
            </w:tcBorders>
            <w:noWrap/>
            <w:vAlign w:val="bottom"/>
          </w:tcPr>
          <w:p w14:paraId="2CFB0179" w14:textId="77777777" w:rsidR="004A0257" w:rsidRPr="008F37F7" w:rsidRDefault="004A0257">
            <w:pPr>
              <w:rPr>
                <w:b/>
                <w:bCs/>
                <w:color w:val="000000"/>
                <w:sz w:val="20"/>
                <w:szCs w:val="20"/>
              </w:rPr>
            </w:pPr>
          </w:p>
        </w:tc>
      </w:tr>
      <w:tr w:rsidR="004A0257" w:rsidRPr="008F37F7" w14:paraId="24F577E0" w14:textId="77777777" w:rsidTr="00A739E2">
        <w:trPr>
          <w:trHeight w:val="255"/>
        </w:trPr>
        <w:tc>
          <w:tcPr>
            <w:tcW w:w="0" w:type="auto"/>
            <w:tcBorders>
              <w:bottom w:val="nil"/>
              <w:right w:val="single" w:sz="4" w:space="0" w:color="auto"/>
            </w:tcBorders>
            <w:vAlign w:val="bottom"/>
          </w:tcPr>
          <w:p w14:paraId="6E993A9D" w14:textId="77777777" w:rsidR="004A0257" w:rsidRPr="008F37F7" w:rsidRDefault="004A0257">
            <w:pPr>
              <w:ind w:left="371"/>
              <w:rPr>
                <w:b/>
                <w:bCs/>
                <w:color w:val="000000"/>
                <w:sz w:val="20"/>
                <w:szCs w:val="20"/>
              </w:rPr>
            </w:pPr>
            <w:r w:rsidRPr="008F37F7">
              <w:rPr>
                <w:b/>
                <w:bCs/>
                <w:color w:val="000000"/>
                <w:sz w:val="20"/>
                <w:szCs w:val="20"/>
              </w:rPr>
              <w:t>E. Dönem Başı Nakit ve Nakit Benzerleri</w:t>
            </w:r>
          </w:p>
        </w:tc>
        <w:tc>
          <w:tcPr>
            <w:tcW w:w="0" w:type="auto"/>
            <w:tcBorders>
              <w:left w:val="single" w:sz="4" w:space="0" w:color="auto"/>
              <w:bottom w:val="single" w:sz="4" w:space="0" w:color="auto"/>
            </w:tcBorders>
            <w:noWrap/>
            <w:vAlign w:val="bottom"/>
          </w:tcPr>
          <w:p w14:paraId="076A9A11" w14:textId="77777777" w:rsidR="004A0257" w:rsidRPr="008F37F7" w:rsidRDefault="004A0257">
            <w:pPr>
              <w:rPr>
                <w:color w:val="000000"/>
                <w:sz w:val="20"/>
                <w:szCs w:val="20"/>
              </w:rPr>
            </w:pPr>
          </w:p>
        </w:tc>
        <w:tc>
          <w:tcPr>
            <w:tcW w:w="0" w:type="auto"/>
            <w:tcBorders>
              <w:bottom w:val="single" w:sz="4" w:space="0" w:color="auto"/>
            </w:tcBorders>
            <w:noWrap/>
            <w:vAlign w:val="bottom"/>
          </w:tcPr>
          <w:p w14:paraId="1FA52990" w14:textId="77777777" w:rsidR="004A0257" w:rsidRPr="008F37F7" w:rsidRDefault="004A0257">
            <w:pPr>
              <w:rPr>
                <w:b/>
                <w:bCs/>
                <w:color w:val="000000"/>
                <w:sz w:val="20"/>
                <w:szCs w:val="20"/>
              </w:rPr>
            </w:pPr>
          </w:p>
        </w:tc>
        <w:tc>
          <w:tcPr>
            <w:tcW w:w="0" w:type="auto"/>
            <w:tcBorders>
              <w:bottom w:val="single" w:sz="4" w:space="0" w:color="auto"/>
            </w:tcBorders>
            <w:noWrap/>
            <w:vAlign w:val="bottom"/>
          </w:tcPr>
          <w:p w14:paraId="1E38334F" w14:textId="77777777" w:rsidR="004A0257" w:rsidRPr="008F37F7" w:rsidRDefault="004A0257">
            <w:pPr>
              <w:rPr>
                <w:b/>
                <w:bCs/>
                <w:color w:val="000000"/>
                <w:sz w:val="20"/>
                <w:szCs w:val="20"/>
              </w:rPr>
            </w:pPr>
          </w:p>
        </w:tc>
        <w:tc>
          <w:tcPr>
            <w:tcW w:w="0" w:type="auto"/>
            <w:tcBorders>
              <w:bottom w:val="single" w:sz="4" w:space="0" w:color="auto"/>
            </w:tcBorders>
            <w:noWrap/>
            <w:vAlign w:val="bottom"/>
          </w:tcPr>
          <w:p w14:paraId="6D1527CD" w14:textId="77777777" w:rsidR="004A0257" w:rsidRPr="008F37F7" w:rsidRDefault="004A0257">
            <w:pPr>
              <w:rPr>
                <w:b/>
                <w:bCs/>
                <w:color w:val="000000"/>
                <w:sz w:val="20"/>
                <w:szCs w:val="20"/>
              </w:rPr>
            </w:pPr>
          </w:p>
        </w:tc>
        <w:tc>
          <w:tcPr>
            <w:tcW w:w="0" w:type="auto"/>
            <w:tcBorders>
              <w:bottom w:val="single" w:sz="4" w:space="0" w:color="auto"/>
              <w:right w:val="single" w:sz="4" w:space="0" w:color="auto"/>
            </w:tcBorders>
            <w:noWrap/>
            <w:vAlign w:val="bottom"/>
          </w:tcPr>
          <w:p w14:paraId="5FA4D5F6" w14:textId="77777777" w:rsidR="004A0257" w:rsidRPr="008F37F7" w:rsidRDefault="004A0257">
            <w:pPr>
              <w:rPr>
                <w:b/>
                <w:bCs/>
                <w:color w:val="000000"/>
                <w:sz w:val="20"/>
                <w:szCs w:val="20"/>
              </w:rPr>
            </w:pPr>
          </w:p>
        </w:tc>
        <w:tc>
          <w:tcPr>
            <w:tcW w:w="0" w:type="auto"/>
            <w:tcBorders>
              <w:left w:val="single" w:sz="4" w:space="0" w:color="auto"/>
              <w:bottom w:val="single" w:sz="4" w:space="0" w:color="auto"/>
            </w:tcBorders>
            <w:noWrap/>
            <w:vAlign w:val="bottom"/>
          </w:tcPr>
          <w:p w14:paraId="51B12D2F" w14:textId="77777777" w:rsidR="004A0257" w:rsidRPr="008F37F7" w:rsidRDefault="004A0257">
            <w:pPr>
              <w:rPr>
                <w:color w:val="000000"/>
                <w:sz w:val="20"/>
                <w:szCs w:val="20"/>
              </w:rPr>
            </w:pPr>
          </w:p>
        </w:tc>
        <w:tc>
          <w:tcPr>
            <w:tcW w:w="0" w:type="auto"/>
            <w:tcBorders>
              <w:bottom w:val="single" w:sz="4" w:space="0" w:color="auto"/>
            </w:tcBorders>
            <w:noWrap/>
            <w:vAlign w:val="bottom"/>
          </w:tcPr>
          <w:p w14:paraId="151F56B8" w14:textId="77777777" w:rsidR="004A0257" w:rsidRPr="008F37F7" w:rsidRDefault="004A0257">
            <w:pPr>
              <w:rPr>
                <w:b/>
                <w:bCs/>
                <w:color w:val="000000"/>
                <w:sz w:val="20"/>
                <w:szCs w:val="20"/>
              </w:rPr>
            </w:pPr>
          </w:p>
        </w:tc>
        <w:tc>
          <w:tcPr>
            <w:tcW w:w="0" w:type="auto"/>
            <w:tcBorders>
              <w:bottom w:val="single" w:sz="4" w:space="0" w:color="auto"/>
            </w:tcBorders>
            <w:noWrap/>
            <w:vAlign w:val="bottom"/>
          </w:tcPr>
          <w:p w14:paraId="6E4E80DF" w14:textId="77777777" w:rsidR="004A0257" w:rsidRPr="008F37F7" w:rsidRDefault="004A0257">
            <w:pPr>
              <w:rPr>
                <w:b/>
                <w:bCs/>
                <w:color w:val="000000"/>
                <w:sz w:val="20"/>
                <w:szCs w:val="20"/>
              </w:rPr>
            </w:pPr>
          </w:p>
        </w:tc>
        <w:tc>
          <w:tcPr>
            <w:tcW w:w="0" w:type="auto"/>
            <w:tcBorders>
              <w:bottom w:val="single" w:sz="4" w:space="0" w:color="auto"/>
            </w:tcBorders>
            <w:noWrap/>
            <w:vAlign w:val="bottom"/>
          </w:tcPr>
          <w:p w14:paraId="54B2D569" w14:textId="77777777" w:rsidR="004A0257" w:rsidRPr="008F37F7" w:rsidRDefault="004A0257">
            <w:pPr>
              <w:rPr>
                <w:b/>
                <w:bCs/>
                <w:color w:val="000000"/>
                <w:sz w:val="20"/>
                <w:szCs w:val="20"/>
              </w:rPr>
            </w:pPr>
          </w:p>
        </w:tc>
        <w:tc>
          <w:tcPr>
            <w:tcW w:w="0" w:type="auto"/>
            <w:tcBorders>
              <w:bottom w:val="single" w:sz="4" w:space="0" w:color="auto"/>
            </w:tcBorders>
            <w:noWrap/>
            <w:vAlign w:val="bottom"/>
          </w:tcPr>
          <w:p w14:paraId="6BB1F449" w14:textId="77777777" w:rsidR="004A0257" w:rsidRPr="008F37F7" w:rsidRDefault="004A0257">
            <w:pPr>
              <w:rPr>
                <w:b/>
                <w:bCs/>
                <w:color w:val="000000"/>
                <w:sz w:val="20"/>
                <w:szCs w:val="20"/>
              </w:rPr>
            </w:pPr>
          </w:p>
        </w:tc>
      </w:tr>
      <w:tr w:rsidR="004A0257" w:rsidRPr="008F37F7" w14:paraId="635FCC57" w14:textId="77777777" w:rsidTr="00A739E2">
        <w:trPr>
          <w:trHeight w:val="255"/>
        </w:trPr>
        <w:tc>
          <w:tcPr>
            <w:tcW w:w="0" w:type="auto"/>
            <w:tcBorders>
              <w:bottom w:val="single" w:sz="4" w:space="0" w:color="auto"/>
              <w:right w:val="single" w:sz="4" w:space="0" w:color="auto"/>
            </w:tcBorders>
            <w:vAlign w:val="bottom"/>
          </w:tcPr>
          <w:p w14:paraId="7804A0D1" w14:textId="77777777" w:rsidR="004A0257" w:rsidRPr="008F37F7" w:rsidRDefault="004A0257">
            <w:pPr>
              <w:ind w:left="229"/>
              <w:rPr>
                <w:b/>
                <w:bCs/>
                <w:color w:val="000000"/>
                <w:sz w:val="20"/>
                <w:szCs w:val="20"/>
              </w:rPr>
            </w:pPr>
            <w:r w:rsidRPr="008F37F7">
              <w:rPr>
                <w:b/>
                <w:bCs/>
                <w:color w:val="000000"/>
                <w:sz w:val="20"/>
                <w:szCs w:val="20"/>
              </w:rPr>
              <w:t>Dönem Sonu Nakit ve Nakit Benzerleri (A+B+C+D+E)</w:t>
            </w:r>
          </w:p>
        </w:tc>
        <w:tc>
          <w:tcPr>
            <w:tcW w:w="0" w:type="auto"/>
            <w:tcBorders>
              <w:top w:val="single" w:sz="4" w:space="0" w:color="auto"/>
              <w:left w:val="single" w:sz="4" w:space="0" w:color="auto"/>
              <w:bottom w:val="single" w:sz="4" w:space="0" w:color="auto"/>
            </w:tcBorders>
            <w:noWrap/>
            <w:vAlign w:val="bottom"/>
          </w:tcPr>
          <w:p w14:paraId="649A66F6" w14:textId="77777777" w:rsidR="004A0257" w:rsidRPr="008F37F7" w:rsidRDefault="004A0257">
            <w:pPr>
              <w:rPr>
                <w:color w:val="000000"/>
                <w:sz w:val="20"/>
                <w:szCs w:val="20"/>
              </w:rPr>
            </w:pPr>
          </w:p>
        </w:tc>
        <w:tc>
          <w:tcPr>
            <w:tcW w:w="0" w:type="auto"/>
            <w:tcBorders>
              <w:top w:val="single" w:sz="4" w:space="0" w:color="auto"/>
              <w:bottom w:val="single" w:sz="4" w:space="0" w:color="auto"/>
            </w:tcBorders>
            <w:noWrap/>
            <w:vAlign w:val="bottom"/>
          </w:tcPr>
          <w:p w14:paraId="126CE115" w14:textId="77777777" w:rsidR="004A0257" w:rsidRPr="008F37F7" w:rsidRDefault="004A0257">
            <w:pPr>
              <w:rPr>
                <w:b/>
                <w:bCs/>
                <w:color w:val="000000"/>
                <w:sz w:val="20"/>
                <w:szCs w:val="20"/>
              </w:rPr>
            </w:pPr>
          </w:p>
        </w:tc>
        <w:tc>
          <w:tcPr>
            <w:tcW w:w="0" w:type="auto"/>
            <w:tcBorders>
              <w:top w:val="single" w:sz="4" w:space="0" w:color="auto"/>
              <w:bottom w:val="single" w:sz="4" w:space="0" w:color="auto"/>
            </w:tcBorders>
            <w:noWrap/>
            <w:vAlign w:val="bottom"/>
          </w:tcPr>
          <w:p w14:paraId="7603A3D0" w14:textId="77777777" w:rsidR="004A0257" w:rsidRPr="008F37F7" w:rsidRDefault="004A0257">
            <w:pPr>
              <w:rPr>
                <w:b/>
                <w:bCs/>
                <w:color w:val="000000"/>
                <w:sz w:val="20"/>
                <w:szCs w:val="20"/>
              </w:rPr>
            </w:pPr>
          </w:p>
        </w:tc>
        <w:tc>
          <w:tcPr>
            <w:tcW w:w="0" w:type="auto"/>
            <w:tcBorders>
              <w:top w:val="single" w:sz="4" w:space="0" w:color="auto"/>
              <w:bottom w:val="single" w:sz="4" w:space="0" w:color="auto"/>
            </w:tcBorders>
            <w:noWrap/>
            <w:vAlign w:val="bottom"/>
          </w:tcPr>
          <w:p w14:paraId="04B063D1" w14:textId="77777777" w:rsidR="004A0257" w:rsidRPr="008F37F7" w:rsidRDefault="004A0257">
            <w:pPr>
              <w:rPr>
                <w:b/>
                <w:bCs/>
                <w:color w:val="000000"/>
                <w:sz w:val="20"/>
                <w:szCs w:val="20"/>
              </w:rPr>
            </w:pPr>
          </w:p>
        </w:tc>
        <w:tc>
          <w:tcPr>
            <w:tcW w:w="0" w:type="auto"/>
            <w:tcBorders>
              <w:top w:val="single" w:sz="4" w:space="0" w:color="auto"/>
              <w:bottom w:val="single" w:sz="4" w:space="0" w:color="auto"/>
              <w:right w:val="single" w:sz="4" w:space="0" w:color="auto"/>
            </w:tcBorders>
            <w:noWrap/>
            <w:vAlign w:val="bottom"/>
          </w:tcPr>
          <w:p w14:paraId="7DF20923" w14:textId="77777777" w:rsidR="004A0257" w:rsidRPr="008F37F7" w:rsidRDefault="004A0257">
            <w:pPr>
              <w:rPr>
                <w:b/>
                <w:bCs/>
                <w:color w:val="000000"/>
                <w:sz w:val="20"/>
                <w:szCs w:val="20"/>
              </w:rPr>
            </w:pPr>
          </w:p>
        </w:tc>
        <w:tc>
          <w:tcPr>
            <w:tcW w:w="0" w:type="auto"/>
            <w:tcBorders>
              <w:top w:val="single" w:sz="4" w:space="0" w:color="auto"/>
              <w:left w:val="single" w:sz="4" w:space="0" w:color="auto"/>
              <w:bottom w:val="single" w:sz="4" w:space="0" w:color="auto"/>
            </w:tcBorders>
            <w:noWrap/>
            <w:vAlign w:val="bottom"/>
          </w:tcPr>
          <w:p w14:paraId="4955771B" w14:textId="77777777" w:rsidR="004A0257" w:rsidRPr="008F37F7" w:rsidRDefault="004A0257">
            <w:pPr>
              <w:rPr>
                <w:color w:val="000000"/>
                <w:sz w:val="20"/>
                <w:szCs w:val="20"/>
              </w:rPr>
            </w:pPr>
          </w:p>
        </w:tc>
        <w:tc>
          <w:tcPr>
            <w:tcW w:w="0" w:type="auto"/>
            <w:tcBorders>
              <w:top w:val="single" w:sz="4" w:space="0" w:color="auto"/>
              <w:bottom w:val="single" w:sz="4" w:space="0" w:color="auto"/>
            </w:tcBorders>
            <w:noWrap/>
            <w:vAlign w:val="bottom"/>
          </w:tcPr>
          <w:p w14:paraId="6EC71628" w14:textId="77777777" w:rsidR="004A0257" w:rsidRPr="008F37F7" w:rsidRDefault="004A0257">
            <w:pPr>
              <w:rPr>
                <w:b/>
                <w:bCs/>
                <w:color w:val="000000"/>
                <w:sz w:val="20"/>
                <w:szCs w:val="20"/>
              </w:rPr>
            </w:pPr>
          </w:p>
        </w:tc>
        <w:tc>
          <w:tcPr>
            <w:tcW w:w="0" w:type="auto"/>
            <w:tcBorders>
              <w:top w:val="single" w:sz="4" w:space="0" w:color="auto"/>
              <w:bottom w:val="single" w:sz="4" w:space="0" w:color="auto"/>
            </w:tcBorders>
            <w:noWrap/>
            <w:vAlign w:val="bottom"/>
          </w:tcPr>
          <w:p w14:paraId="66A9E415" w14:textId="77777777" w:rsidR="004A0257" w:rsidRPr="008F37F7" w:rsidRDefault="004A0257">
            <w:pPr>
              <w:rPr>
                <w:b/>
                <w:bCs/>
                <w:color w:val="000000"/>
                <w:sz w:val="20"/>
                <w:szCs w:val="20"/>
              </w:rPr>
            </w:pPr>
          </w:p>
        </w:tc>
        <w:tc>
          <w:tcPr>
            <w:tcW w:w="0" w:type="auto"/>
            <w:tcBorders>
              <w:top w:val="single" w:sz="4" w:space="0" w:color="auto"/>
              <w:bottom w:val="single" w:sz="4" w:space="0" w:color="auto"/>
            </w:tcBorders>
            <w:noWrap/>
            <w:vAlign w:val="bottom"/>
          </w:tcPr>
          <w:p w14:paraId="1E9FD4AB" w14:textId="77777777" w:rsidR="004A0257" w:rsidRPr="008F37F7" w:rsidRDefault="004A0257">
            <w:pPr>
              <w:rPr>
                <w:b/>
                <w:bCs/>
                <w:color w:val="000000"/>
                <w:sz w:val="20"/>
                <w:szCs w:val="20"/>
              </w:rPr>
            </w:pPr>
          </w:p>
        </w:tc>
        <w:tc>
          <w:tcPr>
            <w:tcW w:w="0" w:type="auto"/>
            <w:tcBorders>
              <w:top w:val="single" w:sz="4" w:space="0" w:color="auto"/>
              <w:bottom w:val="single" w:sz="4" w:space="0" w:color="auto"/>
            </w:tcBorders>
            <w:noWrap/>
            <w:vAlign w:val="bottom"/>
          </w:tcPr>
          <w:p w14:paraId="74AE7232" w14:textId="77777777" w:rsidR="004A0257" w:rsidRPr="008F37F7" w:rsidRDefault="004A0257">
            <w:pPr>
              <w:rPr>
                <w:b/>
                <w:bCs/>
                <w:color w:val="000000"/>
                <w:sz w:val="20"/>
                <w:szCs w:val="20"/>
              </w:rPr>
            </w:pPr>
          </w:p>
        </w:tc>
      </w:tr>
    </w:tbl>
    <w:p w14:paraId="36CF920B" w14:textId="73822091" w:rsidR="004A0257" w:rsidRPr="008F37F7" w:rsidRDefault="004A0257" w:rsidP="00DE58E6">
      <w:pPr>
        <w:spacing w:before="120"/>
        <w:ind w:left="284" w:hanging="284"/>
        <w:jc w:val="both"/>
        <w:rPr>
          <w:sz w:val="20"/>
          <w:szCs w:val="20"/>
        </w:rPr>
      </w:pPr>
      <w:r w:rsidRPr="008F37F7">
        <w:rPr>
          <w:color w:val="000000"/>
          <w:sz w:val="16"/>
          <w:szCs w:val="16"/>
        </w:rPr>
        <w:t xml:space="preserve">*  </w:t>
      </w:r>
      <w:r w:rsidRPr="008F37F7">
        <w:rPr>
          <w:color w:val="000000"/>
          <w:sz w:val="16"/>
          <w:szCs w:val="16"/>
        </w:rPr>
        <w:tab/>
      </w:r>
      <w:r w:rsidRPr="008F37F7">
        <w:rPr>
          <w:sz w:val="20"/>
          <w:szCs w:val="20"/>
        </w:rPr>
        <w:t xml:space="preserve">TMS 7’nin 31 inci paragrafı uyarınca Nakit Akış Tablosunda, faiz ve </w:t>
      </w:r>
      <w:r w:rsidR="00ED0CEE" w:rsidRPr="008F37F7">
        <w:rPr>
          <w:sz w:val="20"/>
          <w:szCs w:val="20"/>
        </w:rPr>
        <w:t>kâ</w:t>
      </w:r>
      <w:r w:rsidR="004E20C7" w:rsidRPr="008F37F7">
        <w:rPr>
          <w:sz w:val="20"/>
          <w:szCs w:val="20"/>
        </w:rPr>
        <w:t xml:space="preserve">r paylarına </w:t>
      </w:r>
      <w:r w:rsidRPr="008F37F7">
        <w:rPr>
          <w:sz w:val="20"/>
          <w:szCs w:val="20"/>
        </w:rPr>
        <w:t>ilişkin nakit giriş ve çıkışları ayrı ayrı açıklanır. Bu kalemlerin her biri dönemler arasında tutarlı bir şekilde işletme, yatırım veya finansman faaliyetleriyle ilgili oluşlarına göre sınıflandırılır.</w:t>
      </w:r>
    </w:p>
    <w:p w14:paraId="54227FA5" w14:textId="77777777" w:rsidR="004A0257" w:rsidRPr="008F37F7" w:rsidRDefault="004A0257" w:rsidP="009A3007">
      <w:pPr>
        <w:jc w:val="both"/>
        <w:rPr>
          <w:b/>
          <w:bCs/>
        </w:rPr>
      </w:pPr>
    </w:p>
    <w:p w14:paraId="4A87BA01" w14:textId="77777777" w:rsidR="004A0257" w:rsidRPr="008F37F7" w:rsidRDefault="004A0257">
      <w:pPr>
        <w:rPr>
          <w:sz w:val="20"/>
          <w:szCs w:val="20"/>
        </w:rPr>
      </w:pPr>
    </w:p>
    <w:p w14:paraId="53F782C4" w14:textId="77777777" w:rsidR="004A0257" w:rsidRPr="008F37F7" w:rsidRDefault="004A0257">
      <w:pPr>
        <w:rPr>
          <w:b/>
          <w:sz w:val="22"/>
          <w:szCs w:val="22"/>
        </w:rPr>
      </w:pPr>
      <w:r w:rsidRPr="008F37F7">
        <w:rPr>
          <w:b/>
          <w:sz w:val="22"/>
          <w:szCs w:val="22"/>
        </w:rPr>
        <w:br w:type="page"/>
      </w:r>
    </w:p>
    <w:p w14:paraId="59608134" w14:textId="5CF5A38D" w:rsidR="004A0257" w:rsidRPr="008F37F7" w:rsidRDefault="006D0ACA" w:rsidP="00DC16DB">
      <w:pPr>
        <w:pStyle w:val="Balk1"/>
      </w:pPr>
      <w:r w:rsidRPr="008F37F7">
        <w:lastRenderedPageBreak/>
        <w:t xml:space="preserve">MÜNFERİT </w:t>
      </w:r>
      <w:r w:rsidR="008D389C" w:rsidRPr="008F37F7">
        <w:t>FİNANSAL TABLOLAR</w:t>
      </w:r>
    </w:p>
    <w:p w14:paraId="7CCCA417" w14:textId="0294FA17" w:rsidR="008D389C" w:rsidRPr="008F37F7" w:rsidRDefault="008D389C" w:rsidP="0058726E">
      <w:pPr>
        <w:keepLines/>
        <w:spacing w:before="120" w:after="120" w:line="276" w:lineRule="auto"/>
        <w:ind w:firstLine="567"/>
        <w:jc w:val="both"/>
        <w:rPr>
          <w:bCs/>
        </w:rPr>
      </w:pPr>
      <w:r w:rsidRPr="0058726E">
        <w:t>Bu</w:t>
      </w:r>
      <w:r w:rsidRPr="008F37F7">
        <w:rPr>
          <w:bCs/>
        </w:rPr>
        <w:t xml:space="preserve"> bölümde yer alan finansal tablo örnekleri aşağıda yer alan finansal tablolar için kullanılacaktır: </w:t>
      </w:r>
    </w:p>
    <w:p w14:paraId="671C9116" w14:textId="1809308C" w:rsidR="008D389C" w:rsidRPr="008F37F7" w:rsidRDefault="008D389C" w:rsidP="0058726E">
      <w:pPr>
        <w:pStyle w:val="ListeParagraf"/>
        <w:keepNext/>
        <w:numPr>
          <w:ilvl w:val="0"/>
          <w:numId w:val="8"/>
        </w:numPr>
        <w:tabs>
          <w:tab w:val="clear" w:pos="540"/>
        </w:tabs>
        <w:spacing w:before="120" w:after="120"/>
        <w:ind w:left="993" w:hanging="426"/>
        <w:jc w:val="both"/>
        <w:rPr>
          <w:rFonts w:ascii="Times New Roman" w:hAnsi="Times New Roman"/>
          <w:bCs/>
          <w:sz w:val="24"/>
          <w:szCs w:val="24"/>
        </w:rPr>
      </w:pPr>
      <w:r w:rsidRPr="008F37F7">
        <w:rPr>
          <w:rFonts w:ascii="Times New Roman" w:hAnsi="Times New Roman"/>
          <w:bCs/>
          <w:sz w:val="24"/>
          <w:szCs w:val="24"/>
        </w:rPr>
        <w:t xml:space="preserve">Bağlı ortaklığı bulunmayan işletmelerin sunduğu finansal tablolar veya </w:t>
      </w:r>
    </w:p>
    <w:p w14:paraId="39FAA86B" w14:textId="09AA368E" w:rsidR="004A0257" w:rsidRPr="008F37F7" w:rsidRDefault="008D389C" w:rsidP="0058726E">
      <w:pPr>
        <w:pStyle w:val="ListeParagraf"/>
        <w:keepNext/>
        <w:numPr>
          <w:ilvl w:val="0"/>
          <w:numId w:val="8"/>
        </w:numPr>
        <w:tabs>
          <w:tab w:val="clear" w:pos="540"/>
        </w:tabs>
        <w:spacing w:before="120" w:after="120"/>
        <w:ind w:left="993" w:hanging="426"/>
        <w:jc w:val="both"/>
        <w:rPr>
          <w:rFonts w:ascii="Times New Roman" w:hAnsi="Times New Roman"/>
          <w:bCs/>
          <w:sz w:val="24"/>
          <w:szCs w:val="24"/>
        </w:rPr>
      </w:pPr>
      <w:r w:rsidRPr="008F37F7">
        <w:rPr>
          <w:rFonts w:ascii="Times New Roman" w:hAnsi="Times New Roman"/>
          <w:bCs/>
          <w:sz w:val="24"/>
          <w:szCs w:val="24"/>
        </w:rPr>
        <w:t>Bağlı ortaklığı buluna</w:t>
      </w:r>
      <w:r w:rsidR="00DE58E6" w:rsidRPr="008F37F7">
        <w:rPr>
          <w:rFonts w:ascii="Times New Roman" w:hAnsi="Times New Roman"/>
          <w:bCs/>
          <w:sz w:val="24"/>
          <w:szCs w:val="24"/>
        </w:rPr>
        <w:t>n</w:t>
      </w:r>
      <w:r w:rsidRPr="008F37F7">
        <w:rPr>
          <w:rFonts w:ascii="Times New Roman" w:hAnsi="Times New Roman"/>
          <w:bCs/>
          <w:sz w:val="24"/>
          <w:szCs w:val="24"/>
        </w:rPr>
        <w:t xml:space="preserve"> işletmelerin bu ortaklıkları özkaynak, maliyet veya gerçeğe uygun değer yöntemine göre muhasebeleştirerek sundukları finansal tablolar (örneğin</w:t>
      </w:r>
      <w:r w:rsidR="00DE58E6" w:rsidRPr="008F37F7">
        <w:rPr>
          <w:rFonts w:ascii="Times New Roman" w:hAnsi="Times New Roman"/>
          <w:bCs/>
          <w:sz w:val="24"/>
          <w:szCs w:val="24"/>
        </w:rPr>
        <w:t>,</w:t>
      </w:r>
      <w:r w:rsidRPr="008F37F7">
        <w:rPr>
          <w:rFonts w:ascii="Times New Roman" w:hAnsi="Times New Roman"/>
          <w:bCs/>
          <w:sz w:val="24"/>
          <w:szCs w:val="24"/>
        </w:rPr>
        <w:t xml:space="preserve"> TMS 27 </w:t>
      </w:r>
      <w:r w:rsidRPr="0058726E">
        <w:rPr>
          <w:rFonts w:ascii="Times New Roman" w:hAnsi="Times New Roman"/>
          <w:bCs/>
          <w:sz w:val="24"/>
          <w:szCs w:val="24"/>
        </w:rPr>
        <w:t>Bireysel Finansal Tablolar</w:t>
      </w:r>
      <w:r w:rsidRPr="008F37F7">
        <w:rPr>
          <w:rFonts w:ascii="Times New Roman" w:hAnsi="Times New Roman"/>
          <w:bCs/>
          <w:sz w:val="24"/>
          <w:szCs w:val="24"/>
        </w:rPr>
        <w:t xml:space="preserve"> uyarınca hazırlanan bireysel finansal tablolar).</w:t>
      </w:r>
    </w:p>
    <w:p w14:paraId="2AC01184" w14:textId="3D2694D6" w:rsidR="004A0257" w:rsidRPr="00924AA0" w:rsidRDefault="004A0257" w:rsidP="00924AA0">
      <w:pPr>
        <w:pStyle w:val="Balk2"/>
        <w:numPr>
          <w:ilvl w:val="0"/>
          <w:numId w:val="36"/>
        </w:numPr>
        <w:rPr>
          <w:sz w:val="22"/>
          <w:szCs w:val="22"/>
        </w:rPr>
      </w:pPr>
      <w:r w:rsidRPr="008F37F7">
        <w:t xml:space="preserve">FİNANSAL DURUM TABLOSU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18"/>
        <w:gridCol w:w="1115"/>
        <w:gridCol w:w="1183"/>
        <w:gridCol w:w="1356"/>
      </w:tblGrid>
      <w:tr w:rsidR="004A0257" w:rsidRPr="008F37F7" w14:paraId="7AFEDDE7" w14:textId="77777777" w:rsidTr="00377BCD">
        <w:trPr>
          <w:tblHeader/>
        </w:trPr>
        <w:tc>
          <w:tcPr>
            <w:tcW w:w="0" w:type="auto"/>
            <w:gridSpan w:val="4"/>
            <w:tcBorders>
              <w:top w:val="nil"/>
              <w:left w:val="nil"/>
              <w:bottom w:val="nil"/>
              <w:right w:val="nil"/>
            </w:tcBorders>
            <w:vAlign w:val="center"/>
          </w:tcPr>
          <w:p w14:paraId="3C83FEE6" w14:textId="2370A8F4" w:rsidR="004A0257" w:rsidRPr="008F37F7" w:rsidRDefault="004A0257" w:rsidP="003841A1">
            <w:r w:rsidRPr="008F37F7">
              <w:rPr>
                <w:sz w:val="22"/>
                <w:szCs w:val="22"/>
              </w:rPr>
              <w:t>… ŞİRKETİ</w:t>
            </w:r>
            <w:r w:rsidR="00CF7204" w:rsidRPr="008F37F7">
              <w:rPr>
                <w:sz w:val="22"/>
                <w:szCs w:val="22"/>
              </w:rPr>
              <w:t xml:space="preserve"> </w:t>
            </w:r>
            <w:r w:rsidRPr="008F37F7">
              <w:rPr>
                <w:sz w:val="22"/>
                <w:szCs w:val="22"/>
              </w:rPr>
              <w:t xml:space="preserve">BAĞIMSIZ DENETİMDEN GEÇMİŞ (GEÇMEMİŞ) … TARİHLİ </w:t>
            </w:r>
            <w:r w:rsidR="000E24C2" w:rsidRPr="008F37F7">
              <w:rPr>
                <w:sz w:val="22"/>
                <w:szCs w:val="22"/>
              </w:rPr>
              <w:t>(</w:t>
            </w:r>
            <w:r w:rsidRPr="008F37F7">
              <w:rPr>
                <w:sz w:val="22"/>
                <w:szCs w:val="22"/>
              </w:rPr>
              <w:t>BİREYSEL</w:t>
            </w:r>
            <w:r w:rsidR="000E24C2" w:rsidRPr="008F37F7">
              <w:rPr>
                <w:sz w:val="22"/>
                <w:szCs w:val="22"/>
              </w:rPr>
              <w:t>)</w:t>
            </w:r>
            <w:r w:rsidRPr="008F37F7">
              <w:rPr>
                <w:sz w:val="22"/>
                <w:szCs w:val="22"/>
              </w:rPr>
              <w:t xml:space="preserve"> FİNANSAL DURUM TABLOSU </w:t>
            </w:r>
          </w:p>
          <w:p w14:paraId="2ED6A183" w14:textId="77777777" w:rsidR="004A0257" w:rsidRPr="008F37F7" w:rsidRDefault="004A0257" w:rsidP="00377BCD">
            <w:pPr>
              <w:rPr>
                <w:sz w:val="20"/>
                <w:szCs w:val="20"/>
              </w:rPr>
            </w:pPr>
            <w:r w:rsidRPr="008F37F7">
              <w:rPr>
                <w:sz w:val="20"/>
                <w:szCs w:val="20"/>
              </w:rPr>
              <w:t>(Tüm tutarlar TL olarak gösterilmiştir)</w:t>
            </w:r>
          </w:p>
        </w:tc>
      </w:tr>
      <w:tr w:rsidR="004A0257" w:rsidRPr="008F37F7" w14:paraId="5F06F44F" w14:textId="77777777" w:rsidTr="00377BCD">
        <w:trPr>
          <w:tblHeader/>
        </w:trPr>
        <w:tc>
          <w:tcPr>
            <w:tcW w:w="0" w:type="auto"/>
            <w:tcBorders>
              <w:top w:val="single" w:sz="4" w:space="0" w:color="auto"/>
              <w:bottom w:val="nil"/>
              <w:right w:val="single" w:sz="4" w:space="0" w:color="auto"/>
            </w:tcBorders>
            <w:vAlign w:val="center"/>
          </w:tcPr>
          <w:p w14:paraId="1E93D36B" w14:textId="77777777" w:rsidR="004A0257" w:rsidRPr="008F37F7" w:rsidRDefault="004A0257" w:rsidP="009366FA">
            <w:pPr>
              <w:rPr>
                <w:b/>
                <w:bCs/>
                <w:i/>
                <w:sz w:val="20"/>
                <w:szCs w:val="20"/>
              </w:rPr>
            </w:pPr>
          </w:p>
        </w:tc>
        <w:tc>
          <w:tcPr>
            <w:tcW w:w="0" w:type="auto"/>
            <w:tcBorders>
              <w:top w:val="single" w:sz="4" w:space="0" w:color="auto"/>
              <w:left w:val="single" w:sz="4" w:space="0" w:color="auto"/>
              <w:bottom w:val="nil"/>
              <w:right w:val="single" w:sz="4" w:space="0" w:color="auto"/>
            </w:tcBorders>
            <w:vAlign w:val="center"/>
          </w:tcPr>
          <w:p w14:paraId="282263F3" w14:textId="77777777" w:rsidR="004A0257" w:rsidRPr="008F37F7" w:rsidRDefault="004A0257" w:rsidP="009366FA">
            <w:pPr>
              <w:autoSpaceDE w:val="0"/>
              <w:autoSpaceDN w:val="0"/>
              <w:adjustRightInd w:val="0"/>
              <w:jc w:val="center"/>
              <w:rPr>
                <w:b/>
                <w:bCs/>
                <w:sz w:val="20"/>
                <w:szCs w:val="20"/>
              </w:rPr>
            </w:pPr>
            <w:r w:rsidRPr="008F37F7">
              <w:rPr>
                <w:b/>
                <w:bCs/>
                <w:sz w:val="20"/>
                <w:szCs w:val="20"/>
              </w:rPr>
              <w:t>Dipnot</w:t>
            </w:r>
          </w:p>
          <w:p w14:paraId="4A611DF8" w14:textId="77777777" w:rsidR="004A0257" w:rsidRPr="008F37F7" w:rsidRDefault="004A0257">
            <w:pPr>
              <w:autoSpaceDE w:val="0"/>
              <w:autoSpaceDN w:val="0"/>
              <w:adjustRightInd w:val="0"/>
              <w:jc w:val="center"/>
              <w:rPr>
                <w:b/>
                <w:bCs/>
                <w:sz w:val="20"/>
                <w:szCs w:val="20"/>
              </w:rPr>
            </w:pPr>
            <w:r w:rsidRPr="008F37F7">
              <w:rPr>
                <w:b/>
                <w:bCs/>
                <w:sz w:val="20"/>
                <w:szCs w:val="20"/>
              </w:rPr>
              <w:t>Referansı</w:t>
            </w:r>
          </w:p>
        </w:tc>
        <w:tc>
          <w:tcPr>
            <w:tcW w:w="0" w:type="auto"/>
            <w:tcBorders>
              <w:top w:val="single" w:sz="4" w:space="0" w:color="auto"/>
              <w:left w:val="single" w:sz="4" w:space="0" w:color="auto"/>
              <w:bottom w:val="nil"/>
              <w:right w:val="single" w:sz="4" w:space="0" w:color="auto"/>
            </w:tcBorders>
            <w:vAlign w:val="center"/>
          </w:tcPr>
          <w:p w14:paraId="0AC791E2" w14:textId="77777777" w:rsidR="004A0257" w:rsidRPr="008F37F7" w:rsidRDefault="004A0257" w:rsidP="009366FA">
            <w:pPr>
              <w:jc w:val="center"/>
              <w:rPr>
                <w:sz w:val="20"/>
                <w:szCs w:val="20"/>
              </w:rPr>
            </w:pPr>
            <w:r w:rsidRPr="008F37F7">
              <w:rPr>
                <w:b/>
                <w:bCs/>
                <w:sz w:val="20"/>
                <w:szCs w:val="20"/>
              </w:rPr>
              <w:t>Cari Dönem</w:t>
            </w:r>
          </w:p>
        </w:tc>
        <w:tc>
          <w:tcPr>
            <w:tcW w:w="0" w:type="auto"/>
            <w:tcBorders>
              <w:top w:val="single" w:sz="4" w:space="0" w:color="auto"/>
              <w:left w:val="single" w:sz="4" w:space="0" w:color="auto"/>
              <w:bottom w:val="nil"/>
            </w:tcBorders>
            <w:vAlign w:val="center"/>
          </w:tcPr>
          <w:p w14:paraId="253435F6" w14:textId="77777777" w:rsidR="004A0257" w:rsidRPr="008F37F7" w:rsidRDefault="004A0257" w:rsidP="009366FA">
            <w:pPr>
              <w:autoSpaceDE w:val="0"/>
              <w:autoSpaceDN w:val="0"/>
              <w:adjustRightInd w:val="0"/>
              <w:jc w:val="center"/>
              <w:rPr>
                <w:sz w:val="20"/>
                <w:szCs w:val="20"/>
              </w:rPr>
            </w:pPr>
            <w:r w:rsidRPr="008F37F7">
              <w:rPr>
                <w:b/>
                <w:bCs/>
                <w:sz w:val="20"/>
                <w:szCs w:val="20"/>
              </w:rPr>
              <w:t>Geçmiş Dönem</w:t>
            </w:r>
          </w:p>
        </w:tc>
      </w:tr>
      <w:tr w:rsidR="004A0257" w:rsidRPr="008F37F7" w14:paraId="695712EF" w14:textId="77777777" w:rsidTr="00377BCD">
        <w:trPr>
          <w:tblHeader/>
        </w:trPr>
        <w:tc>
          <w:tcPr>
            <w:tcW w:w="0" w:type="auto"/>
            <w:tcBorders>
              <w:top w:val="nil"/>
              <w:bottom w:val="single" w:sz="4" w:space="0" w:color="auto"/>
              <w:right w:val="single" w:sz="4" w:space="0" w:color="auto"/>
            </w:tcBorders>
            <w:vAlign w:val="center"/>
          </w:tcPr>
          <w:p w14:paraId="28D761A7" w14:textId="77777777" w:rsidR="004A0257" w:rsidRPr="008F37F7" w:rsidRDefault="004A0257" w:rsidP="009366FA">
            <w:pPr>
              <w:rPr>
                <w:b/>
                <w:bCs/>
                <w:i/>
                <w:sz w:val="20"/>
                <w:szCs w:val="20"/>
              </w:rPr>
            </w:pPr>
          </w:p>
        </w:tc>
        <w:tc>
          <w:tcPr>
            <w:tcW w:w="0" w:type="auto"/>
            <w:tcBorders>
              <w:top w:val="nil"/>
              <w:left w:val="single" w:sz="4" w:space="0" w:color="auto"/>
              <w:bottom w:val="single" w:sz="4" w:space="0" w:color="auto"/>
              <w:right w:val="single" w:sz="4" w:space="0" w:color="auto"/>
            </w:tcBorders>
            <w:vAlign w:val="center"/>
          </w:tcPr>
          <w:p w14:paraId="69CA0D2C" w14:textId="77777777" w:rsidR="004A0257" w:rsidRPr="008F37F7" w:rsidRDefault="004A0257" w:rsidP="00377BCD">
            <w:pPr>
              <w:autoSpaceDE w:val="0"/>
              <w:autoSpaceDN w:val="0"/>
              <w:adjustRightInd w:val="0"/>
              <w:rPr>
                <w:b/>
                <w:bCs/>
                <w:sz w:val="20"/>
                <w:szCs w:val="20"/>
              </w:rPr>
            </w:pPr>
          </w:p>
        </w:tc>
        <w:tc>
          <w:tcPr>
            <w:tcW w:w="0" w:type="auto"/>
            <w:tcBorders>
              <w:top w:val="nil"/>
              <w:left w:val="single" w:sz="4" w:space="0" w:color="auto"/>
              <w:bottom w:val="single" w:sz="4" w:space="0" w:color="auto"/>
              <w:right w:val="single" w:sz="4" w:space="0" w:color="auto"/>
            </w:tcBorders>
            <w:vAlign w:val="center"/>
          </w:tcPr>
          <w:p w14:paraId="07683218" w14:textId="77777777" w:rsidR="004A0257" w:rsidRPr="008F37F7" w:rsidRDefault="004A0257" w:rsidP="009366FA">
            <w:pPr>
              <w:jc w:val="center"/>
              <w:rPr>
                <w:b/>
                <w:sz w:val="20"/>
                <w:szCs w:val="20"/>
              </w:rPr>
            </w:pPr>
            <w:r w:rsidRPr="008F37F7">
              <w:rPr>
                <w:b/>
                <w:sz w:val="20"/>
                <w:szCs w:val="20"/>
              </w:rPr>
              <w:t>20..</w:t>
            </w:r>
          </w:p>
        </w:tc>
        <w:tc>
          <w:tcPr>
            <w:tcW w:w="0" w:type="auto"/>
            <w:tcBorders>
              <w:top w:val="nil"/>
              <w:left w:val="single" w:sz="4" w:space="0" w:color="auto"/>
              <w:bottom w:val="single" w:sz="4" w:space="0" w:color="auto"/>
            </w:tcBorders>
            <w:vAlign w:val="center"/>
          </w:tcPr>
          <w:p w14:paraId="435685C8" w14:textId="77777777" w:rsidR="004A0257" w:rsidRPr="008F37F7" w:rsidRDefault="004A0257" w:rsidP="009366FA">
            <w:pPr>
              <w:autoSpaceDE w:val="0"/>
              <w:autoSpaceDN w:val="0"/>
              <w:adjustRightInd w:val="0"/>
              <w:jc w:val="center"/>
              <w:rPr>
                <w:b/>
                <w:sz w:val="20"/>
                <w:szCs w:val="20"/>
              </w:rPr>
            </w:pPr>
            <w:r w:rsidRPr="008F37F7">
              <w:rPr>
                <w:b/>
                <w:sz w:val="20"/>
                <w:szCs w:val="20"/>
              </w:rPr>
              <w:t>20..</w:t>
            </w:r>
          </w:p>
        </w:tc>
      </w:tr>
      <w:tr w:rsidR="004A0257" w:rsidRPr="008F37F7" w14:paraId="40235341" w14:textId="77777777" w:rsidTr="00377BCD">
        <w:trPr>
          <w:trHeight w:val="264"/>
        </w:trPr>
        <w:tc>
          <w:tcPr>
            <w:tcW w:w="0" w:type="auto"/>
            <w:tcBorders>
              <w:top w:val="single" w:sz="4" w:space="0" w:color="auto"/>
              <w:bottom w:val="single" w:sz="4" w:space="0" w:color="auto"/>
              <w:right w:val="single" w:sz="4" w:space="0" w:color="auto"/>
            </w:tcBorders>
            <w:vAlign w:val="bottom"/>
          </w:tcPr>
          <w:p w14:paraId="4C7E4D64" w14:textId="77777777" w:rsidR="004A0257" w:rsidRPr="008F37F7" w:rsidRDefault="004A0257" w:rsidP="009366FA">
            <w:pPr>
              <w:rPr>
                <w:b/>
                <w:bCs/>
                <w:sz w:val="20"/>
                <w:szCs w:val="20"/>
              </w:rPr>
            </w:pPr>
            <w:r w:rsidRPr="008F37F7">
              <w:rPr>
                <w:b/>
                <w:bCs/>
                <w:sz w:val="20"/>
                <w:szCs w:val="20"/>
              </w:rPr>
              <w:t>VARLIKLAR</w:t>
            </w:r>
          </w:p>
        </w:tc>
        <w:tc>
          <w:tcPr>
            <w:tcW w:w="0" w:type="auto"/>
            <w:tcBorders>
              <w:top w:val="single" w:sz="4" w:space="0" w:color="auto"/>
              <w:left w:val="single" w:sz="4" w:space="0" w:color="auto"/>
              <w:bottom w:val="single" w:sz="4" w:space="0" w:color="auto"/>
              <w:right w:val="single" w:sz="4" w:space="0" w:color="auto"/>
            </w:tcBorders>
            <w:vAlign w:val="center"/>
          </w:tcPr>
          <w:p w14:paraId="246BC4C1" w14:textId="77777777" w:rsidR="004A0257" w:rsidRPr="008F37F7" w:rsidRDefault="004A0257" w:rsidP="009366FA">
            <w:pPr>
              <w:autoSpaceDE w:val="0"/>
              <w:autoSpaceDN w:val="0"/>
              <w:adjustRightInd w:val="0"/>
              <w:jc w:val="center"/>
              <w:rPr>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567E845" w14:textId="77777777" w:rsidR="004A0257" w:rsidRPr="008F37F7" w:rsidRDefault="004A0257" w:rsidP="009366FA">
            <w:pPr>
              <w:jc w:val="center"/>
              <w:rPr>
                <w:sz w:val="20"/>
                <w:szCs w:val="20"/>
              </w:rPr>
            </w:pPr>
          </w:p>
        </w:tc>
        <w:tc>
          <w:tcPr>
            <w:tcW w:w="0" w:type="auto"/>
            <w:tcBorders>
              <w:top w:val="single" w:sz="4" w:space="0" w:color="auto"/>
              <w:left w:val="single" w:sz="4" w:space="0" w:color="auto"/>
              <w:bottom w:val="single" w:sz="4" w:space="0" w:color="auto"/>
            </w:tcBorders>
            <w:vAlign w:val="center"/>
          </w:tcPr>
          <w:p w14:paraId="0E4675D6" w14:textId="77777777" w:rsidR="004A0257" w:rsidRPr="008F37F7" w:rsidRDefault="004A0257" w:rsidP="009366FA">
            <w:pPr>
              <w:autoSpaceDE w:val="0"/>
              <w:autoSpaceDN w:val="0"/>
              <w:adjustRightInd w:val="0"/>
              <w:jc w:val="center"/>
              <w:rPr>
                <w:sz w:val="20"/>
                <w:szCs w:val="20"/>
              </w:rPr>
            </w:pPr>
          </w:p>
        </w:tc>
      </w:tr>
      <w:tr w:rsidR="004A0257" w:rsidRPr="008F37F7" w14:paraId="4D269092" w14:textId="77777777" w:rsidTr="00377BCD">
        <w:tc>
          <w:tcPr>
            <w:tcW w:w="0" w:type="auto"/>
            <w:tcBorders>
              <w:top w:val="single" w:sz="4" w:space="0" w:color="auto"/>
              <w:bottom w:val="nil"/>
              <w:right w:val="single" w:sz="4" w:space="0" w:color="auto"/>
            </w:tcBorders>
            <w:vAlign w:val="center"/>
          </w:tcPr>
          <w:p w14:paraId="263DCD84" w14:textId="77777777" w:rsidR="004A0257" w:rsidRPr="008F37F7" w:rsidRDefault="004A0257" w:rsidP="009366FA">
            <w:pPr>
              <w:rPr>
                <w:b/>
                <w:bCs/>
                <w:sz w:val="20"/>
                <w:szCs w:val="20"/>
              </w:rPr>
            </w:pPr>
            <w:r w:rsidRPr="008F37F7">
              <w:rPr>
                <w:b/>
                <w:bCs/>
                <w:sz w:val="20"/>
                <w:szCs w:val="20"/>
              </w:rPr>
              <w:t>Dönen Varlıklar</w:t>
            </w:r>
          </w:p>
        </w:tc>
        <w:tc>
          <w:tcPr>
            <w:tcW w:w="0" w:type="auto"/>
            <w:tcBorders>
              <w:top w:val="single" w:sz="4" w:space="0" w:color="auto"/>
              <w:left w:val="single" w:sz="4" w:space="0" w:color="auto"/>
              <w:bottom w:val="nil"/>
              <w:right w:val="single" w:sz="4" w:space="0" w:color="auto"/>
            </w:tcBorders>
            <w:vAlign w:val="center"/>
          </w:tcPr>
          <w:p w14:paraId="2C01FFD2" w14:textId="77777777" w:rsidR="004A0257" w:rsidRPr="008F37F7" w:rsidRDefault="004A0257" w:rsidP="009366FA">
            <w:pPr>
              <w:autoSpaceDE w:val="0"/>
              <w:autoSpaceDN w:val="0"/>
              <w:adjustRightInd w:val="0"/>
              <w:jc w:val="center"/>
              <w:rPr>
                <w:b/>
                <w:bCs/>
                <w:sz w:val="20"/>
                <w:szCs w:val="20"/>
              </w:rPr>
            </w:pPr>
          </w:p>
        </w:tc>
        <w:tc>
          <w:tcPr>
            <w:tcW w:w="0" w:type="auto"/>
            <w:tcBorders>
              <w:top w:val="single" w:sz="4" w:space="0" w:color="auto"/>
              <w:left w:val="single" w:sz="4" w:space="0" w:color="auto"/>
              <w:bottom w:val="nil"/>
              <w:right w:val="single" w:sz="4" w:space="0" w:color="auto"/>
            </w:tcBorders>
            <w:vAlign w:val="center"/>
          </w:tcPr>
          <w:p w14:paraId="63BFDDF9" w14:textId="77777777" w:rsidR="004A0257" w:rsidRPr="008F37F7" w:rsidRDefault="004A0257" w:rsidP="009366FA">
            <w:pPr>
              <w:jc w:val="center"/>
              <w:rPr>
                <w:b/>
                <w:sz w:val="20"/>
                <w:szCs w:val="20"/>
              </w:rPr>
            </w:pPr>
          </w:p>
        </w:tc>
        <w:tc>
          <w:tcPr>
            <w:tcW w:w="0" w:type="auto"/>
            <w:tcBorders>
              <w:top w:val="single" w:sz="4" w:space="0" w:color="auto"/>
              <w:left w:val="single" w:sz="4" w:space="0" w:color="auto"/>
              <w:bottom w:val="nil"/>
            </w:tcBorders>
            <w:vAlign w:val="center"/>
          </w:tcPr>
          <w:p w14:paraId="52B38C9F" w14:textId="77777777" w:rsidR="004A0257" w:rsidRPr="008F37F7" w:rsidRDefault="004A0257" w:rsidP="009366FA">
            <w:pPr>
              <w:autoSpaceDE w:val="0"/>
              <w:autoSpaceDN w:val="0"/>
              <w:adjustRightInd w:val="0"/>
              <w:jc w:val="center"/>
              <w:rPr>
                <w:b/>
                <w:sz w:val="20"/>
                <w:szCs w:val="20"/>
              </w:rPr>
            </w:pPr>
          </w:p>
        </w:tc>
      </w:tr>
      <w:tr w:rsidR="004A0257" w:rsidRPr="008F37F7" w14:paraId="04E8BEE1" w14:textId="77777777" w:rsidTr="00377BCD">
        <w:tc>
          <w:tcPr>
            <w:tcW w:w="0" w:type="auto"/>
            <w:tcBorders>
              <w:top w:val="nil"/>
              <w:right w:val="single" w:sz="4" w:space="0" w:color="auto"/>
            </w:tcBorders>
            <w:vAlign w:val="center"/>
          </w:tcPr>
          <w:p w14:paraId="5B84FE97" w14:textId="77777777" w:rsidR="004A0257" w:rsidRPr="008F37F7" w:rsidRDefault="004A0257" w:rsidP="00A5685F">
            <w:pPr>
              <w:ind w:left="171" w:hanging="171"/>
              <w:rPr>
                <w:bCs/>
                <w:sz w:val="20"/>
                <w:szCs w:val="20"/>
              </w:rPr>
            </w:pPr>
            <w:r w:rsidRPr="008F37F7">
              <w:rPr>
                <w:bCs/>
                <w:sz w:val="20"/>
                <w:szCs w:val="20"/>
              </w:rPr>
              <w:t xml:space="preserve">- </w:t>
            </w:r>
            <w:r w:rsidRPr="008F37F7">
              <w:rPr>
                <w:bCs/>
                <w:sz w:val="20"/>
                <w:szCs w:val="20"/>
              </w:rPr>
              <w:tab/>
              <w:t xml:space="preserve">Nakit ve Nakit Benzerleri  </w:t>
            </w:r>
          </w:p>
        </w:tc>
        <w:tc>
          <w:tcPr>
            <w:tcW w:w="0" w:type="auto"/>
            <w:tcBorders>
              <w:top w:val="nil"/>
              <w:left w:val="single" w:sz="4" w:space="0" w:color="auto"/>
              <w:right w:val="single" w:sz="4" w:space="0" w:color="auto"/>
            </w:tcBorders>
          </w:tcPr>
          <w:p w14:paraId="1827C09F" w14:textId="77777777" w:rsidR="004A0257" w:rsidRPr="008F37F7" w:rsidRDefault="004A0257" w:rsidP="009366FA">
            <w:pPr>
              <w:rPr>
                <w:sz w:val="20"/>
                <w:szCs w:val="20"/>
              </w:rPr>
            </w:pPr>
          </w:p>
        </w:tc>
        <w:tc>
          <w:tcPr>
            <w:tcW w:w="0" w:type="auto"/>
            <w:tcBorders>
              <w:top w:val="nil"/>
              <w:left w:val="single" w:sz="4" w:space="0" w:color="auto"/>
              <w:right w:val="single" w:sz="4" w:space="0" w:color="auto"/>
            </w:tcBorders>
          </w:tcPr>
          <w:p w14:paraId="48155E77" w14:textId="77777777" w:rsidR="004A0257" w:rsidRPr="008F37F7" w:rsidRDefault="004A0257" w:rsidP="009366FA">
            <w:pPr>
              <w:rPr>
                <w:sz w:val="20"/>
                <w:szCs w:val="20"/>
              </w:rPr>
            </w:pPr>
          </w:p>
        </w:tc>
        <w:tc>
          <w:tcPr>
            <w:tcW w:w="0" w:type="auto"/>
            <w:tcBorders>
              <w:top w:val="nil"/>
              <w:left w:val="single" w:sz="4" w:space="0" w:color="auto"/>
            </w:tcBorders>
          </w:tcPr>
          <w:p w14:paraId="76D5D8BD" w14:textId="77777777" w:rsidR="004A0257" w:rsidRPr="008F37F7" w:rsidRDefault="004A0257" w:rsidP="009366FA">
            <w:pPr>
              <w:rPr>
                <w:sz w:val="20"/>
                <w:szCs w:val="20"/>
              </w:rPr>
            </w:pPr>
          </w:p>
        </w:tc>
      </w:tr>
      <w:tr w:rsidR="004A0257" w:rsidRPr="008F37F7" w14:paraId="0053E9BA" w14:textId="77777777" w:rsidTr="00377BCD">
        <w:tc>
          <w:tcPr>
            <w:tcW w:w="0" w:type="auto"/>
            <w:tcBorders>
              <w:right w:val="single" w:sz="4" w:space="0" w:color="auto"/>
            </w:tcBorders>
            <w:vAlign w:val="center"/>
          </w:tcPr>
          <w:p w14:paraId="44CC345D" w14:textId="77777777" w:rsidR="004A0257" w:rsidRPr="008F37F7" w:rsidRDefault="004A0257" w:rsidP="00A5685F">
            <w:pPr>
              <w:ind w:left="171" w:hanging="171"/>
              <w:rPr>
                <w:bCs/>
                <w:sz w:val="20"/>
                <w:szCs w:val="20"/>
              </w:rPr>
            </w:pPr>
            <w:r w:rsidRPr="008F37F7">
              <w:rPr>
                <w:bCs/>
                <w:sz w:val="20"/>
                <w:szCs w:val="20"/>
              </w:rPr>
              <w:t xml:space="preserve">- </w:t>
            </w:r>
            <w:r w:rsidRPr="008F37F7">
              <w:rPr>
                <w:bCs/>
                <w:sz w:val="20"/>
                <w:szCs w:val="20"/>
              </w:rPr>
              <w:tab/>
              <w:t>Finansal Yatırımlar</w:t>
            </w:r>
          </w:p>
          <w:p w14:paraId="6FEF66B9" w14:textId="3BEA691F" w:rsidR="0057501C" w:rsidRPr="008F37F7" w:rsidRDefault="0057501C" w:rsidP="00A5685F">
            <w:pPr>
              <w:ind w:left="171" w:hanging="171"/>
              <w:rPr>
                <w:bCs/>
                <w:sz w:val="20"/>
                <w:szCs w:val="20"/>
              </w:rPr>
            </w:pPr>
            <w:r w:rsidRPr="008F37F7">
              <w:rPr>
                <w:bCs/>
                <w:sz w:val="20"/>
                <w:szCs w:val="20"/>
              </w:rPr>
              <w:t xml:space="preserve">- </w:t>
            </w:r>
            <w:r w:rsidR="00A5685F" w:rsidRPr="008F37F7">
              <w:rPr>
                <w:bCs/>
                <w:sz w:val="20"/>
                <w:szCs w:val="20"/>
              </w:rPr>
              <w:tab/>
            </w:r>
            <w:r w:rsidRPr="008F37F7">
              <w:rPr>
                <w:bCs/>
                <w:sz w:val="20"/>
                <w:szCs w:val="20"/>
              </w:rPr>
              <w:t>Türev Araçlar</w:t>
            </w:r>
          </w:p>
        </w:tc>
        <w:tc>
          <w:tcPr>
            <w:tcW w:w="0" w:type="auto"/>
            <w:tcBorders>
              <w:left w:val="single" w:sz="4" w:space="0" w:color="auto"/>
              <w:right w:val="single" w:sz="4" w:space="0" w:color="auto"/>
            </w:tcBorders>
          </w:tcPr>
          <w:p w14:paraId="4E44AEC2" w14:textId="77777777" w:rsidR="004A0257" w:rsidRPr="008F37F7" w:rsidRDefault="004A0257" w:rsidP="009366FA">
            <w:pPr>
              <w:rPr>
                <w:sz w:val="20"/>
                <w:szCs w:val="20"/>
              </w:rPr>
            </w:pPr>
          </w:p>
        </w:tc>
        <w:tc>
          <w:tcPr>
            <w:tcW w:w="0" w:type="auto"/>
            <w:tcBorders>
              <w:left w:val="single" w:sz="4" w:space="0" w:color="auto"/>
              <w:right w:val="single" w:sz="4" w:space="0" w:color="auto"/>
            </w:tcBorders>
          </w:tcPr>
          <w:p w14:paraId="3BF12384" w14:textId="77777777" w:rsidR="004A0257" w:rsidRPr="008F37F7" w:rsidRDefault="004A0257" w:rsidP="009366FA">
            <w:pPr>
              <w:rPr>
                <w:sz w:val="20"/>
                <w:szCs w:val="20"/>
              </w:rPr>
            </w:pPr>
          </w:p>
        </w:tc>
        <w:tc>
          <w:tcPr>
            <w:tcW w:w="0" w:type="auto"/>
            <w:tcBorders>
              <w:left w:val="single" w:sz="4" w:space="0" w:color="auto"/>
            </w:tcBorders>
          </w:tcPr>
          <w:p w14:paraId="2CEC4D08" w14:textId="77777777" w:rsidR="004A0257" w:rsidRPr="008F37F7" w:rsidRDefault="004A0257" w:rsidP="009366FA">
            <w:pPr>
              <w:rPr>
                <w:sz w:val="20"/>
                <w:szCs w:val="20"/>
              </w:rPr>
            </w:pPr>
          </w:p>
        </w:tc>
      </w:tr>
      <w:tr w:rsidR="004A0257" w:rsidRPr="008F37F7" w14:paraId="359936D4" w14:textId="77777777" w:rsidTr="00377BCD">
        <w:tc>
          <w:tcPr>
            <w:tcW w:w="0" w:type="auto"/>
            <w:tcBorders>
              <w:right w:val="single" w:sz="4" w:space="0" w:color="auto"/>
            </w:tcBorders>
            <w:vAlign w:val="center"/>
          </w:tcPr>
          <w:p w14:paraId="2E3A326E" w14:textId="250EAD28" w:rsidR="004A0257" w:rsidRPr="008F37F7" w:rsidRDefault="004A0257" w:rsidP="00A5685F">
            <w:pPr>
              <w:ind w:left="171" w:hanging="171"/>
              <w:rPr>
                <w:bCs/>
                <w:sz w:val="20"/>
                <w:szCs w:val="20"/>
              </w:rPr>
            </w:pPr>
            <w:r w:rsidRPr="008F37F7">
              <w:rPr>
                <w:bCs/>
                <w:sz w:val="20"/>
                <w:szCs w:val="20"/>
              </w:rPr>
              <w:t xml:space="preserve">- </w:t>
            </w:r>
            <w:r w:rsidR="00A5685F" w:rsidRPr="008F37F7">
              <w:rPr>
                <w:bCs/>
                <w:sz w:val="20"/>
                <w:szCs w:val="20"/>
              </w:rPr>
              <w:tab/>
            </w:r>
            <w:r w:rsidRPr="008F37F7">
              <w:rPr>
                <w:bCs/>
                <w:sz w:val="20"/>
                <w:szCs w:val="20"/>
              </w:rPr>
              <w:t xml:space="preserve">Ticari Alacaklar </w:t>
            </w:r>
          </w:p>
        </w:tc>
        <w:tc>
          <w:tcPr>
            <w:tcW w:w="0" w:type="auto"/>
            <w:tcBorders>
              <w:left w:val="single" w:sz="4" w:space="0" w:color="auto"/>
              <w:right w:val="single" w:sz="4" w:space="0" w:color="auto"/>
            </w:tcBorders>
          </w:tcPr>
          <w:p w14:paraId="09AD5FBC" w14:textId="77777777" w:rsidR="004A0257" w:rsidRPr="008F37F7" w:rsidRDefault="004A0257" w:rsidP="009366FA">
            <w:pPr>
              <w:rPr>
                <w:sz w:val="20"/>
                <w:szCs w:val="20"/>
              </w:rPr>
            </w:pPr>
          </w:p>
        </w:tc>
        <w:tc>
          <w:tcPr>
            <w:tcW w:w="0" w:type="auto"/>
            <w:tcBorders>
              <w:left w:val="single" w:sz="4" w:space="0" w:color="auto"/>
              <w:right w:val="single" w:sz="4" w:space="0" w:color="auto"/>
            </w:tcBorders>
          </w:tcPr>
          <w:p w14:paraId="5B3E72E2" w14:textId="77777777" w:rsidR="004A0257" w:rsidRPr="008F37F7" w:rsidRDefault="004A0257" w:rsidP="009366FA">
            <w:pPr>
              <w:rPr>
                <w:sz w:val="20"/>
                <w:szCs w:val="20"/>
              </w:rPr>
            </w:pPr>
          </w:p>
        </w:tc>
        <w:tc>
          <w:tcPr>
            <w:tcW w:w="0" w:type="auto"/>
            <w:tcBorders>
              <w:left w:val="single" w:sz="4" w:space="0" w:color="auto"/>
            </w:tcBorders>
          </w:tcPr>
          <w:p w14:paraId="05CA1BCD" w14:textId="77777777" w:rsidR="004A0257" w:rsidRPr="008F37F7" w:rsidRDefault="004A0257" w:rsidP="009366FA">
            <w:pPr>
              <w:rPr>
                <w:sz w:val="20"/>
                <w:szCs w:val="20"/>
              </w:rPr>
            </w:pPr>
          </w:p>
        </w:tc>
      </w:tr>
      <w:tr w:rsidR="004A0257" w:rsidRPr="008F37F7" w14:paraId="39B39C1E" w14:textId="77777777" w:rsidTr="00377BCD">
        <w:tc>
          <w:tcPr>
            <w:tcW w:w="0" w:type="auto"/>
            <w:tcBorders>
              <w:right w:val="single" w:sz="4" w:space="0" w:color="auto"/>
            </w:tcBorders>
            <w:vAlign w:val="center"/>
          </w:tcPr>
          <w:p w14:paraId="51D93510" w14:textId="77777777" w:rsidR="004A0257" w:rsidRPr="008F37F7" w:rsidRDefault="004A0257" w:rsidP="003841A1">
            <w:pPr>
              <w:ind w:left="322" w:hanging="142"/>
              <w:rPr>
                <w:bCs/>
                <w:sz w:val="20"/>
                <w:szCs w:val="20"/>
              </w:rPr>
            </w:pPr>
            <w:r w:rsidRPr="008F37F7">
              <w:rPr>
                <w:bCs/>
                <w:sz w:val="20"/>
                <w:szCs w:val="20"/>
              </w:rPr>
              <w:t xml:space="preserve">- </w:t>
            </w:r>
            <w:r w:rsidRPr="008F37F7">
              <w:rPr>
                <w:bCs/>
                <w:sz w:val="20"/>
                <w:szCs w:val="20"/>
              </w:rPr>
              <w:tab/>
              <w:t>İlişkili Taraflardan Ticari Alacaklar</w:t>
            </w:r>
          </w:p>
        </w:tc>
        <w:tc>
          <w:tcPr>
            <w:tcW w:w="0" w:type="auto"/>
            <w:tcBorders>
              <w:left w:val="single" w:sz="4" w:space="0" w:color="auto"/>
              <w:right w:val="single" w:sz="4" w:space="0" w:color="auto"/>
            </w:tcBorders>
          </w:tcPr>
          <w:p w14:paraId="14D57CAF" w14:textId="77777777" w:rsidR="004A0257" w:rsidRPr="008F37F7" w:rsidRDefault="004A0257" w:rsidP="009366FA">
            <w:pPr>
              <w:rPr>
                <w:sz w:val="20"/>
                <w:szCs w:val="20"/>
              </w:rPr>
            </w:pPr>
          </w:p>
        </w:tc>
        <w:tc>
          <w:tcPr>
            <w:tcW w:w="0" w:type="auto"/>
            <w:tcBorders>
              <w:left w:val="single" w:sz="4" w:space="0" w:color="auto"/>
              <w:right w:val="single" w:sz="4" w:space="0" w:color="auto"/>
            </w:tcBorders>
          </w:tcPr>
          <w:p w14:paraId="5D1CFF31" w14:textId="77777777" w:rsidR="004A0257" w:rsidRPr="008F37F7" w:rsidRDefault="004A0257" w:rsidP="009366FA">
            <w:pPr>
              <w:rPr>
                <w:sz w:val="20"/>
                <w:szCs w:val="20"/>
              </w:rPr>
            </w:pPr>
          </w:p>
        </w:tc>
        <w:tc>
          <w:tcPr>
            <w:tcW w:w="0" w:type="auto"/>
            <w:tcBorders>
              <w:left w:val="single" w:sz="4" w:space="0" w:color="auto"/>
            </w:tcBorders>
          </w:tcPr>
          <w:p w14:paraId="3C76EECA" w14:textId="77777777" w:rsidR="004A0257" w:rsidRPr="008F37F7" w:rsidRDefault="004A0257" w:rsidP="009366FA">
            <w:pPr>
              <w:rPr>
                <w:sz w:val="20"/>
                <w:szCs w:val="20"/>
              </w:rPr>
            </w:pPr>
          </w:p>
        </w:tc>
      </w:tr>
      <w:tr w:rsidR="004A0257" w:rsidRPr="008F37F7" w14:paraId="14B1022B" w14:textId="77777777" w:rsidTr="00377BCD">
        <w:tc>
          <w:tcPr>
            <w:tcW w:w="0" w:type="auto"/>
            <w:tcBorders>
              <w:right w:val="single" w:sz="4" w:space="0" w:color="auto"/>
            </w:tcBorders>
            <w:vAlign w:val="center"/>
          </w:tcPr>
          <w:p w14:paraId="3A78F17B" w14:textId="77777777" w:rsidR="004A0257" w:rsidRPr="008F37F7" w:rsidRDefault="004A0257" w:rsidP="003841A1">
            <w:pPr>
              <w:ind w:left="322" w:hanging="142"/>
              <w:rPr>
                <w:bCs/>
                <w:sz w:val="20"/>
                <w:szCs w:val="20"/>
              </w:rPr>
            </w:pPr>
            <w:r w:rsidRPr="008F37F7">
              <w:rPr>
                <w:bCs/>
                <w:sz w:val="20"/>
                <w:szCs w:val="20"/>
              </w:rPr>
              <w:t>-</w:t>
            </w:r>
            <w:r w:rsidRPr="008F37F7">
              <w:rPr>
                <w:bCs/>
                <w:sz w:val="20"/>
                <w:szCs w:val="20"/>
              </w:rPr>
              <w:tab/>
              <w:t>İlişkili Olmayan Taraflardan Ticari Alacaklar</w:t>
            </w:r>
          </w:p>
        </w:tc>
        <w:tc>
          <w:tcPr>
            <w:tcW w:w="0" w:type="auto"/>
            <w:tcBorders>
              <w:left w:val="single" w:sz="4" w:space="0" w:color="auto"/>
              <w:right w:val="single" w:sz="4" w:space="0" w:color="auto"/>
            </w:tcBorders>
          </w:tcPr>
          <w:p w14:paraId="4CD4D991" w14:textId="77777777" w:rsidR="004A0257" w:rsidRPr="008F37F7" w:rsidRDefault="004A0257" w:rsidP="009366FA">
            <w:pPr>
              <w:rPr>
                <w:sz w:val="20"/>
                <w:szCs w:val="20"/>
              </w:rPr>
            </w:pPr>
          </w:p>
        </w:tc>
        <w:tc>
          <w:tcPr>
            <w:tcW w:w="0" w:type="auto"/>
            <w:tcBorders>
              <w:left w:val="single" w:sz="4" w:space="0" w:color="auto"/>
              <w:right w:val="single" w:sz="4" w:space="0" w:color="auto"/>
            </w:tcBorders>
          </w:tcPr>
          <w:p w14:paraId="1CAB805F" w14:textId="77777777" w:rsidR="004A0257" w:rsidRPr="008F37F7" w:rsidRDefault="004A0257" w:rsidP="009366FA">
            <w:pPr>
              <w:rPr>
                <w:sz w:val="20"/>
                <w:szCs w:val="20"/>
              </w:rPr>
            </w:pPr>
          </w:p>
        </w:tc>
        <w:tc>
          <w:tcPr>
            <w:tcW w:w="0" w:type="auto"/>
            <w:tcBorders>
              <w:left w:val="single" w:sz="4" w:space="0" w:color="auto"/>
            </w:tcBorders>
          </w:tcPr>
          <w:p w14:paraId="7A68772D" w14:textId="77777777" w:rsidR="004A0257" w:rsidRPr="008F37F7" w:rsidRDefault="004A0257" w:rsidP="009366FA">
            <w:pPr>
              <w:rPr>
                <w:sz w:val="20"/>
                <w:szCs w:val="20"/>
              </w:rPr>
            </w:pPr>
          </w:p>
        </w:tc>
      </w:tr>
      <w:tr w:rsidR="00AA4860" w:rsidRPr="008F37F7" w14:paraId="7A7A1949" w14:textId="77777777" w:rsidTr="00377BCD">
        <w:tc>
          <w:tcPr>
            <w:tcW w:w="0" w:type="auto"/>
            <w:tcBorders>
              <w:right w:val="single" w:sz="4" w:space="0" w:color="auto"/>
            </w:tcBorders>
            <w:vAlign w:val="center"/>
          </w:tcPr>
          <w:p w14:paraId="71E6E4B9" w14:textId="550CEC5F" w:rsidR="00AA4860" w:rsidRPr="008F37F7" w:rsidRDefault="00AA4860" w:rsidP="00A5685F">
            <w:pPr>
              <w:ind w:left="171" w:hanging="171"/>
              <w:rPr>
                <w:bCs/>
                <w:sz w:val="20"/>
                <w:szCs w:val="20"/>
              </w:rPr>
            </w:pPr>
            <w:r w:rsidRPr="008F37F7">
              <w:rPr>
                <w:bCs/>
                <w:sz w:val="20"/>
                <w:szCs w:val="20"/>
              </w:rPr>
              <w:t>-</w:t>
            </w:r>
            <w:r w:rsidRPr="008F37F7">
              <w:rPr>
                <w:bCs/>
                <w:sz w:val="20"/>
                <w:szCs w:val="20"/>
              </w:rPr>
              <w:tab/>
              <w:t>İmtiyaz Sözleşmelerine İlişkin Finansal Varlıklar</w:t>
            </w:r>
          </w:p>
        </w:tc>
        <w:tc>
          <w:tcPr>
            <w:tcW w:w="0" w:type="auto"/>
            <w:tcBorders>
              <w:left w:val="single" w:sz="4" w:space="0" w:color="auto"/>
              <w:right w:val="single" w:sz="4" w:space="0" w:color="auto"/>
            </w:tcBorders>
          </w:tcPr>
          <w:p w14:paraId="41E18E62" w14:textId="77777777" w:rsidR="00AA4860" w:rsidRPr="008F37F7" w:rsidRDefault="00AA4860" w:rsidP="009366FA">
            <w:pPr>
              <w:rPr>
                <w:sz w:val="20"/>
                <w:szCs w:val="20"/>
              </w:rPr>
            </w:pPr>
          </w:p>
        </w:tc>
        <w:tc>
          <w:tcPr>
            <w:tcW w:w="0" w:type="auto"/>
            <w:tcBorders>
              <w:left w:val="single" w:sz="4" w:space="0" w:color="auto"/>
              <w:right w:val="single" w:sz="4" w:space="0" w:color="auto"/>
            </w:tcBorders>
          </w:tcPr>
          <w:p w14:paraId="05202524" w14:textId="77777777" w:rsidR="00AA4860" w:rsidRPr="008F37F7" w:rsidRDefault="00AA4860" w:rsidP="009366FA">
            <w:pPr>
              <w:rPr>
                <w:sz w:val="20"/>
                <w:szCs w:val="20"/>
              </w:rPr>
            </w:pPr>
          </w:p>
        </w:tc>
        <w:tc>
          <w:tcPr>
            <w:tcW w:w="0" w:type="auto"/>
            <w:tcBorders>
              <w:left w:val="single" w:sz="4" w:space="0" w:color="auto"/>
            </w:tcBorders>
          </w:tcPr>
          <w:p w14:paraId="3D3D79E5" w14:textId="77777777" w:rsidR="00AA4860" w:rsidRPr="008F37F7" w:rsidRDefault="00AA4860" w:rsidP="009366FA">
            <w:pPr>
              <w:rPr>
                <w:sz w:val="20"/>
                <w:szCs w:val="20"/>
              </w:rPr>
            </w:pPr>
          </w:p>
        </w:tc>
      </w:tr>
      <w:tr w:rsidR="004A0257" w:rsidRPr="008F37F7" w14:paraId="7A7E4584" w14:textId="77777777" w:rsidTr="00377BCD">
        <w:tc>
          <w:tcPr>
            <w:tcW w:w="0" w:type="auto"/>
            <w:tcBorders>
              <w:right w:val="single" w:sz="4" w:space="0" w:color="auto"/>
            </w:tcBorders>
            <w:vAlign w:val="center"/>
          </w:tcPr>
          <w:p w14:paraId="65ACF92B" w14:textId="77777777" w:rsidR="004A0257" w:rsidRPr="008F37F7" w:rsidRDefault="004A0257" w:rsidP="00A5685F">
            <w:pPr>
              <w:ind w:left="171" w:hanging="171"/>
              <w:rPr>
                <w:bCs/>
                <w:sz w:val="20"/>
                <w:szCs w:val="20"/>
              </w:rPr>
            </w:pPr>
            <w:r w:rsidRPr="008F37F7">
              <w:rPr>
                <w:bCs/>
                <w:sz w:val="20"/>
                <w:szCs w:val="20"/>
              </w:rPr>
              <w:t xml:space="preserve">- </w:t>
            </w:r>
            <w:r w:rsidRPr="008F37F7">
              <w:rPr>
                <w:bCs/>
                <w:sz w:val="20"/>
                <w:szCs w:val="20"/>
              </w:rPr>
              <w:tab/>
              <w:t>Diğer Alacaklar</w:t>
            </w:r>
          </w:p>
        </w:tc>
        <w:tc>
          <w:tcPr>
            <w:tcW w:w="0" w:type="auto"/>
            <w:tcBorders>
              <w:left w:val="single" w:sz="4" w:space="0" w:color="auto"/>
              <w:right w:val="single" w:sz="4" w:space="0" w:color="auto"/>
            </w:tcBorders>
          </w:tcPr>
          <w:p w14:paraId="37DFE6C0" w14:textId="77777777" w:rsidR="004A0257" w:rsidRPr="008F37F7" w:rsidRDefault="004A0257" w:rsidP="009366FA">
            <w:pPr>
              <w:rPr>
                <w:sz w:val="20"/>
                <w:szCs w:val="20"/>
              </w:rPr>
            </w:pPr>
          </w:p>
        </w:tc>
        <w:tc>
          <w:tcPr>
            <w:tcW w:w="0" w:type="auto"/>
            <w:tcBorders>
              <w:left w:val="single" w:sz="4" w:space="0" w:color="auto"/>
              <w:right w:val="single" w:sz="4" w:space="0" w:color="auto"/>
            </w:tcBorders>
          </w:tcPr>
          <w:p w14:paraId="23A41E75" w14:textId="77777777" w:rsidR="004A0257" w:rsidRPr="008F37F7" w:rsidRDefault="004A0257" w:rsidP="009366FA">
            <w:pPr>
              <w:rPr>
                <w:sz w:val="20"/>
                <w:szCs w:val="20"/>
              </w:rPr>
            </w:pPr>
          </w:p>
        </w:tc>
        <w:tc>
          <w:tcPr>
            <w:tcW w:w="0" w:type="auto"/>
            <w:tcBorders>
              <w:left w:val="single" w:sz="4" w:space="0" w:color="auto"/>
            </w:tcBorders>
          </w:tcPr>
          <w:p w14:paraId="6A3125A6" w14:textId="77777777" w:rsidR="004A0257" w:rsidRPr="008F37F7" w:rsidRDefault="004A0257" w:rsidP="009366FA">
            <w:pPr>
              <w:rPr>
                <w:sz w:val="20"/>
                <w:szCs w:val="20"/>
              </w:rPr>
            </w:pPr>
          </w:p>
        </w:tc>
      </w:tr>
      <w:tr w:rsidR="004A0257" w:rsidRPr="008F37F7" w14:paraId="3733B1BB" w14:textId="77777777" w:rsidTr="00377BCD">
        <w:tc>
          <w:tcPr>
            <w:tcW w:w="0" w:type="auto"/>
            <w:tcBorders>
              <w:right w:val="single" w:sz="4" w:space="0" w:color="auto"/>
            </w:tcBorders>
            <w:vAlign w:val="center"/>
          </w:tcPr>
          <w:p w14:paraId="593DCE97" w14:textId="77777777" w:rsidR="004A0257" w:rsidRPr="008F37F7" w:rsidRDefault="004A0257" w:rsidP="003841A1">
            <w:pPr>
              <w:ind w:left="322" w:hanging="142"/>
              <w:rPr>
                <w:bCs/>
                <w:sz w:val="20"/>
                <w:szCs w:val="20"/>
              </w:rPr>
            </w:pPr>
            <w:r w:rsidRPr="008F37F7">
              <w:rPr>
                <w:bCs/>
                <w:sz w:val="20"/>
                <w:szCs w:val="20"/>
              </w:rPr>
              <w:t>-</w:t>
            </w:r>
            <w:r w:rsidRPr="008F37F7">
              <w:rPr>
                <w:bCs/>
                <w:sz w:val="20"/>
                <w:szCs w:val="20"/>
              </w:rPr>
              <w:tab/>
              <w:t>İlişkili Taraflardan Diğer Alacaklar</w:t>
            </w:r>
          </w:p>
        </w:tc>
        <w:tc>
          <w:tcPr>
            <w:tcW w:w="0" w:type="auto"/>
            <w:tcBorders>
              <w:left w:val="single" w:sz="4" w:space="0" w:color="auto"/>
              <w:right w:val="single" w:sz="4" w:space="0" w:color="auto"/>
            </w:tcBorders>
          </w:tcPr>
          <w:p w14:paraId="332B5797" w14:textId="77777777" w:rsidR="004A0257" w:rsidRPr="008F37F7" w:rsidRDefault="004A0257" w:rsidP="009366FA">
            <w:pPr>
              <w:rPr>
                <w:sz w:val="20"/>
                <w:szCs w:val="20"/>
              </w:rPr>
            </w:pPr>
          </w:p>
        </w:tc>
        <w:tc>
          <w:tcPr>
            <w:tcW w:w="0" w:type="auto"/>
            <w:tcBorders>
              <w:left w:val="single" w:sz="4" w:space="0" w:color="auto"/>
              <w:right w:val="single" w:sz="4" w:space="0" w:color="auto"/>
            </w:tcBorders>
          </w:tcPr>
          <w:p w14:paraId="20CC0271" w14:textId="77777777" w:rsidR="004A0257" w:rsidRPr="008F37F7" w:rsidRDefault="004A0257" w:rsidP="009366FA">
            <w:pPr>
              <w:rPr>
                <w:sz w:val="20"/>
                <w:szCs w:val="20"/>
              </w:rPr>
            </w:pPr>
          </w:p>
        </w:tc>
        <w:tc>
          <w:tcPr>
            <w:tcW w:w="0" w:type="auto"/>
            <w:tcBorders>
              <w:left w:val="single" w:sz="4" w:space="0" w:color="auto"/>
            </w:tcBorders>
          </w:tcPr>
          <w:p w14:paraId="4D866092" w14:textId="77777777" w:rsidR="004A0257" w:rsidRPr="008F37F7" w:rsidRDefault="004A0257" w:rsidP="009366FA">
            <w:pPr>
              <w:rPr>
                <w:sz w:val="20"/>
                <w:szCs w:val="20"/>
              </w:rPr>
            </w:pPr>
          </w:p>
        </w:tc>
      </w:tr>
      <w:tr w:rsidR="004A0257" w:rsidRPr="008F37F7" w14:paraId="05A349C6" w14:textId="77777777" w:rsidTr="00377BCD">
        <w:tc>
          <w:tcPr>
            <w:tcW w:w="0" w:type="auto"/>
            <w:tcBorders>
              <w:right w:val="single" w:sz="4" w:space="0" w:color="auto"/>
            </w:tcBorders>
            <w:vAlign w:val="center"/>
          </w:tcPr>
          <w:p w14:paraId="5F8A0BD0" w14:textId="77777777" w:rsidR="004A0257" w:rsidRPr="008F37F7" w:rsidRDefault="004A0257" w:rsidP="003841A1">
            <w:pPr>
              <w:ind w:left="322" w:hanging="142"/>
              <w:rPr>
                <w:bCs/>
                <w:sz w:val="20"/>
                <w:szCs w:val="20"/>
              </w:rPr>
            </w:pPr>
            <w:r w:rsidRPr="008F37F7">
              <w:rPr>
                <w:bCs/>
                <w:sz w:val="20"/>
                <w:szCs w:val="20"/>
              </w:rPr>
              <w:t>-</w:t>
            </w:r>
            <w:r w:rsidRPr="008F37F7">
              <w:rPr>
                <w:bCs/>
                <w:sz w:val="20"/>
                <w:szCs w:val="20"/>
              </w:rPr>
              <w:tab/>
              <w:t>İlişkili Olmayan Taraflardan Diğer Alacaklar</w:t>
            </w:r>
          </w:p>
          <w:p w14:paraId="5EE68744" w14:textId="669110D5" w:rsidR="006D0ACA" w:rsidRPr="008F37F7" w:rsidRDefault="0057501C" w:rsidP="00A5685F">
            <w:pPr>
              <w:ind w:left="171" w:hanging="171"/>
              <w:rPr>
                <w:bCs/>
                <w:sz w:val="20"/>
                <w:szCs w:val="20"/>
              </w:rPr>
            </w:pPr>
            <w:r w:rsidRPr="008F37F7">
              <w:rPr>
                <w:bCs/>
                <w:sz w:val="20"/>
                <w:szCs w:val="20"/>
              </w:rPr>
              <w:t xml:space="preserve">- </w:t>
            </w:r>
            <w:r w:rsidR="00A5685F" w:rsidRPr="008F37F7">
              <w:rPr>
                <w:bCs/>
                <w:sz w:val="20"/>
                <w:szCs w:val="20"/>
              </w:rPr>
              <w:tab/>
            </w:r>
            <w:r w:rsidR="005E1AEC" w:rsidRPr="008F37F7">
              <w:rPr>
                <w:bCs/>
                <w:sz w:val="20"/>
                <w:szCs w:val="20"/>
              </w:rPr>
              <w:t>Sözleşme Varlıkları</w:t>
            </w:r>
          </w:p>
          <w:p w14:paraId="4CE01FBB" w14:textId="5B63CEB5" w:rsidR="006D0ACA" w:rsidRPr="008F37F7" w:rsidRDefault="006D0ACA" w:rsidP="003841A1">
            <w:pPr>
              <w:ind w:left="322" w:hanging="142"/>
              <w:rPr>
                <w:bCs/>
                <w:sz w:val="20"/>
                <w:szCs w:val="20"/>
              </w:rPr>
            </w:pPr>
            <w:r w:rsidRPr="008F37F7">
              <w:rPr>
                <w:bCs/>
                <w:sz w:val="20"/>
                <w:szCs w:val="20"/>
              </w:rPr>
              <w:t xml:space="preserve">- </w:t>
            </w:r>
            <w:r w:rsidR="00C05007" w:rsidRPr="008F37F7">
              <w:rPr>
                <w:bCs/>
                <w:sz w:val="20"/>
                <w:szCs w:val="20"/>
              </w:rPr>
              <w:tab/>
            </w:r>
            <w:r w:rsidRPr="008F37F7">
              <w:rPr>
                <w:bCs/>
                <w:sz w:val="20"/>
                <w:szCs w:val="20"/>
              </w:rPr>
              <w:t>Devam Eden İnşaat ve Taahhüt İşlerinden Doğan Sözleşme Varlıkları</w:t>
            </w:r>
          </w:p>
          <w:p w14:paraId="4D2E3594" w14:textId="47CEE02E" w:rsidR="006D0ACA" w:rsidRPr="008F37F7" w:rsidRDefault="006D0ACA" w:rsidP="003841A1">
            <w:pPr>
              <w:ind w:left="322" w:hanging="142"/>
              <w:rPr>
                <w:bCs/>
                <w:sz w:val="20"/>
                <w:szCs w:val="20"/>
              </w:rPr>
            </w:pPr>
            <w:r w:rsidRPr="008F37F7">
              <w:rPr>
                <w:bCs/>
                <w:sz w:val="20"/>
                <w:szCs w:val="20"/>
              </w:rPr>
              <w:t xml:space="preserve">- </w:t>
            </w:r>
            <w:r w:rsidR="00C05007" w:rsidRPr="008F37F7">
              <w:rPr>
                <w:bCs/>
                <w:sz w:val="20"/>
                <w:szCs w:val="20"/>
              </w:rPr>
              <w:tab/>
            </w:r>
            <w:r w:rsidRPr="008F37F7">
              <w:rPr>
                <w:bCs/>
                <w:sz w:val="20"/>
                <w:szCs w:val="20"/>
              </w:rPr>
              <w:t>Mal ve Hizmet Satışlarından Doğan Sözleşme Varlıkları</w:t>
            </w:r>
          </w:p>
          <w:p w14:paraId="553633F7" w14:textId="6708C2A5" w:rsidR="0057501C" w:rsidRPr="008F37F7" w:rsidRDefault="006D0ACA" w:rsidP="003841A1">
            <w:pPr>
              <w:ind w:left="323" w:hanging="142"/>
              <w:rPr>
                <w:bCs/>
                <w:sz w:val="20"/>
                <w:szCs w:val="20"/>
              </w:rPr>
            </w:pPr>
            <w:r w:rsidRPr="008F37F7">
              <w:rPr>
                <w:bCs/>
                <w:sz w:val="20"/>
                <w:szCs w:val="20"/>
              </w:rPr>
              <w:t>-</w:t>
            </w:r>
            <w:r w:rsidR="00C05007" w:rsidRPr="008F37F7">
              <w:rPr>
                <w:bCs/>
                <w:sz w:val="20"/>
                <w:szCs w:val="20"/>
              </w:rPr>
              <w:tab/>
            </w:r>
            <w:r w:rsidRPr="008F37F7">
              <w:rPr>
                <w:bCs/>
                <w:sz w:val="20"/>
                <w:szCs w:val="20"/>
              </w:rPr>
              <w:t>Diğer Sözleşme Varlıkları</w:t>
            </w:r>
          </w:p>
        </w:tc>
        <w:tc>
          <w:tcPr>
            <w:tcW w:w="0" w:type="auto"/>
            <w:tcBorders>
              <w:left w:val="single" w:sz="4" w:space="0" w:color="auto"/>
              <w:right w:val="single" w:sz="4" w:space="0" w:color="auto"/>
            </w:tcBorders>
          </w:tcPr>
          <w:p w14:paraId="1B746D30" w14:textId="77777777" w:rsidR="004A0257" w:rsidRPr="008F37F7" w:rsidRDefault="004A0257" w:rsidP="009366FA">
            <w:pPr>
              <w:rPr>
                <w:sz w:val="20"/>
                <w:szCs w:val="20"/>
              </w:rPr>
            </w:pPr>
          </w:p>
        </w:tc>
        <w:tc>
          <w:tcPr>
            <w:tcW w:w="0" w:type="auto"/>
            <w:tcBorders>
              <w:left w:val="single" w:sz="4" w:space="0" w:color="auto"/>
              <w:right w:val="single" w:sz="4" w:space="0" w:color="auto"/>
            </w:tcBorders>
          </w:tcPr>
          <w:p w14:paraId="5C8D97D6" w14:textId="77777777" w:rsidR="004A0257" w:rsidRPr="008F37F7" w:rsidRDefault="004A0257" w:rsidP="009366FA">
            <w:pPr>
              <w:rPr>
                <w:sz w:val="20"/>
                <w:szCs w:val="20"/>
              </w:rPr>
            </w:pPr>
          </w:p>
        </w:tc>
        <w:tc>
          <w:tcPr>
            <w:tcW w:w="0" w:type="auto"/>
            <w:tcBorders>
              <w:left w:val="single" w:sz="4" w:space="0" w:color="auto"/>
            </w:tcBorders>
          </w:tcPr>
          <w:p w14:paraId="3F06DEEF" w14:textId="77777777" w:rsidR="004A0257" w:rsidRPr="008F37F7" w:rsidRDefault="004A0257" w:rsidP="009366FA">
            <w:pPr>
              <w:rPr>
                <w:sz w:val="20"/>
                <w:szCs w:val="20"/>
              </w:rPr>
            </w:pPr>
          </w:p>
        </w:tc>
      </w:tr>
      <w:tr w:rsidR="004A0257" w:rsidRPr="008F37F7" w14:paraId="7D966EFE" w14:textId="77777777" w:rsidTr="00377BCD">
        <w:tc>
          <w:tcPr>
            <w:tcW w:w="0" w:type="auto"/>
            <w:tcBorders>
              <w:right w:val="single" w:sz="4" w:space="0" w:color="auto"/>
            </w:tcBorders>
            <w:vAlign w:val="center"/>
          </w:tcPr>
          <w:p w14:paraId="6451E753" w14:textId="4CA32976" w:rsidR="0057501C" w:rsidRPr="008F37F7" w:rsidRDefault="004A0257" w:rsidP="00A5685F">
            <w:pPr>
              <w:ind w:left="171" w:hanging="171"/>
              <w:rPr>
                <w:bCs/>
                <w:sz w:val="20"/>
                <w:szCs w:val="20"/>
              </w:rPr>
            </w:pPr>
            <w:r w:rsidRPr="008F37F7">
              <w:rPr>
                <w:bCs/>
                <w:sz w:val="20"/>
                <w:szCs w:val="20"/>
              </w:rPr>
              <w:t xml:space="preserve">- </w:t>
            </w:r>
            <w:r w:rsidRPr="008F37F7">
              <w:rPr>
                <w:bCs/>
                <w:sz w:val="20"/>
                <w:szCs w:val="20"/>
              </w:rPr>
              <w:tab/>
              <w:t>Stokla</w:t>
            </w:r>
            <w:r w:rsidR="006D0ACA" w:rsidRPr="008F37F7">
              <w:rPr>
                <w:bCs/>
                <w:sz w:val="20"/>
                <w:szCs w:val="20"/>
              </w:rPr>
              <w:t>r</w:t>
            </w:r>
          </w:p>
        </w:tc>
        <w:tc>
          <w:tcPr>
            <w:tcW w:w="0" w:type="auto"/>
            <w:tcBorders>
              <w:left w:val="single" w:sz="4" w:space="0" w:color="auto"/>
              <w:right w:val="single" w:sz="4" w:space="0" w:color="auto"/>
            </w:tcBorders>
          </w:tcPr>
          <w:p w14:paraId="35245669" w14:textId="77777777" w:rsidR="004A0257" w:rsidRPr="008F37F7" w:rsidRDefault="004A0257" w:rsidP="009366FA">
            <w:pPr>
              <w:rPr>
                <w:sz w:val="20"/>
                <w:szCs w:val="20"/>
              </w:rPr>
            </w:pPr>
          </w:p>
        </w:tc>
        <w:tc>
          <w:tcPr>
            <w:tcW w:w="0" w:type="auto"/>
            <w:tcBorders>
              <w:left w:val="single" w:sz="4" w:space="0" w:color="auto"/>
              <w:right w:val="single" w:sz="4" w:space="0" w:color="auto"/>
            </w:tcBorders>
          </w:tcPr>
          <w:p w14:paraId="4E13CC44" w14:textId="77777777" w:rsidR="004A0257" w:rsidRPr="008F37F7" w:rsidRDefault="004A0257" w:rsidP="009366FA">
            <w:pPr>
              <w:rPr>
                <w:sz w:val="20"/>
                <w:szCs w:val="20"/>
              </w:rPr>
            </w:pPr>
          </w:p>
        </w:tc>
        <w:tc>
          <w:tcPr>
            <w:tcW w:w="0" w:type="auto"/>
            <w:tcBorders>
              <w:left w:val="single" w:sz="4" w:space="0" w:color="auto"/>
            </w:tcBorders>
          </w:tcPr>
          <w:p w14:paraId="6890298A" w14:textId="77777777" w:rsidR="004A0257" w:rsidRPr="008F37F7" w:rsidRDefault="004A0257" w:rsidP="009366FA">
            <w:pPr>
              <w:rPr>
                <w:sz w:val="20"/>
                <w:szCs w:val="20"/>
              </w:rPr>
            </w:pPr>
          </w:p>
        </w:tc>
      </w:tr>
      <w:tr w:rsidR="00AA4860" w:rsidRPr="008F37F7" w14:paraId="2180E913" w14:textId="77777777" w:rsidTr="005E2C88">
        <w:tc>
          <w:tcPr>
            <w:tcW w:w="0" w:type="auto"/>
            <w:tcBorders>
              <w:right w:val="single" w:sz="4" w:space="0" w:color="auto"/>
            </w:tcBorders>
            <w:vAlign w:val="center"/>
          </w:tcPr>
          <w:p w14:paraId="68D0CB7D" w14:textId="6918F9BB" w:rsidR="00AA4860" w:rsidRPr="008F37F7" w:rsidRDefault="00AA4860" w:rsidP="00A5685F">
            <w:pPr>
              <w:ind w:left="171" w:hanging="171"/>
              <w:rPr>
                <w:bCs/>
                <w:sz w:val="20"/>
                <w:szCs w:val="20"/>
              </w:rPr>
            </w:pPr>
            <w:r w:rsidRPr="008F37F7">
              <w:rPr>
                <w:bCs/>
                <w:sz w:val="20"/>
                <w:szCs w:val="20"/>
              </w:rPr>
              <w:t>-</w:t>
            </w:r>
            <w:r w:rsidRPr="008F37F7">
              <w:rPr>
                <w:bCs/>
                <w:sz w:val="20"/>
                <w:szCs w:val="20"/>
              </w:rPr>
              <w:tab/>
              <w:t>Canlı Varlıklar</w:t>
            </w:r>
          </w:p>
        </w:tc>
        <w:tc>
          <w:tcPr>
            <w:tcW w:w="0" w:type="auto"/>
            <w:tcBorders>
              <w:left w:val="single" w:sz="4" w:space="0" w:color="auto"/>
              <w:bottom w:val="nil"/>
              <w:right w:val="single" w:sz="4" w:space="0" w:color="auto"/>
            </w:tcBorders>
          </w:tcPr>
          <w:p w14:paraId="2D1B7AC4" w14:textId="77777777" w:rsidR="00AA4860" w:rsidRPr="008F37F7" w:rsidRDefault="00AA4860" w:rsidP="009366FA">
            <w:pPr>
              <w:rPr>
                <w:sz w:val="20"/>
                <w:szCs w:val="20"/>
              </w:rPr>
            </w:pPr>
          </w:p>
        </w:tc>
        <w:tc>
          <w:tcPr>
            <w:tcW w:w="0" w:type="auto"/>
            <w:tcBorders>
              <w:top w:val="nil"/>
              <w:left w:val="single" w:sz="4" w:space="0" w:color="auto"/>
              <w:bottom w:val="nil"/>
              <w:right w:val="single" w:sz="4" w:space="0" w:color="auto"/>
            </w:tcBorders>
          </w:tcPr>
          <w:p w14:paraId="12416A74" w14:textId="77777777" w:rsidR="00AA4860" w:rsidRPr="008F37F7" w:rsidRDefault="00AA4860" w:rsidP="009366FA">
            <w:pPr>
              <w:rPr>
                <w:sz w:val="20"/>
                <w:szCs w:val="20"/>
              </w:rPr>
            </w:pPr>
          </w:p>
        </w:tc>
        <w:tc>
          <w:tcPr>
            <w:tcW w:w="0" w:type="auto"/>
            <w:tcBorders>
              <w:top w:val="nil"/>
              <w:left w:val="single" w:sz="4" w:space="0" w:color="auto"/>
              <w:bottom w:val="nil"/>
            </w:tcBorders>
          </w:tcPr>
          <w:p w14:paraId="729D8EEC" w14:textId="77777777" w:rsidR="00AA4860" w:rsidRPr="008F37F7" w:rsidRDefault="00AA4860" w:rsidP="009366FA">
            <w:pPr>
              <w:rPr>
                <w:sz w:val="20"/>
                <w:szCs w:val="20"/>
              </w:rPr>
            </w:pPr>
          </w:p>
        </w:tc>
      </w:tr>
      <w:tr w:rsidR="004A0257" w:rsidRPr="008F37F7" w14:paraId="09F91234" w14:textId="77777777" w:rsidTr="005E2C88">
        <w:tc>
          <w:tcPr>
            <w:tcW w:w="0" w:type="auto"/>
            <w:tcBorders>
              <w:right w:val="single" w:sz="4" w:space="0" w:color="auto"/>
            </w:tcBorders>
            <w:vAlign w:val="center"/>
          </w:tcPr>
          <w:p w14:paraId="0F2CFAA4" w14:textId="77777777" w:rsidR="004A0257" w:rsidRPr="008F37F7" w:rsidRDefault="004A0257" w:rsidP="00A5685F">
            <w:pPr>
              <w:ind w:left="171" w:hanging="171"/>
              <w:rPr>
                <w:bCs/>
                <w:sz w:val="20"/>
                <w:szCs w:val="20"/>
              </w:rPr>
            </w:pPr>
            <w:r w:rsidRPr="008F37F7">
              <w:rPr>
                <w:bCs/>
                <w:sz w:val="20"/>
                <w:szCs w:val="20"/>
              </w:rPr>
              <w:t xml:space="preserve">- </w:t>
            </w:r>
            <w:r w:rsidRPr="008F37F7">
              <w:rPr>
                <w:bCs/>
                <w:sz w:val="20"/>
                <w:szCs w:val="20"/>
              </w:rPr>
              <w:tab/>
              <w:t>Peşin Ödenmiş Giderler</w:t>
            </w:r>
          </w:p>
        </w:tc>
        <w:tc>
          <w:tcPr>
            <w:tcW w:w="0" w:type="auto"/>
            <w:tcBorders>
              <w:left w:val="single" w:sz="4" w:space="0" w:color="auto"/>
              <w:bottom w:val="nil"/>
              <w:right w:val="single" w:sz="4" w:space="0" w:color="auto"/>
            </w:tcBorders>
          </w:tcPr>
          <w:p w14:paraId="4B981C80" w14:textId="77777777" w:rsidR="004A0257" w:rsidRPr="008F37F7" w:rsidRDefault="004A0257" w:rsidP="009366FA">
            <w:pPr>
              <w:rPr>
                <w:sz w:val="20"/>
                <w:szCs w:val="20"/>
              </w:rPr>
            </w:pPr>
          </w:p>
        </w:tc>
        <w:tc>
          <w:tcPr>
            <w:tcW w:w="0" w:type="auto"/>
            <w:tcBorders>
              <w:top w:val="nil"/>
              <w:left w:val="single" w:sz="4" w:space="0" w:color="auto"/>
              <w:bottom w:val="nil"/>
              <w:right w:val="single" w:sz="4" w:space="0" w:color="auto"/>
            </w:tcBorders>
          </w:tcPr>
          <w:p w14:paraId="258A39D0" w14:textId="77777777" w:rsidR="004A0257" w:rsidRPr="008F37F7" w:rsidRDefault="004A0257" w:rsidP="009366FA">
            <w:pPr>
              <w:rPr>
                <w:sz w:val="20"/>
                <w:szCs w:val="20"/>
              </w:rPr>
            </w:pPr>
          </w:p>
        </w:tc>
        <w:tc>
          <w:tcPr>
            <w:tcW w:w="0" w:type="auto"/>
            <w:tcBorders>
              <w:top w:val="nil"/>
              <w:left w:val="single" w:sz="4" w:space="0" w:color="auto"/>
              <w:bottom w:val="nil"/>
            </w:tcBorders>
          </w:tcPr>
          <w:p w14:paraId="42D895D6" w14:textId="77777777" w:rsidR="004A0257" w:rsidRPr="008F37F7" w:rsidRDefault="004A0257" w:rsidP="009366FA">
            <w:pPr>
              <w:rPr>
                <w:sz w:val="20"/>
                <w:szCs w:val="20"/>
              </w:rPr>
            </w:pPr>
          </w:p>
        </w:tc>
      </w:tr>
      <w:tr w:rsidR="004A0257" w:rsidRPr="008F37F7" w14:paraId="1665A115" w14:textId="77777777" w:rsidTr="005E2C88">
        <w:tc>
          <w:tcPr>
            <w:tcW w:w="0" w:type="auto"/>
            <w:tcBorders>
              <w:right w:val="single" w:sz="4" w:space="0" w:color="auto"/>
            </w:tcBorders>
            <w:vAlign w:val="center"/>
          </w:tcPr>
          <w:p w14:paraId="333C181A" w14:textId="77777777" w:rsidR="004A0257" w:rsidRPr="008F37F7" w:rsidRDefault="004A0257" w:rsidP="00A5685F">
            <w:pPr>
              <w:ind w:left="171" w:hanging="171"/>
              <w:rPr>
                <w:bCs/>
                <w:sz w:val="20"/>
                <w:szCs w:val="20"/>
              </w:rPr>
            </w:pPr>
            <w:r w:rsidRPr="008F37F7">
              <w:rPr>
                <w:bCs/>
                <w:sz w:val="20"/>
                <w:szCs w:val="20"/>
              </w:rPr>
              <w:t xml:space="preserve">- </w:t>
            </w:r>
            <w:r w:rsidRPr="008F37F7">
              <w:rPr>
                <w:bCs/>
                <w:sz w:val="20"/>
                <w:szCs w:val="20"/>
              </w:rPr>
              <w:tab/>
              <w:t>Cari Dönem Vergisiyle İlgili Varlıklar</w:t>
            </w:r>
          </w:p>
        </w:tc>
        <w:tc>
          <w:tcPr>
            <w:tcW w:w="0" w:type="auto"/>
            <w:tcBorders>
              <w:top w:val="nil"/>
              <w:left w:val="single" w:sz="4" w:space="0" w:color="auto"/>
              <w:bottom w:val="nil"/>
              <w:right w:val="single" w:sz="4" w:space="0" w:color="auto"/>
            </w:tcBorders>
          </w:tcPr>
          <w:p w14:paraId="237574AA" w14:textId="77777777" w:rsidR="004A0257" w:rsidRPr="008F37F7" w:rsidRDefault="004A0257" w:rsidP="009366FA">
            <w:pPr>
              <w:rPr>
                <w:sz w:val="20"/>
                <w:szCs w:val="20"/>
              </w:rPr>
            </w:pPr>
          </w:p>
        </w:tc>
        <w:tc>
          <w:tcPr>
            <w:tcW w:w="0" w:type="auto"/>
            <w:tcBorders>
              <w:top w:val="nil"/>
              <w:left w:val="single" w:sz="4" w:space="0" w:color="auto"/>
              <w:bottom w:val="nil"/>
              <w:right w:val="single" w:sz="4" w:space="0" w:color="auto"/>
            </w:tcBorders>
          </w:tcPr>
          <w:p w14:paraId="6C0961B7" w14:textId="77777777" w:rsidR="004A0257" w:rsidRPr="008F37F7" w:rsidRDefault="004A0257" w:rsidP="009366FA">
            <w:pPr>
              <w:rPr>
                <w:sz w:val="20"/>
                <w:szCs w:val="20"/>
              </w:rPr>
            </w:pPr>
          </w:p>
        </w:tc>
        <w:tc>
          <w:tcPr>
            <w:tcW w:w="0" w:type="auto"/>
            <w:tcBorders>
              <w:top w:val="nil"/>
              <w:left w:val="single" w:sz="4" w:space="0" w:color="auto"/>
              <w:bottom w:val="nil"/>
            </w:tcBorders>
          </w:tcPr>
          <w:p w14:paraId="3EF6A004" w14:textId="77777777" w:rsidR="004A0257" w:rsidRPr="008F37F7" w:rsidRDefault="004A0257" w:rsidP="009366FA">
            <w:pPr>
              <w:rPr>
                <w:sz w:val="20"/>
                <w:szCs w:val="20"/>
              </w:rPr>
            </w:pPr>
          </w:p>
        </w:tc>
      </w:tr>
      <w:tr w:rsidR="004A0257" w:rsidRPr="008F37F7" w14:paraId="630A7C4C" w14:textId="77777777" w:rsidTr="003C5116">
        <w:tc>
          <w:tcPr>
            <w:tcW w:w="0" w:type="auto"/>
            <w:tcBorders>
              <w:right w:val="single" w:sz="4" w:space="0" w:color="auto"/>
            </w:tcBorders>
            <w:vAlign w:val="center"/>
          </w:tcPr>
          <w:p w14:paraId="53E15E1F" w14:textId="77777777" w:rsidR="004A0257" w:rsidRPr="008F37F7" w:rsidRDefault="004A0257" w:rsidP="00A5685F">
            <w:pPr>
              <w:ind w:left="171" w:hanging="171"/>
              <w:rPr>
                <w:bCs/>
                <w:sz w:val="20"/>
                <w:szCs w:val="20"/>
              </w:rPr>
            </w:pPr>
            <w:r w:rsidRPr="008F37F7">
              <w:rPr>
                <w:bCs/>
                <w:sz w:val="20"/>
                <w:szCs w:val="20"/>
              </w:rPr>
              <w:t xml:space="preserve">- </w:t>
            </w:r>
            <w:r w:rsidRPr="008F37F7">
              <w:rPr>
                <w:bCs/>
                <w:sz w:val="20"/>
                <w:szCs w:val="20"/>
              </w:rPr>
              <w:tab/>
              <w:t>Diğer Dönen Varlıklar</w:t>
            </w:r>
          </w:p>
        </w:tc>
        <w:tc>
          <w:tcPr>
            <w:tcW w:w="0" w:type="auto"/>
            <w:tcBorders>
              <w:top w:val="nil"/>
              <w:left w:val="single" w:sz="4" w:space="0" w:color="auto"/>
              <w:bottom w:val="nil"/>
              <w:right w:val="single" w:sz="4" w:space="0" w:color="auto"/>
            </w:tcBorders>
          </w:tcPr>
          <w:p w14:paraId="07E4ADA5" w14:textId="77777777" w:rsidR="004A0257" w:rsidRPr="008F37F7" w:rsidRDefault="004A0257" w:rsidP="009366FA">
            <w:pPr>
              <w:rPr>
                <w:sz w:val="20"/>
                <w:szCs w:val="20"/>
              </w:rPr>
            </w:pPr>
          </w:p>
        </w:tc>
        <w:tc>
          <w:tcPr>
            <w:tcW w:w="0" w:type="auto"/>
            <w:tcBorders>
              <w:top w:val="nil"/>
              <w:left w:val="single" w:sz="4" w:space="0" w:color="auto"/>
              <w:bottom w:val="single" w:sz="4" w:space="0" w:color="auto"/>
              <w:right w:val="single" w:sz="4" w:space="0" w:color="auto"/>
            </w:tcBorders>
          </w:tcPr>
          <w:p w14:paraId="6AE6595F" w14:textId="77777777" w:rsidR="004A0257" w:rsidRPr="008F37F7" w:rsidRDefault="004A0257" w:rsidP="009366FA">
            <w:pPr>
              <w:rPr>
                <w:sz w:val="20"/>
                <w:szCs w:val="20"/>
              </w:rPr>
            </w:pPr>
          </w:p>
        </w:tc>
        <w:tc>
          <w:tcPr>
            <w:tcW w:w="0" w:type="auto"/>
            <w:tcBorders>
              <w:top w:val="nil"/>
              <w:left w:val="single" w:sz="4" w:space="0" w:color="auto"/>
              <w:bottom w:val="single" w:sz="4" w:space="0" w:color="auto"/>
            </w:tcBorders>
          </w:tcPr>
          <w:p w14:paraId="21FF87D3" w14:textId="77777777" w:rsidR="004A0257" w:rsidRPr="008F37F7" w:rsidRDefault="004A0257" w:rsidP="009366FA">
            <w:pPr>
              <w:rPr>
                <w:sz w:val="20"/>
                <w:szCs w:val="20"/>
              </w:rPr>
            </w:pPr>
          </w:p>
        </w:tc>
      </w:tr>
      <w:tr w:rsidR="004A0257" w:rsidRPr="008F37F7" w14:paraId="7DF321A2" w14:textId="77777777" w:rsidTr="003C5116">
        <w:trPr>
          <w:trHeight w:val="216"/>
        </w:trPr>
        <w:tc>
          <w:tcPr>
            <w:tcW w:w="0" w:type="auto"/>
            <w:tcBorders>
              <w:right w:val="single" w:sz="4" w:space="0" w:color="auto"/>
            </w:tcBorders>
            <w:vAlign w:val="center"/>
          </w:tcPr>
          <w:p w14:paraId="244F56DD" w14:textId="77777777" w:rsidR="004A0257" w:rsidRPr="008F37F7" w:rsidRDefault="004A0257" w:rsidP="009366FA">
            <w:pPr>
              <w:rPr>
                <w:b/>
                <w:sz w:val="20"/>
                <w:szCs w:val="20"/>
              </w:rPr>
            </w:pPr>
            <w:r w:rsidRPr="008F37F7">
              <w:rPr>
                <w:b/>
                <w:sz w:val="20"/>
                <w:szCs w:val="20"/>
              </w:rPr>
              <w:t>ARA TOPLAM</w:t>
            </w:r>
          </w:p>
        </w:tc>
        <w:tc>
          <w:tcPr>
            <w:tcW w:w="0" w:type="auto"/>
            <w:tcBorders>
              <w:top w:val="nil"/>
              <w:left w:val="single" w:sz="4" w:space="0" w:color="auto"/>
              <w:bottom w:val="nil"/>
              <w:right w:val="single" w:sz="4" w:space="0" w:color="auto"/>
            </w:tcBorders>
          </w:tcPr>
          <w:p w14:paraId="12C41B4E" w14:textId="77777777" w:rsidR="004A0257" w:rsidRPr="008F37F7" w:rsidRDefault="004A0257" w:rsidP="009366FA">
            <w:pPr>
              <w:rPr>
                <w:sz w:val="20"/>
                <w:szCs w:val="20"/>
              </w:rPr>
            </w:pPr>
          </w:p>
        </w:tc>
        <w:tc>
          <w:tcPr>
            <w:tcW w:w="0" w:type="auto"/>
            <w:tcBorders>
              <w:top w:val="single" w:sz="4" w:space="0" w:color="auto"/>
              <w:left w:val="single" w:sz="4" w:space="0" w:color="auto"/>
              <w:bottom w:val="nil"/>
              <w:right w:val="single" w:sz="4" w:space="0" w:color="auto"/>
            </w:tcBorders>
          </w:tcPr>
          <w:p w14:paraId="08582999" w14:textId="77777777" w:rsidR="004A0257" w:rsidRPr="008F37F7" w:rsidRDefault="004A0257" w:rsidP="009366FA">
            <w:pPr>
              <w:rPr>
                <w:sz w:val="20"/>
                <w:szCs w:val="20"/>
              </w:rPr>
            </w:pPr>
          </w:p>
        </w:tc>
        <w:tc>
          <w:tcPr>
            <w:tcW w:w="0" w:type="auto"/>
            <w:tcBorders>
              <w:top w:val="single" w:sz="4" w:space="0" w:color="auto"/>
              <w:left w:val="single" w:sz="4" w:space="0" w:color="auto"/>
              <w:bottom w:val="nil"/>
            </w:tcBorders>
          </w:tcPr>
          <w:p w14:paraId="39409724" w14:textId="77777777" w:rsidR="004A0257" w:rsidRPr="008F37F7" w:rsidRDefault="004A0257" w:rsidP="009366FA">
            <w:pPr>
              <w:rPr>
                <w:sz w:val="20"/>
                <w:szCs w:val="20"/>
              </w:rPr>
            </w:pPr>
          </w:p>
        </w:tc>
      </w:tr>
      <w:tr w:rsidR="004A0257" w:rsidRPr="008F37F7" w14:paraId="59E80CF7" w14:textId="77777777" w:rsidTr="003C5116">
        <w:tc>
          <w:tcPr>
            <w:tcW w:w="0" w:type="auto"/>
            <w:tcBorders>
              <w:right w:val="single" w:sz="4" w:space="0" w:color="auto"/>
            </w:tcBorders>
            <w:vAlign w:val="center"/>
          </w:tcPr>
          <w:p w14:paraId="735E30B8" w14:textId="77777777" w:rsidR="004A0257" w:rsidRPr="008F37F7" w:rsidRDefault="004A0257" w:rsidP="00A5685F">
            <w:pPr>
              <w:ind w:left="171" w:hanging="171"/>
              <w:rPr>
                <w:sz w:val="20"/>
                <w:szCs w:val="20"/>
              </w:rPr>
            </w:pPr>
            <w:r w:rsidRPr="008F37F7">
              <w:rPr>
                <w:bCs/>
                <w:sz w:val="20"/>
                <w:szCs w:val="20"/>
              </w:rPr>
              <w:t xml:space="preserve">- </w:t>
            </w:r>
            <w:r w:rsidRPr="008F37F7">
              <w:rPr>
                <w:bCs/>
                <w:sz w:val="20"/>
                <w:szCs w:val="20"/>
              </w:rPr>
              <w:tab/>
              <w:t xml:space="preserve">Satış Amaçlı Sınıflandırılan Duran Varlıklar </w:t>
            </w:r>
          </w:p>
        </w:tc>
        <w:tc>
          <w:tcPr>
            <w:tcW w:w="0" w:type="auto"/>
            <w:tcBorders>
              <w:top w:val="nil"/>
              <w:left w:val="single" w:sz="4" w:space="0" w:color="auto"/>
              <w:bottom w:val="nil"/>
              <w:right w:val="single" w:sz="4" w:space="0" w:color="auto"/>
            </w:tcBorders>
          </w:tcPr>
          <w:p w14:paraId="7F800032" w14:textId="77777777" w:rsidR="004A0257" w:rsidRPr="008F37F7" w:rsidRDefault="004A0257" w:rsidP="009366FA">
            <w:pPr>
              <w:rPr>
                <w:sz w:val="20"/>
                <w:szCs w:val="20"/>
              </w:rPr>
            </w:pPr>
          </w:p>
        </w:tc>
        <w:tc>
          <w:tcPr>
            <w:tcW w:w="0" w:type="auto"/>
            <w:tcBorders>
              <w:top w:val="nil"/>
              <w:left w:val="single" w:sz="4" w:space="0" w:color="auto"/>
              <w:bottom w:val="single" w:sz="4" w:space="0" w:color="auto"/>
              <w:right w:val="single" w:sz="4" w:space="0" w:color="auto"/>
            </w:tcBorders>
          </w:tcPr>
          <w:p w14:paraId="6C947A05" w14:textId="77777777" w:rsidR="004A0257" w:rsidRPr="008F37F7" w:rsidRDefault="004A0257" w:rsidP="009366FA">
            <w:pPr>
              <w:rPr>
                <w:sz w:val="20"/>
                <w:szCs w:val="20"/>
              </w:rPr>
            </w:pPr>
          </w:p>
        </w:tc>
        <w:tc>
          <w:tcPr>
            <w:tcW w:w="0" w:type="auto"/>
            <w:tcBorders>
              <w:top w:val="nil"/>
              <w:left w:val="single" w:sz="4" w:space="0" w:color="auto"/>
              <w:bottom w:val="single" w:sz="4" w:space="0" w:color="auto"/>
            </w:tcBorders>
          </w:tcPr>
          <w:p w14:paraId="1719F566" w14:textId="77777777" w:rsidR="004A0257" w:rsidRPr="008F37F7" w:rsidRDefault="004A0257" w:rsidP="009366FA">
            <w:pPr>
              <w:rPr>
                <w:sz w:val="20"/>
                <w:szCs w:val="20"/>
              </w:rPr>
            </w:pPr>
          </w:p>
        </w:tc>
      </w:tr>
      <w:tr w:rsidR="004A0257" w:rsidRPr="008F37F7" w14:paraId="140B62A4" w14:textId="77777777" w:rsidTr="003C5116">
        <w:trPr>
          <w:trHeight w:val="295"/>
        </w:trPr>
        <w:tc>
          <w:tcPr>
            <w:tcW w:w="0" w:type="auto"/>
            <w:tcBorders>
              <w:bottom w:val="single" w:sz="4" w:space="0" w:color="auto"/>
              <w:right w:val="single" w:sz="4" w:space="0" w:color="auto"/>
            </w:tcBorders>
            <w:vAlign w:val="center"/>
          </w:tcPr>
          <w:p w14:paraId="36464170" w14:textId="0B757957" w:rsidR="004A0257" w:rsidRPr="008F37F7" w:rsidRDefault="004A0257" w:rsidP="007A49AC">
            <w:pPr>
              <w:rPr>
                <w:b/>
                <w:sz w:val="20"/>
                <w:szCs w:val="20"/>
              </w:rPr>
            </w:pPr>
            <w:r w:rsidRPr="008F37F7">
              <w:rPr>
                <w:b/>
                <w:sz w:val="20"/>
                <w:szCs w:val="20"/>
              </w:rPr>
              <w:t>TOPLAM DÖNEN VARLIKLAR</w:t>
            </w:r>
          </w:p>
        </w:tc>
        <w:tc>
          <w:tcPr>
            <w:tcW w:w="0" w:type="auto"/>
            <w:tcBorders>
              <w:top w:val="nil"/>
              <w:left w:val="single" w:sz="4" w:space="0" w:color="auto"/>
              <w:bottom w:val="single" w:sz="4" w:space="0" w:color="auto"/>
              <w:right w:val="single" w:sz="4" w:space="0" w:color="auto"/>
            </w:tcBorders>
          </w:tcPr>
          <w:p w14:paraId="40493A22" w14:textId="77777777" w:rsidR="004A0257" w:rsidRPr="008F37F7" w:rsidRDefault="004A0257" w:rsidP="009366F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447F906" w14:textId="77777777" w:rsidR="004A0257" w:rsidRPr="008F37F7" w:rsidRDefault="004A0257" w:rsidP="009366FA">
            <w:pPr>
              <w:rPr>
                <w:sz w:val="20"/>
                <w:szCs w:val="20"/>
              </w:rPr>
            </w:pPr>
          </w:p>
        </w:tc>
        <w:tc>
          <w:tcPr>
            <w:tcW w:w="0" w:type="auto"/>
            <w:tcBorders>
              <w:top w:val="single" w:sz="4" w:space="0" w:color="auto"/>
              <w:left w:val="single" w:sz="4" w:space="0" w:color="auto"/>
              <w:bottom w:val="single" w:sz="4" w:space="0" w:color="auto"/>
            </w:tcBorders>
          </w:tcPr>
          <w:p w14:paraId="682950BD" w14:textId="77777777" w:rsidR="004A0257" w:rsidRPr="008F37F7" w:rsidRDefault="004A0257" w:rsidP="009366FA">
            <w:pPr>
              <w:rPr>
                <w:sz w:val="20"/>
                <w:szCs w:val="20"/>
              </w:rPr>
            </w:pPr>
          </w:p>
        </w:tc>
      </w:tr>
      <w:tr w:rsidR="004A0257" w:rsidRPr="008F37F7" w14:paraId="3E83FEE2" w14:textId="77777777" w:rsidTr="00377BCD">
        <w:tc>
          <w:tcPr>
            <w:tcW w:w="0" w:type="auto"/>
            <w:tcBorders>
              <w:top w:val="single" w:sz="4" w:space="0" w:color="auto"/>
              <w:bottom w:val="nil"/>
              <w:right w:val="single" w:sz="4" w:space="0" w:color="auto"/>
            </w:tcBorders>
            <w:vAlign w:val="center"/>
          </w:tcPr>
          <w:p w14:paraId="13D3EA59" w14:textId="77777777" w:rsidR="004A0257" w:rsidRPr="008F37F7" w:rsidRDefault="004A0257" w:rsidP="009366FA">
            <w:pPr>
              <w:rPr>
                <w:b/>
                <w:sz w:val="20"/>
                <w:szCs w:val="20"/>
              </w:rPr>
            </w:pPr>
            <w:r w:rsidRPr="008F37F7">
              <w:rPr>
                <w:b/>
                <w:sz w:val="20"/>
                <w:szCs w:val="20"/>
              </w:rPr>
              <w:t>Duran Varlıklar</w:t>
            </w:r>
          </w:p>
        </w:tc>
        <w:tc>
          <w:tcPr>
            <w:tcW w:w="0" w:type="auto"/>
            <w:tcBorders>
              <w:top w:val="single" w:sz="4" w:space="0" w:color="auto"/>
              <w:left w:val="single" w:sz="4" w:space="0" w:color="auto"/>
              <w:bottom w:val="nil"/>
              <w:right w:val="single" w:sz="4" w:space="0" w:color="auto"/>
            </w:tcBorders>
          </w:tcPr>
          <w:p w14:paraId="43D217B9" w14:textId="77777777" w:rsidR="004A0257" w:rsidRPr="008F37F7" w:rsidRDefault="004A0257" w:rsidP="009366FA">
            <w:pPr>
              <w:rPr>
                <w:sz w:val="20"/>
                <w:szCs w:val="20"/>
              </w:rPr>
            </w:pPr>
          </w:p>
        </w:tc>
        <w:tc>
          <w:tcPr>
            <w:tcW w:w="0" w:type="auto"/>
            <w:tcBorders>
              <w:top w:val="single" w:sz="4" w:space="0" w:color="auto"/>
              <w:left w:val="single" w:sz="4" w:space="0" w:color="auto"/>
              <w:bottom w:val="nil"/>
              <w:right w:val="single" w:sz="4" w:space="0" w:color="auto"/>
            </w:tcBorders>
          </w:tcPr>
          <w:p w14:paraId="6DE4E14E" w14:textId="77777777" w:rsidR="004A0257" w:rsidRPr="008F37F7" w:rsidRDefault="004A0257" w:rsidP="009366FA">
            <w:pPr>
              <w:rPr>
                <w:sz w:val="20"/>
                <w:szCs w:val="20"/>
              </w:rPr>
            </w:pPr>
          </w:p>
        </w:tc>
        <w:tc>
          <w:tcPr>
            <w:tcW w:w="0" w:type="auto"/>
            <w:tcBorders>
              <w:top w:val="single" w:sz="4" w:space="0" w:color="auto"/>
              <w:left w:val="single" w:sz="4" w:space="0" w:color="auto"/>
              <w:bottom w:val="nil"/>
            </w:tcBorders>
          </w:tcPr>
          <w:p w14:paraId="00A46A05" w14:textId="77777777" w:rsidR="004A0257" w:rsidRPr="008F37F7" w:rsidRDefault="004A0257" w:rsidP="009366FA">
            <w:pPr>
              <w:rPr>
                <w:sz w:val="20"/>
                <w:szCs w:val="20"/>
              </w:rPr>
            </w:pPr>
          </w:p>
        </w:tc>
      </w:tr>
      <w:tr w:rsidR="004A0257" w:rsidRPr="008F37F7" w14:paraId="1563626F" w14:textId="77777777" w:rsidTr="00377BCD">
        <w:tc>
          <w:tcPr>
            <w:tcW w:w="0" w:type="auto"/>
            <w:tcBorders>
              <w:top w:val="nil"/>
              <w:right w:val="single" w:sz="4" w:space="0" w:color="auto"/>
            </w:tcBorders>
            <w:vAlign w:val="center"/>
          </w:tcPr>
          <w:p w14:paraId="68D5FF5D" w14:textId="77777777" w:rsidR="004A0257" w:rsidRPr="008F37F7" w:rsidRDefault="004A0257" w:rsidP="00A5685F">
            <w:pPr>
              <w:ind w:left="171" w:hanging="171"/>
              <w:rPr>
                <w:bCs/>
                <w:sz w:val="20"/>
                <w:szCs w:val="20"/>
              </w:rPr>
            </w:pPr>
            <w:r w:rsidRPr="008F37F7">
              <w:rPr>
                <w:bCs/>
                <w:sz w:val="20"/>
                <w:szCs w:val="20"/>
              </w:rPr>
              <w:t>-</w:t>
            </w:r>
            <w:r w:rsidRPr="008F37F7">
              <w:rPr>
                <w:bCs/>
                <w:sz w:val="20"/>
                <w:szCs w:val="20"/>
              </w:rPr>
              <w:tab/>
              <w:t>Ticari Alacaklar</w:t>
            </w:r>
          </w:p>
        </w:tc>
        <w:tc>
          <w:tcPr>
            <w:tcW w:w="0" w:type="auto"/>
            <w:tcBorders>
              <w:top w:val="nil"/>
              <w:left w:val="single" w:sz="4" w:space="0" w:color="auto"/>
              <w:right w:val="single" w:sz="4" w:space="0" w:color="auto"/>
            </w:tcBorders>
          </w:tcPr>
          <w:p w14:paraId="74B2813A" w14:textId="77777777" w:rsidR="004A0257" w:rsidRPr="008F37F7" w:rsidRDefault="004A0257" w:rsidP="009366FA">
            <w:pPr>
              <w:rPr>
                <w:sz w:val="20"/>
                <w:szCs w:val="20"/>
              </w:rPr>
            </w:pPr>
          </w:p>
        </w:tc>
        <w:tc>
          <w:tcPr>
            <w:tcW w:w="0" w:type="auto"/>
            <w:tcBorders>
              <w:top w:val="nil"/>
              <w:left w:val="single" w:sz="4" w:space="0" w:color="auto"/>
              <w:right w:val="single" w:sz="4" w:space="0" w:color="auto"/>
            </w:tcBorders>
          </w:tcPr>
          <w:p w14:paraId="7F14843B" w14:textId="77777777" w:rsidR="004A0257" w:rsidRPr="008F37F7" w:rsidRDefault="004A0257" w:rsidP="009366FA">
            <w:pPr>
              <w:rPr>
                <w:sz w:val="20"/>
                <w:szCs w:val="20"/>
              </w:rPr>
            </w:pPr>
          </w:p>
        </w:tc>
        <w:tc>
          <w:tcPr>
            <w:tcW w:w="0" w:type="auto"/>
            <w:tcBorders>
              <w:top w:val="nil"/>
              <w:left w:val="single" w:sz="4" w:space="0" w:color="auto"/>
            </w:tcBorders>
          </w:tcPr>
          <w:p w14:paraId="5121B681" w14:textId="77777777" w:rsidR="004A0257" w:rsidRPr="008F37F7" w:rsidRDefault="004A0257" w:rsidP="009366FA">
            <w:pPr>
              <w:rPr>
                <w:sz w:val="20"/>
                <w:szCs w:val="20"/>
              </w:rPr>
            </w:pPr>
          </w:p>
        </w:tc>
      </w:tr>
      <w:tr w:rsidR="004A0257" w:rsidRPr="008F37F7" w14:paraId="70CDF283" w14:textId="77777777" w:rsidTr="00377BCD">
        <w:tc>
          <w:tcPr>
            <w:tcW w:w="0" w:type="auto"/>
            <w:tcBorders>
              <w:top w:val="nil"/>
              <w:right w:val="single" w:sz="4" w:space="0" w:color="auto"/>
            </w:tcBorders>
            <w:vAlign w:val="center"/>
          </w:tcPr>
          <w:p w14:paraId="20C4018F" w14:textId="77777777" w:rsidR="004A0257" w:rsidRPr="008F37F7" w:rsidRDefault="004A0257" w:rsidP="003841A1">
            <w:pPr>
              <w:ind w:left="323" w:hanging="142"/>
              <w:rPr>
                <w:bCs/>
                <w:sz w:val="20"/>
                <w:szCs w:val="20"/>
              </w:rPr>
            </w:pPr>
            <w:r w:rsidRPr="008F37F7">
              <w:rPr>
                <w:bCs/>
                <w:sz w:val="20"/>
                <w:szCs w:val="20"/>
              </w:rPr>
              <w:t xml:space="preserve">- </w:t>
            </w:r>
            <w:r w:rsidRPr="008F37F7">
              <w:rPr>
                <w:bCs/>
                <w:sz w:val="20"/>
                <w:szCs w:val="20"/>
              </w:rPr>
              <w:tab/>
              <w:t>İlişkili Taraflardan Ticari Alacaklar</w:t>
            </w:r>
          </w:p>
        </w:tc>
        <w:tc>
          <w:tcPr>
            <w:tcW w:w="0" w:type="auto"/>
            <w:tcBorders>
              <w:top w:val="nil"/>
              <w:left w:val="single" w:sz="4" w:space="0" w:color="auto"/>
              <w:right w:val="single" w:sz="4" w:space="0" w:color="auto"/>
            </w:tcBorders>
          </w:tcPr>
          <w:p w14:paraId="1A7C9E7F" w14:textId="77777777" w:rsidR="004A0257" w:rsidRPr="008F37F7" w:rsidRDefault="004A0257" w:rsidP="009366FA">
            <w:pPr>
              <w:rPr>
                <w:sz w:val="20"/>
                <w:szCs w:val="20"/>
              </w:rPr>
            </w:pPr>
          </w:p>
        </w:tc>
        <w:tc>
          <w:tcPr>
            <w:tcW w:w="0" w:type="auto"/>
            <w:tcBorders>
              <w:top w:val="nil"/>
              <w:left w:val="single" w:sz="4" w:space="0" w:color="auto"/>
              <w:right w:val="single" w:sz="4" w:space="0" w:color="auto"/>
            </w:tcBorders>
          </w:tcPr>
          <w:p w14:paraId="39D935EB" w14:textId="77777777" w:rsidR="004A0257" w:rsidRPr="008F37F7" w:rsidRDefault="004A0257" w:rsidP="009366FA">
            <w:pPr>
              <w:rPr>
                <w:sz w:val="20"/>
                <w:szCs w:val="20"/>
              </w:rPr>
            </w:pPr>
          </w:p>
        </w:tc>
        <w:tc>
          <w:tcPr>
            <w:tcW w:w="0" w:type="auto"/>
            <w:tcBorders>
              <w:top w:val="nil"/>
              <w:left w:val="single" w:sz="4" w:space="0" w:color="auto"/>
            </w:tcBorders>
          </w:tcPr>
          <w:p w14:paraId="5CF652A9" w14:textId="77777777" w:rsidR="004A0257" w:rsidRPr="008F37F7" w:rsidRDefault="004A0257" w:rsidP="009366FA">
            <w:pPr>
              <w:rPr>
                <w:sz w:val="20"/>
                <w:szCs w:val="20"/>
              </w:rPr>
            </w:pPr>
          </w:p>
        </w:tc>
      </w:tr>
      <w:tr w:rsidR="004A0257" w:rsidRPr="008F37F7" w14:paraId="06898065" w14:textId="77777777" w:rsidTr="00377BCD">
        <w:tc>
          <w:tcPr>
            <w:tcW w:w="0" w:type="auto"/>
            <w:tcBorders>
              <w:top w:val="nil"/>
              <w:right w:val="single" w:sz="4" w:space="0" w:color="auto"/>
            </w:tcBorders>
            <w:vAlign w:val="center"/>
          </w:tcPr>
          <w:p w14:paraId="27DD729E" w14:textId="77777777" w:rsidR="004A0257" w:rsidRPr="008F37F7" w:rsidRDefault="004A0257" w:rsidP="003841A1">
            <w:pPr>
              <w:ind w:left="323" w:hanging="142"/>
              <w:rPr>
                <w:bCs/>
                <w:sz w:val="20"/>
                <w:szCs w:val="20"/>
              </w:rPr>
            </w:pPr>
            <w:r w:rsidRPr="008F37F7">
              <w:rPr>
                <w:bCs/>
                <w:sz w:val="20"/>
                <w:szCs w:val="20"/>
              </w:rPr>
              <w:t>-</w:t>
            </w:r>
            <w:r w:rsidRPr="008F37F7">
              <w:rPr>
                <w:bCs/>
                <w:sz w:val="20"/>
                <w:szCs w:val="20"/>
              </w:rPr>
              <w:tab/>
              <w:t>İlişkili Olmayan Taraflardan Ticari Alacaklar</w:t>
            </w:r>
          </w:p>
        </w:tc>
        <w:tc>
          <w:tcPr>
            <w:tcW w:w="0" w:type="auto"/>
            <w:tcBorders>
              <w:top w:val="nil"/>
              <w:left w:val="single" w:sz="4" w:space="0" w:color="auto"/>
              <w:right w:val="single" w:sz="4" w:space="0" w:color="auto"/>
            </w:tcBorders>
          </w:tcPr>
          <w:p w14:paraId="7582E7F2" w14:textId="77777777" w:rsidR="004A0257" w:rsidRPr="008F37F7" w:rsidRDefault="004A0257" w:rsidP="009366FA">
            <w:pPr>
              <w:rPr>
                <w:sz w:val="20"/>
                <w:szCs w:val="20"/>
              </w:rPr>
            </w:pPr>
          </w:p>
        </w:tc>
        <w:tc>
          <w:tcPr>
            <w:tcW w:w="0" w:type="auto"/>
            <w:tcBorders>
              <w:top w:val="nil"/>
              <w:left w:val="single" w:sz="4" w:space="0" w:color="auto"/>
              <w:right w:val="single" w:sz="4" w:space="0" w:color="auto"/>
            </w:tcBorders>
          </w:tcPr>
          <w:p w14:paraId="3A0912DE" w14:textId="77777777" w:rsidR="004A0257" w:rsidRPr="008F37F7" w:rsidRDefault="004A0257" w:rsidP="009366FA">
            <w:pPr>
              <w:rPr>
                <w:sz w:val="20"/>
                <w:szCs w:val="20"/>
              </w:rPr>
            </w:pPr>
          </w:p>
        </w:tc>
        <w:tc>
          <w:tcPr>
            <w:tcW w:w="0" w:type="auto"/>
            <w:tcBorders>
              <w:top w:val="nil"/>
              <w:left w:val="single" w:sz="4" w:space="0" w:color="auto"/>
            </w:tcBorders>
          </w:tcPr>
          <w:p w14:paraId="0925B47B" w14:textId="77777777" w:rsidR="004A0257" w:rsidRPr="008F37F7" w:rsidRDefault="004A0257" w:rsidP="009366FA">
            <w:pPr>
              <w:rPr>
                <w:sz w:val="20"/>
                <w:szCs w:val="20"/>
              </w:rPr>
            </w:pPr>
          </w:p>
        </w:tc>
      </w:tr>
      <w:tr w:rsidR="00AA4860" w:rsidRPr="008F37F7" w14:paraId="72B26622" w14:textId="77777777" w:rsidTr="00377BCD">
        <w:tc>
          <w:tcPr>
            <w:tcW w:w="0" w:type="auto"/>
            <w:tcBorders>
              <w:top w:val="nil"/>
              <w:right w:val="single" w:sz="4" w:space="0" w:color="auto"/>
            </w:tcBorders>
            <w:vAlign w:val="center"/>
          </w:tcPr>
          <w:p w14:paraId="0D05B7A8" w14:textId="625DEA4E" w:rsidR="00AA4860" w:rsidRPr="008F37F7" w:rsidRDefault="00AA4860" w:rsidP="00A5685F">
            <w:pPr>
              <w:ind w:left="171" w:hanging="171"/>
              <w:rPr>
                <w:bCs/>
                <w:sz w:val="20"/>
                <w:szCs w:val="20"/>
              </w:rPr>
            </w:pPr>
            <w:r w:rsidRPr="008F37F7">
              <w:rPr>
                <w:bCs/>
                <w:sz w:val="20"/>
                <w:szCs w:val="20"/>
              </w:rPr>
              <w:t>-</w:t>
            </w:r>
            <w:r w:rsidRPr="008F37F7">
              <w:rPr>
                <w:bCs/>
                <w:sz w:val="20"/>
                <w:szCs w:val="20"/>
              </w:rPr>
              <w:tab/>
              <w:t>İmtiyaz Sözleşmelerine İlişkin Finansal Varlıklar</w:t>
            </w:r>
          </w:p>
        </w:tc>
        <w:tc>
          <w:tcPr>
            <w:tcW w:w="0" w:type="auto"/>
            <w:tcBorders>
              <w:top w:val="nil"/>
              <w:left w:val="single" w:sz="4" w:space="0" w:color="auto"/>
              <w:right w:val="single" w:sz="4" w:space="0" w:color="auto"/>
            </w:tcBorders>
          </w:tcPr>
          <w:p w14:paraId="2F6355F7" w14:textId="77777777" w:rsidR="00AA4860" w:rsidRPr="008F37F7" w:rsidRDefault="00AA4860" w:rsidP="009366FA">
            <w:pPr>
              <w:rPr>
                <w:sz w:val="20"/>
                <w:szCs w:val="20"/>
              </w:rPr>
            </w:pPr>
          </w:p>
        </w:tc>
        <w:tc>
          <w:tcPr>
            <w:tcW w:w="0" w:type="auto"/>
            <w:tcBorders>
              <w:top w:val="nil"/>
              <w:left w:val="single" w:sz="4" w:space="0" w:color="auto"/>
              <w:right w:val="single" w:sz="4" w:space="0" w:color="auto"/>
            </w:tcBorders>
          </w:tcPr>
          <w:p w14:paraId="10E5A579" w14:textId="77777777" w:rsidR="00AA4860" w:rsidRPr="008F37F7" w:rsidRDefault="00AA4860" w:rsidP="009366FA">
            <w:pPr>
              <w:rPr>
                <w:sz w:val="20"/>
                <w:szCs w:val="20"/>
              </w:rPr>
            </w:pPr>
          </w:p>
        </w:tc>
        <w:tc>
          <w:tcPr>
            <w:tcW w:w="0" w:type="auto"/>
            <w:tcBorders>
              <w:top w:val="nil"/>
              <w:left w:val="single" w:sz="4" w:space="0" w:color="auto"/>
            </w:tcBorders>
          </w:tcPr>
          <w:p w14:paraId="5509C409" w14:textId="77777777" w:rsidR="00AA4860" w:rsidRPr="008F37F7" w:rsidRDefault="00AA4860" w:rsidP="009366FA">
            <w:pPr>
              <w:rPr>
                <w:sz w:val="20"/>
                <w:szCs w:val="20"/>
              </w:rPr>
            </w:pPr>
          </w:p>
        </w:tc>
      </w:tr>
      <w:tr w:rsidR="004A0257" w:rsidRPr="008F37F7" w14:paraId="3B4F252B" w14:textId="77777777" w:rsidTr="00377BCD">
        <w:tc>
          <w:tcPr>
            <w:tcW w:w="0" w:type="auto"/>
            <w:tcBorders>
              <w:top w:val="nil"/>
              <w:right w:val="single" w:sz="4" w:space="0" w:color="auto"/>
            </w:tcBorders>
            <w:vAlign w:val="center"/>
          </w:tcPr>
          <w:p w14:paraId="640F4E86" w14:textId="77777777" w:rsidR="004A0257" w:rsidRPr="008F37F7" w:rsidRDefault="004A0257" w:rsidP="00A5685F">
            <w:pPr>
              <w:ind w:left="171" w:hanging="171"/>
              <w:rPr>
                <w:bCs/>
                <w:sz w:val="20"/>
                <w:szCs w:val="20"/>
              </w:rPr>
            </w:pPr>
            <w:r w:rsidRPr="008F37F7">
              <w:rPr>
                <w:bCs/>
                <w:sz w:val="20"/>
                <w:szCs w:val="20"/>
              </w:rPr>
              <w:t xml:space="preserve">- </w:t>
            </w:r>
            <w:r w:rsidRPr="008F37F7">
              <w:rPr>
                <w:bCs/>
                <w:sz w:val="20"/>
                <w:szCs w:val="20"/>
              </w:rPr>
              <w:tab/>
              <w:t>Diğer Alacaklar</w:t>
            </w:r>
          </w:p>
        </w:tc>
        <w:tc>
          <w:tcPr>
            <w:tcW w:w="0" w:type="auto"/>
            <w:tcBorders>
              <w:top w:val="nil"/>
              <w:left w:val="single" w:sz="4" w:space="0" w:color="auto"/>
              <w:right w:val="single" w:sz="4" w:space="0" w:color="auto"/>
            </w:tcBorders>
          </w:tcPr>
          <w:p w14:paraId="3A444E7C" w14:textId="77777777" w:rsidR="004A0257" w:rsidRPr="008F37F7" w:rsidRDefault="004A0257" w:rsidP="009366FA">
            <w:pPr>
              <w:rPr>
                <w:sz w:val="20"/>
                <w:szCs w:val="20"/>
              </w:rPr>
            </w:pPr>
          </w:p>
        </w:tc>
        <w:tc>
          <w:tcPr>
            <w:tcW w:w="0" w:type="auto"/>
            <w:tcBorders>
              <w:top w:val="nil"/>
              <w:left w:val="single" w:sz="4" w:space="0" w:color="auto"/>
              <w:right w:val="single" w:sz="4" w:space="0" w:color="auto"/>
            </w:tcBorders>
          </w:tcPr>
          <w:p w14:paraId="6983C2C9" w14:textId="77777777" w:rsidR="004A0257" w:rsidRPr="008F37F7" w:rsidRDefault="004A0257" w:rsidP="009366FA">
            <w:pPr>
              <w:rPr>
                <w:sz w:val="20"/>
                <w:szCs w:val="20"/>
              </w:rPr>
            </w:pPr>
          </w:p>
        </w:tc>
        <w:tc>
          <w:tcPr>
            <w:tcW w:w="0" w:type="auto"/>
            <w:tcBorders>
              <w:top w:val="nil"/>
              <w:left w:val="single" w:sz="4" w:space="0" w:color="auto"/>
            </w:tcBorders>
          </w:tcPr>
          <w:p w14:paraId="7ED48DC1" w14:textId="77777777" w:rsidR="004A0257" w:rsidRPr="008F37F7" w:rsidRDefault="004A0257" w:rsidP="009366FA">
            <w:pPr>
              <w:rPr>
                <w:sz w:val="20"/>
                <w:szCs w:val="20"/>
              </w:rPr>
            </w:pPr>
          </w:p>
        </w:tc>
      </w:tr>
      <w:tr w:rsidR="004A0257" w:rsidRPr="008F37F7" w14:paraId="48EB4E8C" w14:textId="77777777" w:rsidTr="00377BCD">
        <w:tc>
          <w:tcPr>
            <w:tcW w:w="0" w:type="auto"/>
            <w:tcBorders>
              <w:right w:val="single" w:sz="4" w:space="0" w:color="auto"/>
            </w:tcBorders>
            <w:vAlign w:val="center"/>
          </w:tcPr>
          <w:p w14:paraId="6651A66E" w14:textId="77777777" w:rsidR="004A0257" w:rsidRPr="008F37F7" w:rsidRDefault="004A0257" w:rsidP="003841A1">
            <w:pPr>
              <w:ind w:left="323" w:hanging="142"/>
              <w:rPr>
                <w:bCs/>
                <w:sz w:val="20"/>
                <w:szCs w:val="20"/>
              </w:rPr>
            </w:pPr>
            <w:r w:rsidRPr="008F37F7">
              <w:rPr>
                <w:bCs/>
                <w:sz w:val="20"/>
                <w:szCs w:val="20"/>
              </w:rPr>
              <w:t>-</w:t>
            </w:r>
            <w:r w:rsidRPr="008F37F7">
              <w:rPr>
                <w:bCs/>
                <w:sz w:val="20"/>
                <w:szCs w:val="20"/>
              </w:rPr>
              <w:tab/>
              <w:t xml:space="preserve">İlişkili Taraflardan Diğer Alacaklar </w:t>
            </w:r>
          </w:p>
        </w:tc>
        <w:tc>
          <w:tcPr>
            <w:tcW w:w="0" w:type="auto"/>
            <w:tcBorders>
              <w:left w:val="single" w:sz="4" w:space="0" w:color="auto"/>
              <w:right w:val="single" w:sz="4" w:space="0" w:color="auto"/>
            </w:tcBorders>
          </w:tcPr>
          <w:p w14:paraId="656AB28F" w14:textId="77777777" w:rsidR="004A0257" w:rsidRPr="008F37F7" w:rsidRDefault="004A0257" w:rsidP="009366FA">
            <w:pPr>
              <w:rPr>
                <w:sz w:val="20"/>
                <w:szCs w:val="20"/>
              </w:rPr>
            </w:pPr>
          </w:p>
        </w:tc>
        <w:tc>
          <w:tcPr>
            <w:tcW w:w="0" w:type="auto"/>
            <w:tcBorders>
              <w:left w:val="single" w:sz="4" w:space="0" w:color="auto"/>
              <w:right w:val="single" w:sz="4" w:space="0" w:color="auto"/>
            </w:tcBorders>
          </w:tcPr>
          <w:p w14:paraId="495107AB" w14:textId="77777777" w:rsidR="004A0257" w:rsidRPr="008F37F7" w:rsidRDefault="004A0257" w:rsidP="009366FA">
            <w:pPr>
              <w:rPr>
                <w:sz w:val="20"/>
                <w:szCs w:val="20"/>
              </w:rPr>
            </w:pPr>
          </w:p>
        </w:tc>
        <w:tc>
          <w:tcPr>
            <w:tcW w:w="0" w:type="auto"/>
            <w:tcBorders>
              <w:left w:val="single" w:sz="4" w:space="0" w:color="auto"/>
            </w:tcBorders>
          </w:tcPr>
          <w:p w14:paraId="449FFE4B" w14:textId="77777777" w:rsidR="004A0257" w:rsidRPr="008F37F7" w:rsidRDefault="004A0257" w:rsidP="009366FA">
            <w:pPr>
              <w:rPr>
                <w:sz w:val="20"/>
                <w:szCs w:val="20"/>
              </w:rPr>
            </w:pPr>
          </w:p>
        </w:tc>
      </w:tr>
      <w:tr w:rsidR="004A0257" w:rsidRPr="008F37F7" w14:paraId="35129686" w14:textId="77777777" w:rsidTr="00377BCD">
        <w:tc>
          <w:tcPr>
            <w:tcW w:w="0" w:type="auto"/>
            <w:tcBorders>
              <w:right w:val="single" w:sz="4" w:space="0" w:color="auto"/>
            </w:tcBorders>
            <w:vAlign w:val="center"/>
          </w:tcPr>
          <w:p w14:paraId="09FAECEF" w14:textId="77777777" w:rsidR="004A0257" w:rsidRPr="008F37F7" w:rsidRDefault="004A0257" w:rsidP="003841A1">
            <w:pPr>
              <w:ind w:left="323" w:hanging="142"/>
              <w:rPr>
                <w:bCs/>
                <w:sz w:val="20"/>
                <w:szCs w:val="20"/>
              </w:rPr>
            </w:pPr>
            <w:r w:rsidRPr="008F37F7">
              <w:rPr>
                <w:bCs/>
                <w:sz w:val="20"/>
                <w:szCs w:val="20"/>
              </w:rPr>
              <w:t>-</w:t>
            </w:r>
            <w:r w:rsidRPr="008F37F7">
              <w:rPr>
                <w:bCs/>
                <w:sz w:val="20"/>
                <w:szCs w:val="20"/>
              </w:rPr>
              <w:tab/>
              <w:t>İlişkili Olmayan Taraflardan Diğer Alacaklar</w:t>
            </w:r>
          </w:p>
          <w:p w14:paraId="5399FCF0" w14:textId="4A37FC92" w:rsidR="00C05007" w:rsidRPr="008F37F7" w:rsidRDefault="00C05007">
            <w:pPr>
              <w:keepNext/>
              <w:ind w:left="171" w:hanging="171"/>
              <w:rPr>
                <w:bCs/>
                <w:sz w:val="20"/>
                <w:szCs w:val="20"/>
              </w:rPr>
            </w:pPr>
            <w:r w:rsidRPr="008F37F7">
              <w:rPr>
                <w:bCs/>
                <w:sz w:val="20"/>
                <w:szCs w:val="20"/>
              </w:rPr>
              <w:lastRenderedPageBreak/>
              <w:t xml:space="preserve">- </w:t>
            </w:r>
            <w:r w:rsidRPr="008F37F7">
              <w:rPr>
                <w:bCs/>
                <w:sz w:val="20"/>
                <w:szCs w:val="20"/>
              </w:rPr>
              <w:tab/>
            </w:r>
            <w:r w:rsidR="005E1AEC" w:rsidRPr="008F37F7">
              <w:rPr>
                <w:bCs/>
                <w:sz w:val="20"/>
                <w:szCs w:val="20"/>
              </w:rPr>
              <w:t>Sözleşme Varlıkları</w:t>
            </w:r>
          </w:p>
          <w:p w14:paraId="55896FE9" w14:textId="48E59E24" w:rsidR="00C05007" w:rsidRPr="008F37F7" w:rsidRDefault="00C05007">
            <w:pPr>
              <w:keepNext/>
              <w:ind w:left="322" w:hanging="142"/>
              <w:rPr>
                <w:bCs/>
                <w:sz w:val="20"/>
                <w:szCs w:val="20"/>
              </w:rPr>
            </w:pPr>
            <w:r w:rsidRPr="008F37F7">
              <w:rPr>
                <w:bCs/>
                <w:sz w:val="20"/>
                <w:szCs w:val="20"/>
              </w:rPr>
              <w:t>-</w:t>
            </w:r>
            <w:r w:rsidRPr="008F37F7">
              <w:rPr>
                <w:bCs/>
                <w:sz w:val="20"/>
                <w:szCs w:val="20"/>
              </w:rPr>
              <w:tab/>
              <w:t>Devam Eden İnşaat ve Taahhüt İşlerinden Doğan Sözleşme Varlıkları</w:t>
            </w:r>
          </w:p>
          <w:p w14:paraId="14971217" w14:textId="2BB39F69" w:rsidR="00C05007" w:rsidRPr="008F37F7" w:rsidRDefault="00C05007" w:rsidP="008F37F7">
            <w:pPr>
              <w:keepNext/>
              <w:ind w:left="322" w:hanging="142"/>
              <w:rPr>
                <w:bCs/>
                <w:sz w:val="20"/>
                <w:szCs w:val="20"/>
              </w:rPr>
            </w:pPr>
            <w:r w:rsidRPr="008F37F7">
              <w:rPr>
                <w:bCs/>
                <w:sz w:val="20"/>
                <w:szCs w:val="20"/>
              </w:rPr>
              <w:t xml:space="preserve">- </w:t>
            </w:r>
            <w:r w:rsidRPr="008F37F7">
              <w:rPr>
                <w:bCs/>
                <w:sz w:val="20"/>
                <w:szCs w:val="20"/>
              </w:rPr>
              <w:tab/>
              <w:t>Mal ve Hizmet Satışlarından Doğan Sözleşme Varlıkları</w:t>
            </w:r>
          </w:p>
          <w:p w14:paraId="06313FC2" w14:textId="29C07EDC" w:rsidR="00CC78F9" w:rsidRPr="008F37F7" w:rsidRDefault="00C05007" w:rsidP="003841A1">
            <w:pPr>
              <w:ind w:left="323" w:hanging="142"/>
              <w:rPr>
                <w:bCs/>
                <w:sz w:val="20"/>
                <w:szCs w:val="20"/>
              </w:rPr>
            </w:pPr>
            <w:r w:rsidRPr="008F37F7">
              <w:rPr>
                <w:bCs/>
                <w:sz w:val="20"/>
                <w:szCs w:val="20"/>
              </w:rPr>
              <w:t xml:space="preserve">- </w:t>
            </w:r>
            <w:r w:rsidRPr="008F37F7">
              <w:rPr>
                <w:bCs/>
                <w:sz w:val="20"/>
                <w:szCs w:val="20"/>
              </w:rPr>
              <w:tab/>
              <w:t>Diğer Sözleşme Varlıkları</w:t>
            </w:r>
          </w:p>
        </w:tc>
        <w:tc>
          <w:tcPr>
            <w:tcW w:w="0" w:type="auto"/>
            <w:tcBorders>
              <w:left w:val="single" w:sz="4" w:space="0" w:color="auto"/>
              <w:right w:val="single" w:sz="4" w:space="0" w:color="auto"/>
            </w:tcBorders>
          </w:tcPr>
          <w:p w14:paraId="2A67A25C" w14:textId="77777777" w:rsidR="004A0257" w:rsidRPr="008F37F7" w:rsidRDefault="004A0257" w:rsidP="009366FA">
            <w:pPr>
              <w:rPr>
                <w:sz w:val="20"/>
                <w:szCs w:val="20"/>
              </w:rPr>
            </w:pPr>
          </w:p>
        </w:tc>
        <w:tc>
          <w:tcPr>
            <w:tcW w:w="0" w:type="auto"/>
            <w:tcBorders>
              <w:left w:val="single" w:sz="4" w:space="0" w:color="auto"/>
              <w:right w:val="single" w:sz="4" w:space="0" w:color="auto"/>
            </w:tcBorders>
          </w:tcPr>
          <w:p w14:paraId="64CC75B1" w14:textId="77777777" w:rsidR="004A0257" w:rsidRPr="008F37F7" w:rsidRDefault="004A0257" w:rsidP="009366FA">
            <w:pPr>
              <w:rPr>
                <w:sz w:val="20"/>
                <w:szCs w:val="20"/>
              </w:rPr>
            </w:pPr>
          </w:p>
        </w:tc>
        <w:tc>
          <w:tcPr>
            <w:tcW w:w="0" w:type="auto"/>
            <w:tcBorders>
              <w:left w:val="single" w:sz="4" w:space="0" w:color="auto"/>
            </w:tcBorders>
          </w:tcPr>
          <w:p w14:paraId="12CBF214" w14:textId="77777777" w:rsidR="004A0257" w:rsidRPr="008F37F7" w:rsidRDefault="004A0257" w:rsidP="009366FA">
            <w:pPr>
              <w:rPr>
                <w:sz w:val="20"/>
                <w:szCs w:val="20"/>
              </w:rPr>
            </w:pPr>
          </w:p>
        </w:tc>
      </w:tr>
      <w:tr w:rsidR="00CC78F9" w:rsidRPr="008F37F7" w14:paraId="78AEE7AA" w14:textId="77777777" w:rsidTr="00377BCD">
        <w:tc>
          <w:tcPr>
            <w:tcW w:w="0" w:type="auto"/>
            <w:tcBorders>
              <w:right w:val="single" w:sz="4" w:space="0" w:color="auto"/>
            </w:tcBorders>
            <w:vAlign w:val="center"/>
          </w:tcPr>
          <w:p w14:paraId="2525616E" w14:textId="2B3810F7" w:rsidR="00CC78F9" w:rsidRPr="008F37F7" w:rsidRDefault="00CC78F9" w:rsidP="00A5685F">
            <w:pPr>
              <w:ind w:left="171" w:hanging="171"/>
              <w:rPr>
                <w:bCs/>
                <w:sz w:val="20"/>
                <w:szCs w:val="20"/>
              </w:rPr>
            </w:pPr>
            <w:r w:rsidRPr="008F37F7">
              <w:rPr>
                <w:bCs/>
                <w:sz w:val="20"/>
                <w:szCs w:val="20"/>
              </w:rPr>
              <w:lastRenderedPageBreak/>
              <w:t>-</w:t>
            </w:r>
            <w:r w:rsidR="00C06DF1" w:rsidRPr="008F37F7">
              <w:rPr>
                <w:bCs/>
                <w:sz w:val="20"/>
                <w:szCs w:val="20"/>
              </w:rPr>
              <w:tab/>
            </w:r>
            <w:r w:rsidRPr="008F37F7">
              <w:rPr>
                <w:bCs/>
                <w:sz w:val="20"/>
                <w:szCs w:val="20"/>
              </w:rPr>
              <w:t>Finansal Yatırımlar</w:t>
            </w:r>
          </w:p>
        </w:tc>
        <w:tc>
          <w:tcPr>
            <w:tcW w:w="0" w:type="auto"/>
            <w:tcBorders>
              <w:left w:val="single" w:sz="4" w:space="0" w:color="auto"/>
              <w:right w:val="single" w:sz="4" w:space="0" w:color="auto"/>
            </w:tcBorders>
          </w:tcPr>
          <w:p w14:paraId="26178F21" w14:textId="77777777" w:rsidR="00CC78F9" w:rsidRPr="008F37F7" w:rsidRDefault="00CC78F9" w:rsidP="00CC78F9">
            <w:pPr>
              <w:rPr>
                <w:sz w:val="20"/>
                <w:szCs w:val="20"/>
              </w:rPr>
            </w:pPr>
          </w:p>
        </w:tc>
        <w:tc>
          <w:tcPr>
            <w:tcW w:w="0" w:type="auto"/>
            <w:tcBorders>
              <w:left w:val="single" w:sz="4" w:space="0" w:color="auto"/>
              <w:right w:val="single" w:sz="4" w:space="0" w:color="auto"/>
            </w:tcBorders>
          </w:tcPr>
          <w:p w14:paraId="70DABA7B" w14:textId="77777777" w:rsidR="00CC78F9" w:rsidRPr="008F37F7" w:rsidRDefault="00CC78F9" w:rsidP="00CC78F9">
            <w:pPr>
              <w:rPr>
                <w:sz w:val="20"/>
                <w:szCs w:val="20"/>
              </w:rPr>
            </w:pPr>
          </w:p>
        </w:tc>
        <w:tc>
          <w:tcPr>
            <w:tcW w:w="0" w:type="auto"/>
            <w:tcBorders>
              <w:left w:val="single" w:sz="4" w:space="0" w:color="auto"/>
            </w:tcBorders>
          </w:tcPr>
          <w:p w14:paraId="1230E431" w14:textId="77777777" w:rsidR="00CC78F9" w:rsidRPr="008F37F7" w:rsidRDefault="00CC78F9" w:rsidP="00CC78F9">
            <w:pPr>
              <w:rPr>
                <w:sz w:val="20"/>
                <w:szCs w:val="20"/>
              </w:rPr>
            </w:pPr>
          </w:p>
        </w:tc>
      </w:tr>
      <w:tr w:rsidR="00CC78F9" w:rsidRPr="008F37F7" w14:paraId="7FD0B3A9" w14:textId="77777777" w:rsidTr="00377BCD">
        <w:tc>
          <w:tcPr>
            <w:tcW w:w="0" w:type="auto"/>
            <w:tcBorders>
              <w:right w:val="single" w:sz="4" w:space="0" w:color="auto"/>
            </w:tcBorders>
            <w:vAlign w:val="center"/>
          </w:tcPr>
          <w:p w14:paraId="68FA69FA" w14:textId="20EFB0B8" w:rsidR="00CC78F9" w:rsidRPr="008F37F7" w:rsidRDefault="00CC78F9" w:rsidP="00A5685F">
            <w:pPr>
              <w:ind w:left="171" w:hanging="171"/>
              <w:rPr>
                <w:bCs/>
                <w:sz w:val="20"/>
                <w:szCs w:val="20"/>
              </w:rPr>
            </w:pPr>
            <w:r w:rsidRPr="008F37F7">
              <w:rPr>
                <w:bCs/>
                <w:sz w:val="20"/>
                <w:szCs w:val="20"/>
              </w:rPr>
              <w:t xml:space="preserve">- </w:t>
            </w:r>
            <w:r w:rsidR="00C06DF1" w:rsidRPr="008F37F7">
              <w:rPr>
                <w:bCs/>
                <w:sz w:val="20"/>
                <w:szCs w:val="20"/>
              </w:rPr>
              <w:tab/>
            </w:r>
            <w:r w:rsidRPr="008F37F7">
              <w:rPr>
                <w:bCs/>
                <w:sz w:val="20"/>
                <w:szCs w:val="20"/>
              </w:rPr>
              <w:t xml:space="preserve">Türev Araçlar </w:t>
            </w:r>
          </w:p>
        </w:tc>
        <w:tc>
          <w:tcPr>
            <w:tcW w:w="0" w:type="auto"/>
            <w:tcBorders>
              <w:left w:val="single" w:sz="4" w:space="0" w:color="auto"/>
              <w:right w:val="single" w:sz="4" w:space="0" w:color="auto"/>
            </w:tcBorders>
          </w:tcPr>
          <w:p w14:paraId="69C09A86" w14:textId="77777777" w:rsidR="00CC78F9" w:rsidRPr="008F37F7" w:rsidRDefault="00CC78F9" w:rsidP="00CC78F9">
            <w:pPr>
              <w:rPr>
                <w:sz w:val="20"/>
                <w:szCs w:val="20"/>
              </w:rPr>
            </w:pPr>
          </w:p>
        </w:tc>
        <w:tc>
          <w:tcPr>
            <w:tcW w:w="0" w:type="auto"/>
            <w:tcBorders>
              <w:left w:val="single" w:sz="4" w:space="0" w:color="auto"/>
              <w:right w:val="single" w:sz="4" w:space="0" w:color="auto"/>
            </w:tcBorders>
          </w:tcPr>
          <w:p w14:paraId="1CF4E671" w14:textId="77777777" w:rsidR="00CC78F9" w:rsidRPr="008F37F7" w:rsidRDefault="00CC78F9" w:rsidP="00CC78F9">
            <w:pPr>
              <w:rPr>
                <w:sz w:val="20"/>
                <w:szCs w:val="20"/>
              </w:rPr>
            </w:pPr>
          </w:p>
        </w:tc>
        <w:tc>
          <w:tcPr>
            <w:tcW w:w="0" w:type="auto"/>
            <w:tcBorders>
              <w:left w:val="single" w:sz="4" w:space="0" w:color="auto"/>
            </w:tcBorders>
          </w:tcPr>
          <w:p w14:paraId="7A3935C5" w14:textId="77777777" w:rsidR="00CC78F9" w:rsidRPr="008F37F7" w:rsidRDefault="00CC78F9" w:rsidP="00CC78F9">
            <w:pPr>
              <w:rPr>
                <w:sz w:val="20"/>
                <w:szCs w:val="20"/>
              </w:rPr>
            </w:pPr>
          </w:p>
        </w:tc>
      </w:tr>
      <w:tr w:rsidR="00CC78F9" w:rsidRPr="008F37F7" w14:paraId="4B8659F0" w14:textId="77777777" w:rsidTr="00377BCD">
        <w:tc>
          <w:tcPr>
            <w:tcW w:w="0" w:type="auto"/>
            <w:tcBorders>
              <w:right w:val="single" w:sz="4" w:space="0" w:color="auto"/>
            </w:tcBorders>
            <w:vAlign w:val="center"/>
          </w:tcPr>
          <w:p w14:paraId="7604F177" w14:textId="16A3FDEB" w:rsidR="00CC78F9" w:rsidRPr="008F37F7" w:rsidRDefault="00CC78F9" w:rsidP="00A5685F">
            <w:pPr>
              <w:ind w:left="171" w:hanging="171"/>
              <w:rPr>
                <w:bCs/>
                <w:sz w:val="20"/>
                <w:szCs w:val="20"/>
              </w:rPr>
            </w:pPr>
            <w:r w:rsidRPr="008F37F7">
              <w:rPr>
                <w:bCs/>
                <w:sz w:val="20"/>
                <w:szCs w:val="20"/>
              </w:rPr>
              <w:t xml:space="preserve">- </w:t>
            </w:r>
            <w:r w:rsidR="00C06DF1" w:rsidRPr="008F37F7">
              <w:rPr>
                <w:bCs/>
                <w:sz w:val="20"/>
                <w:szCs w:val="20"/>
              </w:rPr>
              <w:tab/>
            </w:r>
            <w:r w:rsidRPr="008F37F7">
              <w:rPr>
                <w:bCs/>
                <w:sz w:val="20"/>
                <w:szCs w:val="20"/>
              </w:rPr>
              <w:t>İştirakler, İş Ortaklıkları ve Bağlı Ortaklıklardaki Yatırımlar</w:t>
            </w:r>
          </w:p>
        </w:tc>
        <w:tc>
          <w:tcPr>
            <w:tcW w:w="0" w:type="auto"/>
            <w:tcBorders>
              <w:left w:val="single" w:sz="4" w:space="0" w:color="auto"/>
              <w:right w:val="single" w:sz="4" w:space="0" w:color="auto"/>
            </w:tcBorders>
          </w:tcPr>
          <w:p w14:paraId="36B05595" w14:textId="77777777" w:rsidR="00CC78F9" w:rsidRPr="008F37F7" w:rsidRDefault="00CC78F9" w:rsidP="00CC78F9">
            <w:pPr>
              <w:rPr>
                <w:sz w:val="20"/>
                <w:szCs w:val="20"/>
              </w:rPr>
            </w:pPr>
          </w:p>
        </w:tc>
        <w:tc>
          <w:tcPr>
            <w:tcW w:w="0" w:type="auto"/>
            <w:tcBorders>
              <w:left w:val="single" w:sz="4" w:space="0" w:color="auto"/>
              <w:right w:val="single" w:sz="4" w:space="0" w:color="auto"/>
            </w:tcBorders>
          </w:tcPr>
          <w:p w14:paraId="25D01437" w14:textId="77777777" w:rsidR="00CC78F9" w:rsidRPr="008F37F7" w:rsidRDefault="00CC78F9" w:rsidP="00CC78F9">
            <w:pPr>
              <w:rPr>
                <w:sz w:val="20"/>
                <w:szCs w:val="20"/>
              </w:rPr>
            </w:pPr>
          </w:p>
        </w:tc>
        <w:tc>
          <w:tcPr>
            <w:tcW w:w="0" w:type="auto"/>
            <w:tcBorders>
              <w:left w:val="single" w:sz="4" w:space="0" w:color="auto"/>
            </w:tcBorders>
          </w:tcPr>
          <w:p w14:paraId="3AA448B7" w14:textId="77777777" w:rsidR="00CC78F9" w:rsidRPr="008F37F7" w:rsidRDefault="00CC78F9" w:rsidP="00CC78F9">
            <w:pPr>
              <w:rPr>
                <w:sz w:val="20"/>
                <w:szCs w:val="20"/>
              </w:rPr>
            </w:pPr>
          </w:p>
        </w:tc>
      </w:tr>
      <w:tr w:rsidR="00AA4860" w:rsidRPr="008F37F7" w14:paraId="3CF2B3A8" w14:textId="77777777" w:rsidTr="00377BCD">
        <w:tc>
          <w:tcPr>
            <w:tcW w:w="0" w:type="auto"/>
            <w:tcBorders>
              <w:right w:val="single" w:sz="4" w:space="0" w:color="auto"/>
            </w:tcBorders>
            <w:vAlign w:val="center"/>
          </w:tcPr>
          <w:p w14:paraId="1D38447E" w14:textId="5A0CF3FD" w:rsidR="00AA4860" w:rsidRPr="008F37F7" w:rsidRDefault="00AA4860" w:rsidP="00AA4860">
            <w:pPr>
              <w:ind w:left="171" w:hanging="171"/>
              <w:rPr>
                <w:bCs/>
                <w:sz w:val="20"/>
                <w:szCs w:val="20"/>
              </w:rPr>
            </w:pPr>
            <w:r w:rsidRPr="008F37F7">
              <w:rPr>
                <w:bCs/>
                <w:sz w:val="20"/>
                <w:szCs w:val="20"/>
              </w:rPr>
              <w:t>-</w:t>
            </w:r>
            <w:r w:rsidRPr="008F37F7">
              <w:rPr>
                <w:bCs/>
                <w:sz w:val="20"/>
                <w:szCs w:val="20"/>
              </w:rPr>
              <w:tab/>
              <w:t>Canlı Varlıklar</w:t>
            </w:r>
          </w:p>
        </w:tc>
        <w:tc>
          <w:tcPr>
            <w:tcW w:w="0" w:type="auto"/>
            <w:tcBorders>
              <w:left w:val="single" w:sz="4" w:space="0" w:color="auto"/>
              <w:right w:val="single" w:sz="4" w:space="0" w:color="auto"/>
            </w:tcBorders>
          </w:tcPr>
          <w:p w14:paraId="12A86487" w14:textId="77777777" w:rsidR="00AA4860" w:rsidRPr="008F37F7" w:rsidRDefault="00AA4860" w:rsidP="00CC78F9">
            <w:pPr>
              <w:rPr>
                <w:sz w:val="20"/>
                <w:szCs w:val="20"/>
              </w:rPr>
            </w:pPr>
          </w:p>
        </w:tc>
        <w:tc>
          <w:tcPr>
            <w:tcW w:w="0" w:type="auto"/>
            <w:tcBorders>
              <w:left w:val="single" w:sz="4" w:space="0" w:color="auto"/>
              <w:right w:val="single" w:sz="4" w:space="0" w:color="auto"/>
            </w:tcBorders>
          </w:tcPr>
          <w:p w14:paraId="61253ED8" w14:textId="77777777" w:rsidR="00AA4860" w:rsidRPr="008F37F7" w:rsidRDefault="00AA4860" w:rsidP="00CC78F9">
            <w:pPr>
              <w:rPr>
                <w:sz w:val="20"/>
                <w:szCs w:val="20"/>
              </w:rPr>
            </w:pPr>
          </w:p>
        </w:tc>
        <w:tc>
          <w:tcPr>
            <w:tcW w:w="0" w:type="auto"/>
            <w:tcBorders>
              <w:left w:val="single" w:sz="4" w:space="0" w:color="auto"/>
            </w:tcBorders>
          </w:tcPr>
          <w:p w14:paraId="6CE8E053" w14:textId="77777777" w:rsidR="00AA4860" w:rsidRPr="008F37F7" w:rsidRDefault="00AA4860" w:rsidP="00CC78F9">
            <w:pPr>
              <w:rPr>
                <w:sz w:val="20"/>
                <w:szCs w:val="20"/>
              </w:rPr>
            </w:pPr>
          </w:p>
        </w:tc>
      </w:tr>
      <w:tr w:rsidR="00CC78F9" w:rsidRPr="008F37F7" w14:paraId="3B505317" w14:textId="77777777" w:rsidTr="00377BCD">
        <w:tc>
          <w:tcPr>
            <w:tcW w:w="0" w:type="auto"/>
            <w:tcBorders>
              <w:right w:val="single" w:sz="4" w:space="0" w:color="auto"/>
            </w:tcBorders>
            <w:vAlign w:val="center"/>
          </w:tcPr>
          <w:p w14:paraId="2B709485" w14:textId="2C50D7F8" w:rsidR="00CC78F9" w:rsidRPr="008F37F7" w:rsidRDefault="00CC78F9" w:rsidP="00A5685F">
            <w:pPr>
              <w:ind w:left="171" w:hanging="171"/>
              <w:rPr>
                <w:bCs/>
                <w:sz w:val="20"/>
                <w:szCs w:val="20"/>
              </w:rPr>
            </w:pPr>
            <w:r w:rsidRPr="008F37F7">
              <w:rPr>
                <w:bCs/>
                <w:sz w:val="20"/>
                <w:szCs w:val="20"/>
              </w:rPr>
              <w:t xml:space="preserve">- </w:t>
            </w:r>
            <w:r w:rsidR="00C06DF1" w:rsidRPr="008F37F7">
              <w:rPr>
                <w:bCs/>
                <w:sz w:val="20"/>
                <w:szCs w:val="20"/>
              </w:rPr>
              <w:tab/>
            </w:r>
            <w:r w:rsidRPr="008F37F7">
              <w:rPr>
                <w:bCs/>
                <w:sz w:val="20"/>
                <w:szCs w:val="20"/>
              </w:rPr>
              <w:t>Yatırım Amaçlı Gayrimenkuller</w:t>
            </w:r>
          </w:p>
        </w:tc>
        <w:tc>
          <w:tcPr>
            <w:tcW w:w="0" w:type="auto"/>
            <w:tcBorders>
              <w:left w:val="single" w:sz="4" w:space="0" w:color="auto"/>
              <w:right w:val="single" w:sz="4" w:space="0" w:color="auto"/>
            </w:tcBorders>
          </w:tcPr>
          <w:p w14:paraId="18FE844A" w14:textId="77777777" w:rsidR="00CC78F9" w:rsidRPr="008F37F7" w:rsidRDefault="00CC78F9" w:rsidP="00CC78F9">
            <w:pPr>
              <w:rPr>
                <w:sz w:val="20"/>
                <w:szCs w:val="20"/>
              </w:rPr>
            </w:pPr>
          </w:p>
        </w:tc>
        <w:tc>
          <w:tcPr>
            <w:tcW w:w="0" w:type="auto"/>
            <w:tcBorders>
              <w:left w:val="single" w:sz="4" w:space="0" w:color="auto"/>
              <w:right w:val="single" w:sz="4" w:space="0" w:color="auto"/>
            </w:tcBorders>
          </w:tcPr>
          <w:p w14:paraId="7725D9C7" w14:textId="77777777" w:rsidR="00CC78F9" w:rsidRPr="008F37F7" w:rsidRDefault="00CC78F9" w:rsidP="00CC78F9">
            <w:pPr>
              <w:rPr>
                <w:sz w:val="20"/>
                <w:szCs w:val="20"/>
              </w:rPr>
            </w:pPr>
          </w:p>
        </w:tc>
        <w:tc>
          <w:tcPr>
            <w:tcW w:w="0" w:type="auto"/>
            <w:tcBorders>
              <w:left w:val="single" w:sz="4" w:space="0" w:color="auto"/>
            </w:tcBorders>
          </w:tcPr>
          <w:p w14:paraId="0220B1C4" w14:textId="77777777" w:rsidR="00CC78F9" w:rsidRPr="008F37F7" w:rsidRDefault="00CC78F9" w:rsidP="00CC78F9">
            <w:pPr>
              <w:rPr>
                <w:sz w:val="20"/>
                <w:szCs w:val="20"/>
              </w:rPr>
            </w:pPr>
          </w:p>
        </w:tc>
      </w:tr>
      <w:tr w:rsidR="00CC78F9" w:rsidRPr="008F37F7" w14:paraId="74B4970E" w14:textId="77777777" w:rsidTr="00377BCD">
        <w:tc>
          <w:tcPr>
            <w:tcW w:w="0" w:type="auto"/>
            <w:tcBorders>
              <w:right w:val="single" w:sz="4" w:space="0" w:color="auto"/>
            </w:tcBorders>
            <w:vAlign w:val="center"/>
          </w:tcPr>
          <w:p w14:paraId="3D57559B" w14:textId="347A1664" w:rsidR="00CC78F9" w:rsidRPr="008F37F7" w:rsidRDefault="00CC78F9" w:rsidP="00A5685F">
            <w:pPr>
              <w:ind w:left="171" w:hanging="171"/>
              <w:rPr>
                <w:bCs/>
                <w:sz w:val="20"/>
                <w:szCs w:val="20"/>
              </w:rPr>
            </w:pPr>
            <w:r w:rsidRPr="008F37F7">
              <w:rPr>
                <w:bCs/>
                <w:sz w:val="20"/>
                <w:szCs w:val="20"/>
              </w:rPr>
              <w:t xml:space="preserve">- </w:t>
            </w:r>
            <w:r w:rsidR="00C06DF1" w:rsidRPr="008F37F7">
              <w:rPr>
                <w:bCs/>
                <w:sz w:val="20"/>
                <w:szCs w:val="20"/>
              </w:rPr>
              <w:tab/>
            </w:r>
            <w:r w:rsidRPr="008F37F7">
              <w:rPr>
                <w:bCs/>
                <w:sz w:val="20"/>
                <w:szCs w:val="20"/>
              </w:rPr>
              <w:t>Maddi Duran Varlıklar</w:t>
            </w:r>
          </w:p>
          <w:p w14:paraId="58BECEF0" w14:textId="1D1B9237" w:rsidR="00E60729" w:rsidRPr="008F37F7" w:rsidRDefault="00E60729" w:rsidP="00A5685F">
            <w:pPr>
              <w:ind w:left="171" w:hanging="171"/>
              <w:rPr>
                <w:bCs/>
                <w:sz w:val="20"/>
                <w:szCs w:val="20"/>
              </w:rPr>
            </w:pPr>
            <w:r w:rsidRPr="008F37F7">
              <w:rPr>
                <w:bCs/>
                <w:sz w:val="20"/>
                <w:szCs w:val="20"/>
              </w:rPr>
              <w:t xml:space="preserve">- </w:t>
            </w:r>
            <w:r w:rsidR="00C06DF1" w:rsidRPr="008F37F7">
              <w:rPr>
                <w:bCs/>
                <w:sz w:val="20"/>
                <w:szCs w:val="20"/>
              </w:rPr>
              <w:tab/>
            </w:r>
            <w:r w:rsidRPr="008F37F7">
              <w:rPr>
                <w:bCs/>
                <w:sz w:val="20"/>
                <w:szCs w:val="20"/>
              </w:rPr>
              <w:t>Kullanım Hakkı Varlıkları</w:t>
            </w:r>
            <w:r w:rsidR="002F35EC" w:rsidRPr="008F37F7">
              <w:rPr>
                <w:rStyle w:val="DipnotBavurusu"/>
                <w:bCs/>
                <w:sz w:val="20"/>
                <w:szCs w:val="20"/>
              </w:rPr>
              <w:footnoteReference w:customMarkFollows="1" w:id="3"/>
              <w:t>*</w:t>
            </w:r>
          </w:p>
          <w:p w14:paraId="13907D9D" w14:textId="27A42B62" w:rsidR="00E60729" w:rsidRPr="008F37F7" w:rsidRDefault="00E60729" w:rsidP="00A5685F">
            <w:pPr>
              <w:ind w:left="171" w:hanging="171"/>
              <w:rPr>
                <w:bCs/>
                <w:sz w:val="20"/>
                <w:szCs w:val="20"/>
              </w:rPr>
            </w:pPr>
            <w:r w:rsidRPr="008F37F7">
              <w:rPr>
                <w:bCs/>
                <w:sz w:val="20"/>
                <w:szCs w:val="20"/>
              </w:rPr>
              <w:t xml:space="preserve">- </w:t>
            </w:r>
            <w:r w:rsidR="00A5685F" w:rsidRPr="008F37F7">
              <w:rPr>
                <w:bCs/>
                <w:sz w:val="20"/>
                <w:szCs w:val="20"/>
              </w:rPr>
              <w:tab/>
            </w:r>
            <w:r w:rsidRPr="008F37F7">
              <w:rPr>
                <w:bCs/>
                <w:sz w:val="20"/>
                <w:szCs w:val="20"/>
              </w:rPr>
              <w:t>Şerefiye</w:t>
            </w:r>
          </w:p>
        </w:tc>
        <w:tc>
          <w:tcPr>
            <w:tcW w:w="0" w:type="auto"/>
            <w:tcBorders>
              <w:left w:val="single" w:sz="4" w:space="0" w:color="auto"/>
              <w:right w:val="single" w:sz="4" w:space="0" w:color="auto"/>
            </w:tcBorders>
          </w:tcPr>
          <w:p w14:paraId="292FBBDD" w14:textId="77777777" w:rsidR="00CC78F9" w:rsidRPr="008F37F7" w:rsidRDefault="00CC78F9" w:rsidP="00CC78F9">
            <w:pPr>
              <w:rPr>
                <w:sz w:val="20"/>
                <w:szCs w:val="20"/>
              </w:rPr>
            </w:pPr>
          </w:p>
        </w:tc>
        <w:tc>
          <w:tcPr>
            <w:tcW w:w="0" w:type="auto"/>
            <w:tcBorders>
              <w:left w:val="single" w:sz="4" w:space="0" w:color="auto"/>
              <w:right w:val="single" w:sz="4" w:space="0" w:color="auto"/>
            </w:tcBorders>
          </w:tcPr>
          <w:p w14:paraId="2746E03C" w14:textId="77777777" w:rsidR="00CC78F9" w:rsidRPr="008F37F7" w:rsidRDefault="00CC78F9" w:rsidP="00CC78F9">
            <w:pPr>
              <w:rPr>
                <w:sz w:val="20"/>
                <w:szCs w:val="20"/>
              </w:rPr>
            </w:pPr>
          </w:p>
        </w:tc>
        <w:tc>
          <w:tcPr>
            <w:tcW w:w="0" w:type="auto"/>
            <w:tcBorders>
              <w:left w:val="single" w:sz="4" w:space="0" w:color="auto"/>
            </w:tcBorders>
          </w:tcPr>
          <w:p w14:paraId="65151431" w14:textId="77777777" w:rsidR="00CC78F9" w:rsidRPr="008F37F7" w:rsidRDefault="00CC78F9" w:rsidP="00CC78F9">
            <w:pPr>
              <w:rPr>
                <w:sz w:val="20"/>
                <w:szCs w:val="20"/>
              </w:rPr>
            </w:pPr>
          </w:p>
        </w:tc>
      </w:tr>
      <w:tr w:rsidR="00CC78F9" w:rsidRPr="008F37F7" w14:paraId="2A71DE2F" w14:textId="77777777" w:rsidTr="00377BCD">
        <w:tc>
          <w:tcPr>
            <w:tcW w:w="0" w:type="auto"/>
            <w:tcBorders>
              <w:right w:val="single" w:sz="4" w:space="0" w:color="auto"/>
            </w:tcBorders>
            <w:vAlign w:val="center"/>
          </w:tcPr>
          <w:p w14:paraId="4F13EC92" w14:textId="5F59B5E6" w:rsidR="00CC78F9" w:rsidRPr="008F37F7" w:rsidRDefault="00CC78F9" w:rsidP="00A5685F">
            <w:pPr>
              <w:ind w:left="171" w:hanging="171"/>
              <w:rPr>
                <w:bCs/>
                <w:sz w:val="20"/>
                <w:szCs w:val="20"/>
              </w:rPr>
            </w:pPr>
            <w:r w:rsidRPr="008F37F7">
              <w:rPr>
                <w:bCs/>
                <w:sz w:val="20"/>
                <w:szCs w:val="20"/>
              </w:rPr>
              <w:t xml:space="preserve">- </w:t>
            </w:r>
            <w:r w:rsidRPr="008F37F7">
              <w:rPr>
                <w:bCs/>
                <w:sz w:val="20"/>
                <w:szCs w:val="20"/>
              </w:rPr>
              <w:tab/>
            </w:r>
            <w:r w:rsidR="00E60729" w:rsidRPr="008F37F7">
              <w:rPr>
                <w:bCs/>
                <w:sz w:val="20"/>
                <w:szCs w:val="20"/>
              </w:rPr>
              <w:t xml:space="preserve">Şerefiye Dışındaki </w:t>
            </w:r>
            <w:r w:rsidRPr="008F37F7">
              <w:rPr>
                <w:bCs/>
                <w:sz w:val="20"/>
                <w:szCs w:val="20"/>
              </w:rPr>
              <w:t xml:space="preserve">Maddi Olmayan Duran Varlıklar </w:t>
            </w:r>
          </w:p>
        </w:tc>
        <w:tc>
          <w:tcPr>
            <w:tcW w:w="0" w:type="auto"/>
            <w:tcBorders>
              <w:left w:val="single" w:sz="4" w:space="0" w:color="auto"/>
              <w:right w:val="single" w:sz="4" w:space="0" w:color="auto"/>
            </w:tcBorders>
          </w:tcPr>
          <w:p w14:paraId="4A6779E0" w14:textId="77777777" w:rsidR="00CC78F9" w:rsidRPr="008F37F7" w:rsidRDefault="00CC78F9" w:rsidP="00CC78F9">
            <w:pPr>
              <w:rPr>
                <w:sz w:val="20"/>
                <w:szCs w:val="20"/>
              </w:rPr>
            </w:pPr>
          </w:p>
        </w:tc>
        <w:tc>
          <w:tcPr>
            <w:tcW w:w="0" w:type="auto"/>
            <w:tcBorders>
              <w:left w:val="single" w:sz="4" w:space="0" w:color="auto"/>
              <w:right w:val="single" w:sz="4" w:space="0" w:color="auto"/>
            </w:tcBorders>
          </w:tcPr>
          <w:p w14:paraId="7EBB623C" w14:textId="77777777" w:rsidR="00CC78F9" w:rsidRPr="008F37F7" w:rsidRDefault="00CC78F9" w:rsidP="00CC78F9">
            <w:pPr>
              <w:rPr>
                <w:sz w:val="20"/>
                <w:szCs w:val="20"/>
              </w:rPr>
            </w:pPr>
          </w:p>
        </w:tc>
        <w:tc>
          <w:tcPr>
            <w:tcW w:w="0" w:type="auto"/>
            <w:tcBorders>
              <w:left w:val="single" w:sz="4" w:space="0" w:color="auto"/>
            </w:tcBorders>
          </w:tcPr>
          <w:p w14:paraId="75B48C28" w14:textId="77777777" w:rsidR="00CC78F9" w:rsidRPr="008F37F7" w:rsidRDefault="00CC78F9" w:rsidP="00CC78F9">
            <w:pPr>
              <w:rPr>
                <w:sz w:val="20"/>
                <w:szCs w:val="20"/>
              </w:rPr>
            </w:pPr>
          </w:p>
        </w:tc>
      </w:tr>
      <w:tr w:rsidR="00E60729" w:rsidRPr="008F37F7" w14:paraId="362E621E" w14:textId="77777777" w:rsidTr="00377BCD">
        <w:tc>
          <w:tcPr>
            <w:tcW w:w="0" w:type="auto"/>
            <w:tcBorders>
              <w:right w:val="single" w:sz="4" w:space="0" w:color="auto"/>
            </w:tcBorders>
            <w:vAlign w:val="center"/>
          </w:tcPr>
          <w:p w14:paraId="6D656A18" w14:textId="4AB9D73D" w:rsidR="00E60729" w:rsidRPr="008F37F7" w:rsidRDefault="00E60729" w:rsidP="00A5685F">
            <w:pPr>
              <w:ind w:left="171" w:hanging="171"/>
              <w:rPr>
                <w:bCs/>
                <w:sz w:val="20"/>
                <w:szCs w:val="20"/>
              </w:rPr>
            </w:pPr>
            <w:r w:rsidRPr="008F37F7">
              <w:rPr>
                <w:bCs/>
                <w:sz w:val="20"/>
                <w:szCs w:val="20"/>
              </w:rPr>
              <w:t>-</w:t>
            </w:r>
            <w:r w:rsidRPr="008F37F7">
              <w:rPr>
                <w:bCs/>
                <w:sz w:val="20"/>
                <w:szCs w:val="20"/>
              </w:rPr>
              <w:tab/>
              <w:t>Peşin Ödenmiş Giderler</w:t>
            </w:r>
          </w:p>
        </w:tc>
        <w:tc>
          <w:tcPr>
            <w:tcW w:w="0" w:type="auto"/>
            <w:tcBorders>
              <w:left w:val="single" w:sz="4" w:space="0" w:color="auto"/>
              <w:right w:val="single" w:sz="4" w:space="0" w:color="auto"/>
            </w:tcBorders>
          </w:tcPr>
          <w:p w14:paraId="66A3FD53" w14:textId="77777777" w:rsidR="00E60729" w:rsidRPr="008F37F7" w:rsidRDefault="00E60729" w:rsidP="00E60729">
            <w:pPr>
              <w:rPr>
                <w:sz w:val="20"/>
                <w:szCs w:val="20"/>
              </w:rPr>
            </w:pPr>
          </w:p>
        </w:tc>
        <w:tc>
          <w:tcPr>
            <w:tcW w:w="0" w:type="auto"/>
            <w:tcBorders>
              <w:left w:val="single" w:sz="4" w:space="0" w:color="auto"/>
              <w:right w:val="single" w:sz="4" w:space="0" w:color="auto"/>
            </w:tcBorders>
          </w:tcPr>
          <w:p w14:paraId="3C3A347E" w14:textId="77777777" w:rsidR="00E60729" w:rsidRPr="008F37F7" w:rsidRDefault="00E60729" w:rsidP="00E60729">
            <w:pPr>
              <w:rPr>
                <w:sz w:val="20"/>
                <w:szCs w:val="20"/>
              </w:rPr>
            </w:pPr>
          </w:p>
        </w:tc>
        <w:tc>
          <w:tcPr>
            <w:tcW w:w="0" w:type="auto"/>
            <w:tcBorders>
              <w:left w:val="single" w:sz="4" w:space="0" w:color="auto"/>
            </w:tcBorders>
          </w:tcPr>
          <w:p w14:paraId="1FFC895C" w14:textId="77777777" w:rsidR="00E60729" w:rsidRPr="008F37F7" w:rsidRDefault="00E60729" w:rsidP="00E60729">
            <w:pPr>
              <w:rPr>
                <w:sz w:val="20"/>
                <w:szCs w:val="20"/>
              </w:rPr>
            </w:pPr>
          </w:p>
        </w:tc>
      </w:tr>
      <w:tr w:rsidR="00E60729" w:rsidRPr="008F37F7" w14:paraId="4AAC40B4" w14:textId="77777777" w:rsidTr="00377BCD">
        <w:tc>
          <w:tcPr>
            <w:tcW w:w="0" w:type="auto"/>
            <w:tcBorders>
              <w:right w:val="single" w:sz="4" w:space="0" w:color="auto"/>
            </w:tcBorders>
            <w:vAlign w:val="center"/>
          </w:tcPr>
          <w:p w14:paraId="5CAC6C07" w14:textId="71DE84BB" w:rsidR="00C05007" w:rsidRPr="008F37F7" w:rsidRDefault="005B6CB5" w:rsidP="00A5685F">
            <w:pPr>
              <w:ind w:left="171" w:hanging="171"/>
              <w:rPr>
                <w:bCs/>
                <w:sz w:val="20"/>
                <w:szCs w:val="20"/>
              </w:rPr>
            </w:pPr>
            <w:r w:rsidRPr="008F37F7">
              <w:rPr>
                <w:bCs/>
                <w:sz w:val="20"/>
                <w:szCs w:val="20"/>
              </w:rPr>
              <w:t xml:space="preserve">- </w:t>
            </w:r>
            <w:r w:rsidR="00A5685F" w:rsidRPr="008F37F7">
              <w:rPr>
                <w:bCs/>
                <w:sz w:val="20"/>
                <w:szCs w:val="20"/>
              </w:rPr>
              <w:tab/>
            </w:r>
            <w:r w:rsidRPr="008F37F7">
              <w:rPr>
                <w:bCs/>
                <w:sz w:val="20"/>
                <w:szCs w:val="20"/>
              </w:rPr>
              <w:t>Ertelenmiş Vergi Varlığı</w:t>
            </w:r>
          </w:p>
          <w:p w14:paraId="2C76EE9E" w14:textId="788445AA" w:rsidR="00E60729" w:rsidRPr="008F37F7" w:rsidRDefault="00C05007" w:rsidP="0017118E">
            <w:pPr>
              <w:ind w:left="171" w:hanging="171"/>
              <w:rPr>
                <w:bCs/>
                <w:sz w:val="20"/>
                <w:szCs w:val="20"/>
              </w:rPr>
            </w:pPr>
            <w:r w:rsidRPr="008F37F7">
              <w:rPr>
                <w:bCs/>
                <w:sz w:val="20"/>
                <w:szCs w:val="20"/>
              </w:rPr>
              <w:t xml:space="preserve">- </w:t>
            </w:r>
            <w:r w:rsidR="00A5685F" w:rsidRPr="008F37F7">
              <w:rPr>
                <w:bCs/>
                <w:sz w:val="20"/>
                <w:szCs w:val="20"/>
              </w:rPr>
              <w:tab/>
            </w:r>
            <w:r w:rsidRPr="008F37F7">
              <w:rPr>
                <w:bCs/>
                <w:sz w:val="20"/>
                <w:szCs w:val="20"/>
              </w:rPr>
              <w:t xml:space="preserve">Cari Dönem Vergisiyle İlgili </w:t>
            </w:r>
            <w:r w:rsidR="0017118E" w:rsidRPr="008F37F7">
              <w:rPr>
                <w:bCs/>
                <w:sz w:val="20"/>
                <w:szCs w:val="20"/>
              </w:rPr>
              <w:t>Duran</w:t>
            </w:r>
            <w:r w:rsidRPr="008F37F7">
              <w:rPr>
                <w:bCs/>
                <w:sz w:val="20"/>
                <w:szCs w:val="20"/>
              </w:rPr>
              <w:t xml:space="preserve"> Varlıklar</w:t>
            </w:r>
          </w:p>
        </w:tc>
        <w:tc>
          <w:tcPr>
            <w:tcW w:w="0" w:type="auto"/>
            <w:tcBorders>
              <w:left w:val="single" w:sz="4" w:space="0" w:color="auto"/>
              <w:right w:val="single" w:sz="4" w:space="0" w:color="auto"/>
            </w:tcBorders>
          </w:tcPr>
          <w:p w14:paraId="69ACF571" w14:textId="77777777" w:rsidR="00E60729" w:rsidRPr="008F37F7" w:rsidRDefault="00E60729" w:rsidP="00E60729">
            <w:pPr>
              <w:rPr>
                <w:sz w:val="20"/>
                <w:szCs w:val="20"/>
              </w:rPr>
            </w:pPr>
          </w:p>
        </w:tc>
        <w:tc>
          <w:tcPr>
            <w:tcW w:w="0" w:type="auto"/>
            <w:tcBorders>
              <w:left w:val="single" w:sz="4" w:space="0" w:color="auto"/>
              <w:right w:val="single" w:sz="4" w:space="0" w:color="auto"/>
            </w:tcBorders>
          </w:tcPr>
          <w:p w14:paraId="2B50EC49" w14:textId="77777777" w:rsidR="00E60729" w:rsidRPr="008F37F7" w:rsidRDefault="00E60729" w:rsidP="00E60729">
            <w:pPr>
              <w:rPr>
                <w:sz w:val="20"/>
                <w:szCs w:val="20"/>
              </w:rPr>
            </w:pPr>
          </w:p>
        </w:tc>
        <w:tc>
          <w:tcPr>
            <w:tcW w:w="0" w:type="auto"/>
            <w:tcBorders>
              <w:left w:val="single" w:sz="4" w:space="0" w:color="auto"/>
            </w:tcBorders>
          </w:tcPr>
          <w:p w14:paraId="5A856623" w14:textId="77777777" w:rsidR="00E60729" w:rsidRPr="008F37F7" w:rsidRDefault="00E60729" w:rsidP="00E60729">
            <w:pPr>
              <w:rPr>
                <w:sz w:val="20"/>
                <w:szCs w:val="20"/>
              </w:rPr>
            </w:pPr>
          </w:p>
        </w:tc>
      </w:tr>
      <w:tr w:rsidR="00E60729" w:rsidRPr="008F37F7" w14:paraId="60FC04AF" w14:textId="77777777" w:rsidTr="00A5685F">
        <w:tc>
          <w:tcPr>
            <w:tcW w:w="0" w:type="auto"/>
            <w:tcBorders>
              <w:bottom w:val="nil"/>
              <w:right w:val="single" w:sz="4" w:space="0" w:color="auto"/>
            </w:tcBorders>
            <w:vAlign w:val="center"/>
          </w:tcPr>
          <w:p w14:paraId="4D3B1A1F" w14:textId="77777777" w:rsidR="00E60729" w:rsidRPr="008F37F7" w:rsidRDefault="00E60729" w:rsidP="00A5685F">
            <w:pPr>
              <w:ind w:left="171" w:hanging="171"/>
              <w:rPr>
                <w:bCs/>
                <w:sz w:val="20"/>
                <w:szCs w:val="20"/>
              </w:rPr>
            </w:pPr>
            <w:r w:rsidRPr="008F37F7">
              <w:rPr>
                <w:bCs/>
                <w:sz w:val="20"/>
                <w:szCs w:val="20"/>
              </w:rPr>
              <w:t xml:space="preserve">- </w:t>
            </w:r>
            <w:r w:rsidRPr="008F37F7">
              <w:rPr>
                <w:bCs/>
                <w:sz w:val="20"/>
                <w:szCs w:val="20"/>
              </w:rPr>
              <w:tab/>
              <w:t>Diğer Duran Varlıklar</w:t>
            </w:r>
          </w:p>
        </w:tc>
        <w:tc>
          <w:tcPr>
            <w:tcW w:w="0" w:type="auto"/>
            <w:tcBorders>
              <w:left w:val="single" w:sz="4" w:space="0" w:color="auto"/>
              <w:bottom w:val="nil"/>
              <w:right w:val="single" w:sz="4" w:space="0" w:color="auto"/>
            </w:tcBorders>
          </w:tcPr>
          <w:p w14:paraId="6F660434" w14:textId="77777777" w:rsidR="00E60729" w:rsidRPr="008F37F7" w:rsidRDefault="00E60729" w:rsidP="00E60729">
            <w:pPr>
              <w:rPr>
                <w:sz w:val="20"/>
                <w:szCs w:val="20"/>
              </w:rPr>
            </w:pPr>
          </w:p>
        </w:tc>
        <w:tc>
          <w:tcPr>
            <w:tcW w:w="0" w:type="auto"/>
            <w:tcBorders>
              <w:left w:val="single" w:sz="4" w:space="0" w:color="auto"/>
              <w:bottom w:val="single" w:sz="4" w:space="0" w:color="auto"/>
              <w:right w:val="single" w:sz="4" w:space="0" w:color="auto"/>
            </w:tcBorders>
          </w:tcPr>
          <w:p w14:paraId="37BC4324" w14:textId="77777777" w:rsidR="00E60729" w:rsidRPr="008F37F7" w:rsidRDefault="00E60729" w:rsidP="00E60729">
            <w:pPr>
              <w:rPr>
                <w:sz w:val="20"/>
                <w:szCs w:val="20"/>
              </w:rPr>
            </w:pPr>
          </w:p>
        </w:tc>
        <w:tc>
          <w:tcPr>
            <w:tcW w:w="0" w:type="auto"/>
            <w:tcBorders>
              <w:left w:val="single" w:sz="4" w:space="0" w:color="auto"/>
              <w:bottom w:val="single" w:sz="4" w:space="0" w:color="auto"/>
            </w:tcBorders>
          </w:tcPr>
          <w:p w14:paraId="4C68867B" w14:textId="77777777" w:rsidR="00E60729" w:rsidRPr="008F37F7" w:rsidRDefault="00E60729" w:rsidP="00E60729">
            <w:pPr>
              <w:rPr>
                <w:sz w:val="20"/>
                <w:szCs w:val="20"/>
              </w:rPr>
            </w:pPr>
          </w:p>
        </w:tc>
      </w:tr>
      <w:tr w:rsidR="00E60729" w:rsidRPr="008F37F7" w14:paraId="383FDC53" w14:textId="77777777" w:rsidTr="00A5685F">
        <w:tc>
          <w:tcPr>
            <w:tcW w:w="0" w:type="auto"/>
            <w:tcBorders>
              <w:top w:val="nil"/>
              <w:bottom w:val="single" w:sz="4" w:space="0" w:color="auto"/>
              <w:right w:val="single" w:sz="4" w:space="0" w:color="auto"/>
            </w:tcBorders>
            <w:vAlign w:val="center"/>
          </w:tcPr>
          <w:p w14:paraId="3F4C8BE9" w14:textId="57EFF0BC" w:rsidR="00E60729" w:rsidRPr="008F37F7" w:rsidRDefault="00E60729" w:rsidP="00E60729">
            <w:pPr>
              <w:rPr>
                <w:bCs/>
                <w:sz w:val="20"/>
                <w:szCs w:val="20"/>
              </w:rPr>
            </w:pPr>
            <w:r w:rsidRPr="008F37F7">
              <w:rPr>
                <w:b/>
                <w:sz w:val="20"/>
                <w:szCs w:val="20"/>
              </w:rPr>
              <w:t>TOPLAM DURAN VARLIKLAR</w:t>
            </w:r>
          </w:p>
        </w:tc>
        <w:tc>
          <w:tcPr>
            <w:tcW w:w="0" w:type="auto"/>
            <w:tcBorders>
              <w:top w:val="nil"/>
              <w:left w:val="single" w:sz="4" w:space="0" w:color="auto"/>
              <w:bottom w:val="single" w:sz="4" w:space="0" w:color="auto"/>
              <w:right w:val="single" w:sz="4" w:space="0" w:color="auto"/>
            </w:tcBorders>
          </w:tcPr>
          <w:p w14:paraId="76A0376B" w14:textId="77777777" w:rsidR="00E60729" w:rsidRPr="008F37F7" w:rsidRDefault="00E60729" w:rsidP="00E60729">
            <w:pP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B7AF289" w14:textId="77777777" w:rsidR="00E60729" w:rsidRPr="008F37F7" w:rsidRDefault="00E60729" w:rsidP="00E60729">
            <w:pPr>
              <w:rPr>
                <w:sz w:val="20"/>
                <w:szCs w:val="20"/>
              </w:rPr>
            </w:pPr>
          </w:p>
        </w:tc>
        <w:tc>
          <w:tcPr>
            <w:tcW w:w="0" w:type="auto"/>
            <w:tcBorders>
              <w:top w:val="single" w:sz="4" w:space="0" w:color="auto"/>
              <w:left w:val="single" w:sz="4" w:space="0" w:color="auto"/>
              <w:bottom w:val="single" w:sz="4" w:space="0" w:color="auto"/>
            </w:tcBorders>
          </w:tcPr>
          <w:p w14:paraId="36B77CEA" w14:textId="77777777" w:rsidR="00E60729" w:rsidRPr="008F37F7" w:rsidRDefault="00E60729" w:rsidP="00E60729">
            <w:pPr>
              <w:rPr>
                <w:sz w:val="20"/>
                <w:szCs w:val="20"/>
              </w:rPr>
            </w:pPr>
          </w:p>
        </w:tc>
      </w:tr>
      <w:tr w:rsidR="00E60729" w:rsidRPr="008F37F7" w14:paraId="2CF05318" w14:textId="77777777" w:rsidTr="00A50114">
        <w:tc>
          <w:tcPr>
            <w:tcW w:w="0" w:type="auto"/>
            <w:tcBorders>
              <w:top w:val="single" w:sz="4" w:space="0" w:color="auto"/>
              <w:bottom w:val="single" w:sz="4" w:space="0" w:color="auto"/>
              <w:right w:val="single" w:sz="4" w:space="0" w:color="auto"/>
            </w:tcBorders>
            <w:vAlign w:val="center"/>
          </w:tcPr>
          <w:p w14:paraId="04F4224A" w14:textId="447E401D" w:rsidR="00E60729" w:rsidRPr="008F37F7" w:rsidRDefault="00E60729" w:rsidP="00E60729">
            <w:pPr>
              <w:rPr>
                <w:b/>
                <w:bCs/>
                <w:sz w:val="20"/>
                <w:szCs w:val="20"/>
              </w:rPr>
            </w:pPr>
            <w:r w:rsidRPr="008F37F7">
              <w:rPr>
                <w:b/>
                <w:bCs/>
                <w:sz w:val="20"/>
                <w:szCs w:val="20"/>
              </w:rPr>
              <w:t>TOPLAM VARLIKLAR</w:t>
            </w:r>
          </w:p>
        </w:tc>
        <w:tc>
          <w:tcPr>
            <w:tcW w:w="0" w:type="auto"/>
            <w:tcBorders>
              <w:top w:val="single" w:sz="4" w:space="0" w:color="auto"/>
              <w:left w:val="single" w:sz="4" w:space="0" w:color="auto"/>
              <w:bottom w:val="single" w:sz="4" w:space="0" w:color="auto"/>
              <w:right w:val="single" w:sz="4" w:space="0" w:color="auto"/>
            </w:tcBorders>
          </w:tcPr>
          <w:p w14:paraId="24D424F6" w14:textId="77777777" w:rsidR="00E60729" w:rsidRPr="008F37F7" w:rsidRDefault="00E60729" w:rsidP="00E60729">
            <w:pP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99AAE0E" w14:textId="77777777" w:rsidR="00E60729" w:rsidRPr="008F37F7" w:rsidRDefault="00E60729" w:rsidP="00E60729">
            <w:pPr>
              <w:rPr>
                <w:sz w:val="20"/>
                <w:szCs w:val="20"/>
              </w:rPr>
            </w:pPr>
          </w:p>
        </w:tc>
        <w:tc>
          <w:tcPr>
            <w:tcW w:w="0" w:type="auto"/>
            <w:tcBorders>
              <w:top w:val="single" w:sz="4" w:space="0" w:color="auto"/>
              <w:left w:val="single" w:sz="4" w:space="0" w:color="auto"/>
              <w:bottom w:val="single" w:sz="4" w:space="0" w:color="auto"/>
            </w:tcBorders>
          </w:tcPr>
          <w:p w14:paraId="3E14543C" w14:textId="77777777" w:rsidR="00E60729" w:rsidRPr="008F37F7" w:rsidRDefault="00E60729" w:rsidP="00E60729">
            <w:pPr>
              <w:rPr>
                <w:sz w:val="20"/>
                <w:szCs w:val="20"/>
              </w:rPr>
            </w:pPr>
          </w:p>
        </w:tc>
      </w:tr>
      <w:tr w:rsidR="00E60729" w:rsidRPr="008F37F7" w14:paraId="696CB392" w14:textId="77777777" w:rsidTr="00A50114">
        <w:tc>
          <w:tcPr>
            <w:tcW w:w="0" w:type="auto"/>
            <w:tcBorders>
              <w:top w:val="single" w:sz="4" w:space="0" w:color="auto"/>
              <w:bottom w:val="single" w:sz="4" w:space="0" w:color="auto"/>
              <w:right w:val="single" w:sz="4" w:space="0" w:color="auto"/>
            </w:tcBorders>
            <w:vAlign w:val="center"/>
          </w:tcPr>
          <w:p w14:paraId="1AB09CA2" w14:textId="09D779D1" w:rsidR="00E60729" w:rsidRPr="008F37F7" w:rsidRDefault="00A50114" w:rsidP="00E60729">
            <w:pPr>
              <w:keepNext/>
              <w:rPr>
                <w:b/>
                <w:bCs/>
                <w:sz w:val="20"/>
                <w:szCs w:val="20"/>
              </w:rPr>
            </w:pPr>
            <w:r w:rsidRPr="008F37F7">
              <w:rPr>
                <w:b/>
                <w:bCs/>
                <w:sz w:val="20"/>
                <w:szCs w:val="20"/>
              </w:rPr>
              <w:t>YÜKÜMLÜLÜK VE ÖZKAYNAKLAR</w:t>
            </w:r>
          </w:p>
        </w:tc>
        <w:tc>
          <w:tcPr>
            <w:tcW w:w="0" w:type="auto"/>
            <w:tcBorders>
              <w:top w:val="single" w:sz="4" w:space="0" w:color="auto"/>
              <w:left w:val="single" w:sz="4" w:space="0" w:color="auto"/>
              <w:bottom w:val="single" w:sz="4" w:space="0" w:color="auto"/>
              <w:right w:val="single" w:sz="4" w:space="0" w:color="auto"/>
            </w:tcBorders>
          </w:tcPr>
          <w:p w14:paraId="0475AF53" w14:textId="77777777" w:rsidR="00E60729" w:rsidRPr="008F37F7" w:rsidRDefault="00E60729" w:rsidP="00E60729">
            <w:pP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1D3A6AB" w14:textId="77777777" w:rsidR="00E60729" w:rsidRPr="008F37F7" w:rsidRDefault="00E60729" w:rsidP="00E60729">
            <w:pPr>
              <w:rPr>
                <w:sz w:val="20"/>
                <w:szCs w:val="20"/>
              </w:rPr>
            </w:pPr>
          </w:p>
        </w:tc>
        <w:tc>
          <w:tcPr>
            <w:tcW w:w="0" w:type="auto"/>
            <w:tcBorders>
              <w:top w:val="single" w:sz="4" w:space="0" w:color="auto"/>
              <w:left w:val="single" w:sz="4" w:space="0" w:color="auto"/>
              <w:bottom w:val="single" w:sz="4" w:space="0" w:color="auto"/>
            </w:tcBorders>
          </w:tcPr>
          <w:p w14:paraId="1FADCBB5" w14:textId="77777777" w:rsidR="00E60729" w:rsidRPr="008F37F7" w:rsidRDefault="00E60729" w:rsidP="00E60729">
            <w:pPr>
              <w:rPr>
                <w:sz w:val="20"/>
                <w:szCs w:val="20"/>
              </w:rPr>
            </w:pPr>
          </w:p>
        </w:tc>
      </w:tr>
      <w:tr w:rsidR="00E60729" w:rsidRPr="008F37F7" w14:paraId="6B1EF6FD" w14:textId="77777777" w:rsidTr="00A50114">
        <w:tc>
          <w:tcPr>
            <w:tcW w:w="0" w:type="auto"/>
            <w:tcBorders>
              <w:top w:val="single" w:sz="4" w:space="0" w:color="auto"/>
              <w:bottom w:val="nil"/>
              <w:right w:val="single" w:sz="4" w:space="0" w:color="auto"/>
            </w:tcBorders>
            <w:vAlign w:val="center"/>
          </w:tcPr>
          <w:p w14:paraId="0A31D98F" w14:textId="77777777" w:rsidR="00E60729" w:rsidRPr="008F37F7" w:rsidRDefault="00E60729" w:rsidP="00E60729">
            <w:pPr>
              <w:keepNext/>
              <w:rPr>
                <w:b/>
                <w:bCs/>
                <w:sz w:val="20"/>
                <w:szCs w:val="20"/>
              </w:rPr>
            </w:pPr>
            <w:r w:rsidRPr="008F37F7">
              <w:rPr>
                <w:b/>
                <w:bCs/>
                <w:sz w:val="20"/>
                <w:szCs w:val="20"/>
              </w:rPr>
              <w:t>Kısa Vadeli Yükümlülükler</w:t>
            </w:r>
          </w:p>
        </w:tc>
        <w:tc>
          <w:tcPr>
            <w:tcW w:w="0" w:type="auto"/>
            <w:tcBorders>
              <w:top w:val="single" w:sz="4" w:space="0" w:color="auto"/>
              <w:left w:val="single" w:sz="4" w:space="0" w:color="auto"/>
              <w:bottom w:val="nil"/>
              <w:right w:val="single" w:sz="4" w:space="0" w:color="auto"/>
            </w:tcBorders>
          </w:tcPr>
          <w:p w14:paraId="3573FD8B" w14:textId="77777777" w:rsidR="00E60729" w:rsidRPr="008F37F7" w:rsidRDefault="00E60729" w:rsidP="00E60729">
            <w:pPr>
              <w:keepNext/>
              <w:rPr>
                <w:sz w:val="20"/>
                <w:szCs w:val="20"/>
              </w:rPr>
            </w:pPr>
          </w:p>
        </w:tc>
        <w:tc>
          <w:tcPr>
            <w:tcW w:w="0" w:type="auto"/>
            <w:tcBorders>
              <w:top w:val="single" w:sz="4" w:space="0" w:color="auto"/>
              <w:left w:val="single" w:sz="4" w:space="0" w:color="auto"/>
              <w:bottom w:val="nil"/>
              <w:right w:val="single" w:sz="4" w:space="0" w:color="auto"/>
            </w:tcBorders>
          </w:tcPr>
          <w:p w14:paraId="3DD298FC" w14:textId="77777777" w:rsidR="00E60729" w:rsidRPr="008F37F7" w:rsidRDefault="00E60729" w:rsidP="00E60729">
            <w:pPr>
              <w:keepNext/>
              <w:rPr>
                <w:sz w:val="20"/>
                <w:szCs w:val="20"/>
              </w:rPr>
            </w:pPr>
          </w:p>
        </w:tc>
        <w:tc>
          <w:tcPr>
            <w:tcW w:w="0" w:type="auto"/>
            <w:tcBorders>
              <w:top w:val="single" w:sz="4" w:space="0" w:color="auto"/>
              <w:left w:val="single" w:sz="4" w:space="0" w:color="auto"/>
              <w:bottom w:val="nil"/>
            </w:tcBorders>
          </w:tcPr>
          <w:p w14:paraId="5343CD11" w14:textId="77777777" w:rsidR="00E60729" w:rsidRPr="008F37F7" w:rsidRDefault="00E60729" w:rsidP="00E60729">
            <w:pPr>
              <w:keepNext/>
              <w:rPr>
                <w:sz w:val="20"/>
                <w:szCs w:val="20"/>
              </w:rPr>
            </w:pPr>
          </w:p>
        </w:tc>
      </w:tr>
      <w:tr w:rsidR="00E60729" w:rsidRPr="008F37F7" w14:paraId="53DB9E2C" w14:textId="77777777" w:rsidTr="00377BCD">
        <w:tc>
          <w:tcPr>
            <w:tcW w:w="0" w:type="auto"/>
            <w:tcBorders>
              <w:top w:val="nil"/>
              <w:right w:val="single" w:sz="4" w:space="0" w:color="auto"/>
            </w:tcBorders>
            <w:vAlign w:val="center"/>
          </w:tcPr>
          <w:p w14:paraId="1DF644BE" w14:textId="77777777" w:rsidR="00E60729" w:rsidRPr="008F37F7" w:rsidRDefault="00E60729" w:rsidP="00A5685F">
            <w:pPr>
              <w:ind w:left="171" w:hanging="171"/>
              <w:rPr>
                <w:bCs/>
                <w:sz w:val="20"/>
                <w:szCs w:val="20"/>
              </w:rPr>
            </w:pPr>
            <w:r w:rsidRPr="008F37F7">
              <w:rPr>
                <w:bCs/>
                <w:sz w:val="20"/>
                <w:szCs w:val="20"/>
              </w:rPr>
              <w:t xml:space="preserve">- </w:t>
            </w:r>
            <w:r w:rsidRPr="008F37F7">
              <w:rPr>
                <w:bCs/>
                <w:sz w:val="20"/>
                <w:szCs w:val="20"/>
              </w:rPr>
              <w:tab/>
              <w:t>Kısa Vadeli Borçlanmalar</w:t>
            </w:r>
          </w:p>
        </w:tc>
        <w:tc>
          <w:tcPr>
            <w:tcW w:w="0" w:type="auto"/>
            <w:tcBorders>
              <w:top w:val="nil"/>
              <w:left w:val="single" w:sz="4" w:space="0" w:color="auto"/>
              <w:right w:val="single" w:sz="4" w:space="0" w:color="auto"/>
            </w:tcBorders>
          </w:tcPr>
          <w:p w14:paraId="0BB7F82E" w14:textId="77777777" w:rsidR="00E60729" w:rsidRPr="008F37F7" w:rsidRDefault="00E60729" w:rsidP="00E60729">
            <w:pPr>
              <w:keepNext/>
              <w:rPr>
                <w:sz w:val="20"/>
                <w:szCs w:val="20"/>
              </w:rPr>
            </w:pPr>
          </w:p>
        </w:tc>
        <w:tc>
          <w:tcPr>
            <w:tcW w:w="0" w:type="auto"/>
            <w:tcBorders>
              <w:top w:val="nil"/>
              <w:left w:val="single" w:sz="4" w:space="0" w:color="auto"/>
              <w:right w:val="single" w:sz="4" w:space="0" w:color="auto"/>
            </w:tcBorders>
          </w:tcPr>
          <w:p w14:paraId="2BB8B74E" w14:textId="77777777" w:rsidR="00E60729" w:rsidRPr="008F37F7" w:rsidRDefault="00E60729" w:rsidP="00E60729">
            <w:pPr>
              <w:keepNext/>
              <w:rPr>
                <w:sz w:val="20"/>
                <w:szCs w:val="20"/>
              </w:rPr>
            </w:pPr>
          </w:p>
        </w:tc>
        <w:tc>
          <w:tcPr>
            <w:tcW w:w="0" w:type="auto"/>
            <w:tcBorders>
              <w:top w:val="nil"/>
              <w:left w:val="single" w:sz="4" w:space="0" w:color="auto"/>
            </w:tcBorders>
          </w:tcPr>
          <w:p w14:paraId="685D06D2" w14:textId="77777777" w:rsidR="00E60729" w:rsidRPr="008F37F7" w:rsidRDefault="00E60729" w:rsidP="00E60729">
            <w:pPr>
              <w:keepNext/>
              <w:rPr>
                <w:sz w:val="20"/>
                <w:szCs w:val="20"/>
              </w:rPr>
            </w:pPr>
          </w:p>
        </w:tc>
      </w:tr>
      <w:tr w:rsidR="00E60729" w:rsidRPr="008F37F7" w14:paraId="11469D0B" w14:textId="77777777" w:rsidTr="00377BCD">
        <w:tc>
          <w:tcPr>
            <w:tcW w:w="0" w:type="auto"/>
            <w:tcBorders>
              <w:right w:val="single" w:sz="4" w:space="0" w:color="auto"/>
            </w:tcBorders>
            <w:vAlign w:val="center"/>
          </w:tcPr>
          <w:p w14:paraId="54456F76" w14:textId="174BE0AC" w:rsidR="00E60729" w:rsidRPr="008F37F7" w:rsidRDefault="00E60729" w:rsidP="00A5685F">
            <w:pPr>
              <w:ind w:left="171" w:hanging="171"/>
              <w:rPr>
                <w:bCs/>
                <w:sz w:val="20"/>
                <w:szCs w:val="20"/>
              </w:rPr>
            </w:pPr>
            <w:r w:rsidRPr="008F37F7">
              <w:rPr>
                <w:bCs/>
                <w:sz w:val="20"/>
                <w:szCs w:val="20"/>
              </w:rPr>
              <w:t>-</w:t>
            </w:r>
            <w:r w:rsidRPr="008F37F7">
              <w:rPr>
                <w:bCs/>
                <w:sz w:val="20"/>
                <w:szCs w:val="20"/>
              </w:rPr>
              <w:tab/>
              <w:t xml:space="preserve">Uzun Vadeli </w:t>
            </w:r>
            <w:r w:rsidR="00C05007" w:rsidRPr="008F37F7">
              <w:rPr>
                <w:bCs/>
                <w:sz w:val="20"/>
                <w:szCs w:val="20"/>
              </w:rPr>
              <w:t xml:space="preserve">Borçlanmaların </w:t>
            </w:r>
            <w:r w:rsidRPr="008F37F7">
              <w:rPr>
                <w:bCs/>
                <w:sz w:val="20"/>
                <w:szCs w:val="20"/>
              </w:rPr>
              <w:t>Kısa Vadeli Kısımları</w:t>
            </w:r>
          </w:p>
          <w:p w14:paraId="683FAF2C" w14:textId="182C5BCF" w:rsidR="00E60729" w:rsidRPr="008F37F7" w:rsidRDefault="00E60729" w:rsidP="00A5685F">
            <w:pPr>
              <w:ind w:left="171" w:hanging="171"/>
              <w:rPr>
                <w:bCs/>
                <w:sz w:val="20"/>
                <w:szCs w:val="20"/>
              </w:rPr>
            </w:pPr>
            <w:r w:rsidRPr="008F37F7">
              <w:rPr>
                <w:bCs/>
                <w:sz w:val="20"/>
                <w:szCs w:val="20"/>
              </w:rPr>
              <w:t>-  Kiralama İşlemlerinden Kaynaklanan Yükümlülükler</w:t>
            </w:r>
            <w:r w:rsidR="002F35EC" w:rsidRPr="008F37F7">
              <w:rPr>
                <w:rStyle w:val="DipnotBavurusu"/>
                <w:bCs/>
                <w:sz w:val="20"/>
                <w:szCs w:val="20"/>
              </w:rPr>
              <w:footnoteReference w:customMarkFollows="1" w:id="4"/>
              <w:t>β</w:t>
            </w:r>
          </w:p>
          <w:p w14:paraId="2B4FEFCD" w14:textId="50960082" w:rsidR="00E60729" w:rsidRPr="008F37F7" w:rsidRDefault="00E60729" w:rsidP="00A5685F">
            <w:pPr>
              <w:ind w:left="171" w:hanging="171"/>
              <w:rPr>
                <w:bCs/>
                <w:sz w:val="20"/>
                <w:szCs w:val="20"/>
              </w:rPr>
            </w:pPr>
            <w:r w:rsidRPr="008F37F7">
              <w:rPr>
                <w:bCs/>
                <w:sz w:val="20"/>
                <w:szCs w:val="20"/>
              </w:rPr>
              <w:t xml:space="preserve">- </w:t>
            </w:r>
            <w:r w:rsidR="00A5685F" w:rsidRPr="008F37F7">
              <w:rPr>
                <w:bCs/>
                <w:sz w:val="20"/>
                <w:szCs w:val="20"/>
              </w:rPr>
              <w:tab/>
            </w:r>
            <w:r w:rsidRPr="008F37F7">
              <w:rPr>
                <w:bCs/>
                <w:sz w:val="20"/>
                <w:szCs w:val="20"/>
              </w:rPr>
              <w:t>Türev Araçlardan Borçlar</w:t>
            </w:r>
          </w:p>
        </w:tc>
        <w:tc>
          <w:tcPr>
            <w:tcW w:w="0" w:type="auto"/>
            <w:tcBorders>
              <w:left w:val="single" w:sz="4" w:space="0" w:color="auto"/>
              <w:right w:val="single" w:sz="4" w:space="0" w:color="auto"/>
            </w:tcBorders>
          </w:tcPr>
          <w:p w14:paraId="34AF61F1" w14:textId="77777777" w:rsidR="00E60729" w:rsidRPr="008F37F7" w:rsidRDefault="00E60729" w:rsidP="00E60729">
            <w:pPr>
              <w:keepNext/>
              <w:rPr>
                <w:sz w:val="20"/>
                <w:szCs w:val="20"/>
              </w:rPr>
            </w:pPr>
          </w:p>
        </w:tc>
        <w:tc>
          <w:tcPr>
            <w:tcW w:w="0" w:type="auto"/>
            <w:tcBorders>
              <w:left w:val="single" w:sz="4" w:space="0" w:color="auto"/>
              <w:right w:val="single" w:sz="4" w:space="0" w:color="auto"/>
            </w:tcBorders>
          </w:tcPr>
          <w:p w14:paraId="474D258E" w14:textId="77777777" w:rsidR="00E60729" w:rsidRPr="008F37F7" w:rsidRDefault="00E60729" w:rsidP="00E60729">
            <w:pPr>
              <w:keepNext/>
              <w:rPr>
                <w:sz w:val="20"/>
                <w:szCs w:val="20"/>
              </w:rPr>
            </w:pPr>
          </w:p>
        </w:tc>
        <w:tc>
          <w:tcPr>
            <w:tcW w:w="0" w:type="auto"/>
            <w:tcBorders>
              <w:left w:val="single" w:sz="4" w:space="0" w:color="auto"/>
            </w:tcBorders>
          </w:tcPr>
          <w:p w14:paraId="75A68B9B" w14:textId="77777777" w:rsidR="00E60729" w:rsidRPr="008F37F7" w:rsidRDefault="00E60729" w:rsidP="00E60729">
            <w:pPr>
              <w:keepNext/>
              <w:rPr>
                <w:sz w:val="20"/>
                <w:szCs w:val="20"/>
              </w:rPr>
            </w:pPr>
          </w:p>
        </w:tc>
      </w:tr>
      <w:tr w:rsidR="00E60729" w:rsidRPr="008F37F7" w14:paraId="34F16E35" w14:textId="77777777" w:rsidTr="00377BCD">
        <w:tc>
          <w:tcPr>
            <w:tcW w:w="0" w:type="auto"/>
            <w:tcBorders>
              <w:right w:val="single" w:sz="4" w:space="0" w:color="auto"/>
            </w:tcBorders>
            <w:vAlign w:val="center"/>
          </w:tcPr>
          <w:p w14:paraId="5D03597B" w14:textId="77777777" w:rsidR="00E60729" w:rsidRPr="008F37F7" w:rsidRDefault="00E60729" w:rsidP="00A5685F">
            <w:pPr>
              <w:ind w:left="171" w:hanging="171"/>
              <w:rPr>
                <w:bCs/>
                <w:sz w:val="20"/>
                <w:szCs w:val="20"/>
              </w:rPr>
            </w:pPr>
            <w:r w:rsidRPr="008F37F7">
              <w:rPr>
                <w:bCs/>
                <w:sz w:val="20"/>
                <w:szCs w:val="20"/>
              </w:rPr>
              <w:t xml:space="preserve">- </w:t>
            </w:r>
            <w:r w:rsidRPr="008F37F7">
              <w:rPr>
                <w:bCs/>
                <w:sz w:val="20"/>
                <w:szCs w:val="20"/>
              </w:rPr>
              <w:tab/>
              <w:t>Diğer Finansal Yükümlülükler</w:t>
            </w:r>
          </w:p>
        </w:tc>
        <w:tc>
          <w:tcPr>
            <w:tcW w:w="0" w:type="auto"/>
            <w:tcBorders>
              <w:left w:val="single" w:sz="4" w:space="0" w:color="auto"/>
              <w:right w:val="single" w:sz="4" w:space="0" w:color="auto"/>
            </w:tcBorders>
          </w:tcPr>
          <w:p w14:paraId="648C9D25" w14:textId="77777777" w:rsidR="00E60729" w:rsidRPr="008F37F7" w:rsidRDefault="00E60729" w:rsidP="00E60729">
            <w:pPr>
              <w:keepNext/>
              <w:rPr>
                <w:sz w:val="20"/>
                <w:szCs w:val="20"/>
              </w:rPr>
            </w:pPr>
          </w:p>
        </w:tc>
        <w:tc>
          <w:tcPr>
            <w:tcW w:w="0" w:type="auto"/>
            <w:tcBorders>
              <w:left w:val="single" w:sz="4" w:space="0" w:color="auto"/>
              <w:right w:val="single" w:sz="4" w:space="0" w:color="auto"/>
            </w:tcBorders>
          </w:tcPr>
          <w:p w14:paraId="01759001" w14:textId="77777777" w:rsidR="00E60729" w:rsidRPr="008F37F7" w:rsidRDefault="00E60729" w:rsidP="00E60729">
            <w:pPr>
              <w:keepNext/>
              <w:rPr>
                <w:sz w:val="20"/>
                <w:szCs w:val="20"/>
              </w:rPr>
            </w:pPr>
          </w:p>
        </w:tc>
        <w:tc>
          <w:tcPr>
            <w:tcW w:w="0" w:type="auto"/>
            <w:tcBorders>
              <w:left w:val="single" w:sz="4" w:space="0" w:color="auto"/>
            </w:tcBorders>
          </w:tcPr>
          <w:p w14:paraId="162217A2" w14:textId="77777777" w:rsidR="00E60729" w:rsidRPr="008F37F7" w:rsidRDefault="00E60729" w:rsidP="00E60729">
            <w:pPr>
              <w:keepNext/>
              <w:rPr>
                <w:sz w:val="20"/>
                <w:szCs w:val="20"/>
              </w:rPr>
            </w:pPr>
          </w:p>
        </w:tc>
      </w:tr>
      <w:tr w:rsidR="00E60729" w:rsidRPr="008F37F7" w14:paraId="4C981BEA" w14:textId="77777777" w:rsidTr="00377BCD">
        <w:tc>
          <w:tcPr>
            <w:tcW w:w="0" w:type="auto"/>
            <w:tcBorders>
              <w:right w:val="single" w:sz="4" w:space="0" w:color="auto"/>
            </w:tcBorders>
            <w:vAlign w:val="center"/>
          </w:tcPr>
          <w:p w14:paraId="2D1DA9C1" w14:textId="77777777" w:rsidR="00E60729" w:rsidRPr="008F37F7" w:rsidRDefault="00E60729" w:rsidP="00A5685F">
            <w:pPr>
              <w:ind w:left="171" w:hanging="171"/>
              <w:rPr>
                <w:bCs/>
                <w:sz w:val="20"/>
                <w:szCs w:val="20"/>
              </w:rPr>
            </w:pPr>
            <w:r w:rsidRPr="008F37F7">
              <w:rPr>
                <w:bCs/>
                <w:sz w:val="20"/>
                <w:szCs w:val="20"/>
              </w:rPr>
              <w:t>-</w:t>
            </w:r>
            <w:r w:rsidRPr="008F37F7">
              <w:rPr>
                <w:bCs/>
                <w:sz w:val="20"/>
                <w:szCs w:val="20"/>
              </w:rPr>
              <w:tab/>
              <w:t>Ticari Borçlar</w:t>
            </w:r>
          </w:p>
        </w:tc>
        <w:tc>
          <w:tcPr>
            <w:tcW w:w="0" w:type="auto"/>
            <w:tcBorders>
              <w:left w:val="single" w:sz="4" w:space="0" w:color="auto"/>
              <w:right w:val="single" w:sz="4" w:space="0" w:color="auto"/>
            </w:tcBorders>
          </w:tcPr>
          <w:p w14:paraId="66061FAC" w14:textId="77777777" w:rsidR="00E60729" w:rsidRPr="008F37F7" w:rsidRDefault="00E60729" w:rsidP="00E60729">
            <w:pPr>
              <w:keepNext/>
              <w:rPr>
                <w:sz w:val="20"/>
                <w:szCs w:val="20"/>
              </w:rPr>
            </w:pPr>
          </w:p>
        </w:tc>
        <w:tc>
          <w:tcPr>
            <w:tcW w:w="0" w:type="auto"/>
            <w:tcBorders>
              <w:left w:val="single" w:sz="4" w:space="0" w:color="auto"/>
              <w:right w:val="single" w:sz="4" w:space="0" w:color="auto"/>
            </w:tcBorders>
          </w:tcPr>
          <w:p w14:paraId="13FA07C7" w14:textId="77777777" w:rsidR="00E60729" w:rsidRPr="008F37F7" w:rsidRDefault="00E60729" w:rsidP="00E60729">
            <w:pPr>
              <w:keepNext/>
              <w:rPr>
                <w:sz w:val="20"/>
                <w:szCs w:val="20"/>
              </w:rPr>
            </w:pPr>
          </w:p>
        </w:tc>
        <w:tc>
          <w:tcPr>
            <w:tcW w:w="0" w:type="auto"/>
            <w:tcBorders>
              <w:left w:val="single" w:sz="4" w:space="0" w:color="auto"/>
            </w:tcBorders>
          </w:tcPr>
          <w:p w14:paraId="7A0929DE" w14:textId="77777777" w:rsidR="00E60729" w:rsidRPr="008F37F7" w:rsidRDefault="00E60729" w:rsidP="00E60729">
            <w:pPr>
              <w:keepNext/>
              <w:rPr>
                <w:sz w:val="20"/>
                <w:szCs w:val="20"/>
              </w:rPr>
            </w:pPr>
          </w:p>
        </w:tc>
      </w:tr>
      <w:tr w:rsidR="00E60729" w:rsidRPr="008F37F7" w14:paraId="40E97EF8" w14:textId="77777777" w:rsidTr="00377BCD">
        <w:tc>
          <w:tcPr>
            <w:tcW w:w="0" w:type="auto"/>
            <w:tcBorders>
              <w:right w:val="single" w:sz="4" w:space="0" w:color="auto"/>
            </w:tcBorders>
            <w:vAlign w:val="center"/>
          </w:tcPr>
          <w:p w14:paraId="0273BA00" w14:textId="77777777" w:rsidR="00E60729" w:rsidRPr="008F37F7" w:rsidRDefault="00E60729" w:rsidP="003841A1">
            <w:pPr>
              <w:ind w:left="322" w:hanging="142"/>
              <w:rPr>
                <w:bCs/>
                <w:sz w:val="20"/>
                <w:szCs w:val="20"/>
              </w:rPr>
            </w:pPr>
            <w:r w:rsidRPr="008F37F7">
              <w:rPr>
                <w:bCs/>
                <w:sz w:val="20"/>
                <w:szCs w:val="20"/>
              </w:rPr>
              <w:t>-</w:t>
            </w:r>
            <w:r w:rsidRPr="008F37F7">
              <w:rPr>
                <w:bCs/>
                <w:sz w:val="20"/>
                <w:szCs w:val="20"/>
              </w:rPr>
              <w:tab/>
              <w:t>İlişkili Taraflara Ticari Borçlar</w:t>
            </w:r>
          </w:p>
        </w:tc>
        <w:tc>
          <w:tcPr>
            <w:tcW w:w="0" w:type="auto"/>
            <w:tcBorders>
              <w:left w:val="single" w:sz="4" w:space="0" w:color="auto"/>
              <w:right w:val="single" w:sz="4" w:space="0" w:color="auto"/>
            </w:tcBorders>
          </w:tcPr>
          <w:p w14:paraId="2CB34B3F" w14:textId="77777777" w:rsidR="00E60729" w:rsidRPr="008F37F7" w:rsidRDefault="00E60729" w:rsidP="00E60729">
            <w:pPr>
              <w:keepNext/>
              <w:rPr>
                <w:sz w:val="20"/>
                <w:szCs w:val="20"/>
              </w:rPr>
            </w:pPr>
          </w:p>
        </w:tc>
        <w:tc>
          <w:tcPr>
            <w:tcW w:w="0" w:type="auto"/>
            <w:tcBorders>
              <w:left w:val="single" w:sz="4" w:space="0" w:color="auto"/>
              <w:right w:val="single" w:sz="4" w:space="0" w:color="auto"/>
            </w:tcBorders>
          </w:tcPr>
          <w:p w14:paraId="755A8109" w14:textId="77777777" w:rsidR="00E60729" w:rsidRPr="008F37F7" w:rsidRDefault="00E60729" w:rsidP="00E60729">
            <w:pPr>
              <w:keepNext/>
              <w:rPr>
                <w:sz w:val="20"/>
                <w:szCs w:val="20"/>
              </w:rPr>
            </w:pPr>
          </w:p>
        </w:tc>
        <w:tc>
          <w:tcPr>
            <w:tcW w:w="0" w:type="auto"/>
            <w:tcBorders>
              <w:left w:val="single" w:sz="4" w:space="0" w:color="auto"/>
            </w:tcBorders>
          </w:tcPr>
          <w:p w14:paraId="2C151C40" w14:textId="77777777" w:rsidR="00E60729" w:rsidRPr="008F37F7" w:rsidRDefault="00E60729" w:rsidP="00E60729">
            <w:pPr>
              <w:keepNext/>
              <w:rPr>
                <w:sz w:val="20"/>
                <w:szCs w:val="20"/>
              </w:rPr>
            </w:pPr>
          </w:p>
        </w:tc>
      </w:tr>
      <w:tr w:rsidR="00E60729" w:rsidRPr="008F37F7" w14:paraId="710C36FB" w14:textId="77777777" w:rsidTr="00377BCD">
        <w:tc>
          <w:tcPr>
            <w:tcW w:w="0" w:type="auto"/>
            <w:tcBorders>
              <w:right w:val="single" w:sz="4" w:space="0" w:color="auto"/>
            </w:tcBorders>
            <w:vAlign w:val="center"/>
          </w:tcPr>
          <w:p w14:paraId="58B8C104" w14:textId="77777777" w:rsidR="00E60729" w:rsidRPr="008F37F7" w:rsidRDefault="00E60729" w:rsidP="003841A1">
            <w:pPr>
              <w:ind w:left="322" w:hanging="142"/>
              <w:rPr>
                <w:bCs/>
                <w:sz w:val="20"/>
                <w:szCs w:val="20"/>
              </w:rPr>
            </w:pPr>
            <w:r w:rsidRPr="008F37F7">
              <w:rPr>
                <w:bCs/>
                <w:sz w:val="20"/>
                <w:szCs w:val="20"/>
              </w:rPr>
              <w:t>-</w:t>
            </w:r>
            <w:r w:rsidRPr="008F37F7">
              <w:rPr>
                <w:bCs/>
                <w:sz w:val="20"/>
                <w:szCs w:val="20"/>
              </w:rPr>
              <w:tab/>
              <w:t>İlişkili Olmayan Taraflara Ticari Borçlar</w:t>
            </w:r>
          </w:p>
        </w:tc>
        <w:tc>
          <w:tcPr>
            <w:tcW w:w="0" w:type="auto"/>
            <w:tcBorders>
              <w:left w:val="single" w:sz="4" w:space="0" w:color="auto"/>
              <w:right w:val="single" w:sz="4" w:space="0" w:color="auto"/>
            </w:tcBorders>
          </w:tcPr>
          <w:p w14:paraId="42D196E3" w14:textId="77777777" w:rsidR="00E60729" w:rsidRPr="008F37F7" w:rsidRDefault="00E60729" w:rsidP="00E60729">
            <w:pPr>
              <w:rPr>
                <w:sz w:val="20"/>
                <w:szCs w:val="20"/>
              </w:rPr>
            </w:pPr>
          </w:p>
        </w:tc>
        <w:tc>
          <w:tcPr>
            <w:tcW w:w="0" w:type="auto"/>
            <w:tcBorders>
              <w:left w:val="single" w:sz="4" w:space="0" w:color="auto"/>
              <w:right w:val="single" w:sz="4" w:space="0" w:color="auto"/>
            </w:tcBorders>
          </w:tcPr>
          <w:p w14:paraId="7D965389" w14:textId="77777777" w:rsidR="00E60729" w:rsidRPr="008F37F7" w:rsidRDefault="00E60729" w:rsidP="00E60729">
            <w:pPr>
              <w:rPr>
                <w:sz w:val="20"/>
                <w:szCs w:val="20"/>
              </w:rPr>
            </w:pPr>
          </w:p>
        </w:tc>
        <w:tc>
          <w:tcPr>
            <w:tcW w:w="0" w:type="auto"/>
            <w:tcBorders>
              <w:left w:val="single" w:sz="4" w:space="0" w:color="auto"/>
            </w:tcBorders>
          </w:tcPr>
          <w:p w14:paraId="0B0F9D24" w14:textId="77777777" w:rsidR="00E60729" w:rsidRPr="008F37F7" w:rsidRDefault="00E60729" w:rsidP="00E60729">
            <w:pPr>
              <w:rPr>
                <w:sz w:val="20"/>
                <w:szCs w:val="20"/>
              </w:rPr>
            </w:pPr>
          </w:p>
        </w:tc>
      </w:tr>
      <w:tr w:rsidR="00E60729" w:rsidRPr="008F37F7" w14:paraId="1B44769A" w14:textId="77777777" w:rsidTr="00377BCD">
        <w:tc>
          <w:tcPr>
            <w:tcW w:w="0" w:type="auto"/>
            <w:tcBorders>
              <w:right w:val="single" w:sz="4" w:space="0" w:color="auto"/>
            </w:tcBorders>
            <w:vAlign w:val="center"/>
          </w:tcPr>
          <w:p w14:paraId="7CA63144" w14:textId="77777777" w:rsidR="00E60729" w:rsidRPr="008F37F7" w:rsidRDefault="00E60729" w:rsidP="00A5685F">
            <w:pPr>
              <w:ind w:left="171" w:hanging="171"/>
              <w:rPr>
                <w:bCs/>
                <w:sz w:val="20"/>
                <w:szCs w:val="20"/>
              </w:rPr>
            </w:pPr>
            <w:r w:rsidRPr="008F37F7">
              <w:rPr>
                <w:bCs/>
                <w:sz w:val="20"/>
                <w:szCs w:val="20"/>
              </w:rPr>
              <w:t>-</w:t>
            </w:r>
            <w:r w:rsidRPr="008F37F7">
              <w:rPr>
                <w:bCs/>
                <w:sz w:val="20"/>
                <w:szCs w:val="20"/>
              </w:rPr>
              <w:tab/>
              <w:t>Çalışanlara Sağlanan Faydalar Kapsamında Borçlar</w:t>
            </w:r>
          </w:p>
        </w:tc>
        <w:tc>
          <w:tcPr>
            <w:tcW w:w="0" w:type="auto"/>
            <w:tcBorders>
              <w:left w:val="single" w:sz="4" w:space="0" w:color="auto"/>
              <w:right w:val="single" w:sz="4" w:space="0" w:color="auto"/>
            </w:tcBorders>
          </w:tcPr>
          <w:p w14:paraId="0EBD0819" w14:textId="77777777" w:rsidR="00E60729" w:rsidRPr="008F37F7" w:rsidRDefault="00E60729" w:rsidP="00E60729">
            <w:pPr>
              <w:rPr>
                <w:sz w:val="20"/>
                <w:szCs w:val="20"/>
              </w:rPr>
            </w:pPr>
          </w:p>
        </w:tc>
        <w:tc>
          <w:tcPr>
            <w:tcW w:w="0" w:type="auto"/>
            <w:tcBorders>
              <w:left w:val="single" w:sz="4" w:space="0" w:color="auto"/>
              <w:right w:val="single" w:sz="4" w:space="0" w:color="auto"/>
            </w:tcBorders>
          </w:tcPr>
          <w:p w14:paraId="04EC6D72" w14:textId="77777777" w:rsidR="00E60729" w:rsidRPr="008F37F7" w:rsidRDefault="00E60729" w:rsidP="00E60729">
            <w:pPr>
              <w:rPr>
                <w:sz w:val="20"/>
                <w:szCs w:val="20"/>
              </w:rPr>
            </w:pPr>
          </w:p>
        </w:tc>
        <w:tc>
          <w:tcPr>
            <w:tcW w:w="0" w:type="auto"/>
            <w:tcBorders>
              <w:left w:val="single" w:sz="4" w:space="0" w:color="auto"/>
            </w:tcBorders>
          </w:tcPr>
          <w:p w14:paraId="7D2F5107" w14:textId="77777777" w:rsidR="00E60729" w:rsidRPr="008F37F7" w:rsidRDefault="00E60729" w:rsidP="00E60729">
            <w:pPr>
              <w:rPr>
                <w:sz w:val="20"/>
                <w:szCs w:val="20"/>
              </w:rPr>
            </w:pPr>
          </w:p>
        </w:tc>
      </w:tr>
      <w:tr w:rsidR="00E60729" w:rsidRPr="008F37F7" w14:paraId="49D4CC21" w14:textId="77777777" w:rsidTr="00377BCD">
        <w:tc>
          <w:tcPr>
            <w:tcW w:w="0" w:type="auto"/>
            <w:tcBorders>
              <w:right w:val="single" w:sz="4" w:space="0" w:color="auto"/>
            </w:tcBorders>
            <w:vAlign w:val="center"/>
          </w:tcPr>
          <w:p w14:paraId="2C86AB91" w14:textId="77777777" w:rsidR="00E60729" w:rsidRPr="008F37F7" w:rsidRDefault="00E60729" w:rsidP="00A5685F">
            <w:pPr>
              <w:ind w:left="171" w:hanging="171"/>
              <w:rPr>
                <w:bCs/>
                <w:sz w:val="20"/>
                <w:szCs w:val="20"/>
              </w:rPr>
            </w:pPr>
            <w:r w:rsidRPr="008F37F7">
              <w:rPr>
                <w:bCs/>
                <w:sz w:val="20"/>
                <w:szCs w:val="20"/>
              </w:rPr>
              <w:t xml:space="preserve">- </w:t>
            </w:r>
            <w:r w:rsidRPr="008F37F7">
              <w:rPr>
                <w:bCs/>
                <w:sz w:val="20"/>
                <w:szCs w:val="20"/>
              </w:rPr>
              <w:tab/>
              <w:t>Diğer Borçlar</w:t>
            </w:r>
          </w:p>
        </w:tc>
        <w:tc>
          <w:tcPr>
            <w:tcW w:w="0" w:type="auto"/>
            <w:tcBorders>
              <w:left w:val="single" w:sz="4" w:space="0" w:color="auto"/>
              <w:right w:val="single" w:sz="4" w:space="0" w:color="auto"/>
            </w:tcBorders>
          </w:tcPr>
          <w:p w14:paraId="4570A74D" w14:textId="77777777" w:rsidR="00E60729" w:rsidRPr="008F37F7" w:rsidRDefault="00E60729" w:rsidP="00E60729">
            <w:pPr>
              <w:rPr>
                <w:sz w:val="20"/>
                <w:szCs w:val="20"/>
              </w:rPr>
            </w:pPr>
          </w:p>
        </w:tc>
        <w:tc>
          <w:tcPr>
            <w:tcW w:w="0" w:type="auto"/>
            <w:tcBorders>
              <w:left w:val="single" w:sz="4" w:space="0" w:color="auto"/>
              <w:right w:val="single" w:sz="4" w:space="0" w:color="auto"/>
            </w:tcBorders>
          </w:tcPr>
          <w:p w14:paraId="0DCF15B5" w14:textId="77777777" w:rsidR="00E60729" w:rsidRPr="008F37F7" w:rsidRDefault="00E60729" w:rsidP="00E60729">
            <w:pPr>
              <w:rPr>
                <w:sz w:val="20"/>
                <w:szCs w:val="20"/>
              </w:rPr>
            </w:pPr>
          </w:p>
        </w:tc>
        <w:tc>
          <w:tcPr>
            <w:tcW w:w="0" w:type="auto"/>
            <w:tcBorders>
              <w:left w:val="single" w:sz="4" w:space="0" w:color="auto"/>
            </w:tcBorders>
          </w:tcPr>
          <w:p w14:paraId="5C808756" w14:textId="77777777" w:rsidR="00E60729" w:rsidRPr="008F37F7" w:rsidRDefault="00E60729" w:rsidP="00E60729">
            <w:pPr>
              <w:rPr>
                <w:sz w:val="20"/>
                <w:szCs w:val="20"/>
              </w:rPr>
            </w:pPr>
          </w:p>
        </w:tc>
      </w:tr>
      <w:tr w:rsidR="00E60729" w:rsidRPr="008F37F7" w14:paraId="1320B966" w14:textId="77777777" w:rsidTr="00377BCD">
        <w:tc>
          <w:tcPr>
            <w:tcW w:w="0" w:type="auto"/>
            <w:tcBorders>
              <w:right w:val="single" w:sz="4" w:space="0" w:color="auto"/>
            </w:tcBorders>
            <w:vAlign w:val="center"/>
          </w:tcPr>
          <w:p w14:paraId="03A7D852" w14:textId="77777777" w:rsidR="00E60729" w:rsidRPr="008F37F7" w:rsidRDefault="00E60729" w:rsidP="003841A1">
            <w:pPr>
              <w:ind w:left="322" w:hanging="142"/>
              <w:rPr>
                <w:bCs/>
                <w:sz w:val="20"/>
                <w:szCs w:val="20"/>
              </w:rPr>
            </w:pPr>
            <w:r w:rsidRPr="008F37F7">
              <w:rPr>
                <w:bCs/>
                <w:sz w:val="20"/>
                <w:szCs w:val="20"/>
              </w:rPr>
              <w:t>-</w:t>
            </w:r>
            <w:r w:rsidRPr="008F37F7">
              <w:rPr>
                <w:bCs/>
                <w:sz w:val="20"/>
                <w:szCs w:val="20"/>
              </w:rPr>
              <w:tab/>
              <w:t>İlişkili Taraflara Diğer Borçlar</w:t>
            </w:r>
          </w:p>
        </w:tc>
        <w:tc>
          <w:tcPr>
            <w:tcW w:w="0" w:type="auto"/>
            <w:tcBorders>
              <w:left w:val="single" w:sz="4" w:space="0" w:color="auto"/>
              <w:right w:val="single" w:sz="4" w:space="0" w:color="auto"/>
            </w:tcBorders>
          </w:tcPr>
          <w:p w14:paraId="59227C75" w14:textId="77777777" w:rsidR="00E60729" w:rsidRPr="008F37F7" w:rsidRDefault="00E60729" w:rsidP="00E60729">
            <w:pPr>
              <w:rPr>
                <w:sz w:val="20"/>
                <w:szCs w:val="20"/>
              </w:rPr>
            </w:pPr>
          </w:p>
        </w:tc>
        <w:tc>
          <w:tcPr>
            <w:tcW w:w="0" w:type="auto"/>
            <w:tcBorders>
              <w:left w:val="single" w:sz="4" w:space="0" w:color="auto"/>
              <w:right w:val="single" w:sz="4" w:space="0" w:color="auto"/>
            </w:tcBorders>
          </w:tcPr>
          <w:p w14:paraId="1B0D76F6" w14:textId="77777777" w:rsidR="00E60729" w:rsidRPr="008F37F7" w:rsidRDefault="00E60729" w:rsidP="00E60729">
            <w:pPr>
              <w:rPr>
                <w:sz w:val="20"/>
                <w:szCs w:val="20"/>
              </w:rPr>
            </w:pPr>
          </w:p>
        </w:tc>
        <w:tc>
          <w:tcPr>
            <w:tcW w:w="0" w:type="auto"/>
            <w:tcBorders>
              <w:left w:val="single" w:sz="4" w:space="0" w:color="auto"/>
            </w:tcBorders>
          </w:tcPr>
          <w:p w14:paraId="6E9988C4" w14:textId="77777777" w:rsidR="00E60729" w:rsidRPr="008F37F7" w:rsidRDefault="00E60729" w:rsidP="00E60729">
            <w:pPr>
              <w:rPr>
                <w:sz w:val="20"/>
                <w:szCs w:val="20"/>
              </w:rPr>
            </w:pPr>
          </w:p>
        </w:tc>
      </w:tr>
      <w:tr w:rsidR="00E60729" w:rsidRPr="008F37F7" w14:paraId="332210C8" w14:textId="77777777" w:rsidTr="00377BCD">
        <w:tc>
          <w:tcPr>
            <w:tcW w:w="0" w:type="auto"/>
            <w:tcBorders>
              <w:right w:val="single" w:sz="4" w:space="0" w:color="auto"/>
            </w:tcBorders>
            <w:vAlign w:val="center"/>
          </w:tcPr>
          <w:p w14:paraId="0919F617" w14:textId="77777777" w:rsidR="00E60729" w:rsidRPr="008F37F7" w:rsidRDefault="00E60729" w:rsidP="003841A1">
            <w:pPr>
              <w:ind w:left="322" w:hanging="142"/>
              <w:rPr>
                <w:bCs/>
                <w:sz w:val="20"/>
                <w:szCs w:val="20"/>
              </w:rPr>
            </w:pPr>
            <w:r w:rsidRPr="008F37F7">
              <w:rPr>
                <w:bCs/>
                <w:sz w:val="20"/>
                <w:szCs w:val="20"/>
              </w:rPr>
              <w:t>-</w:t>
            </w:r>
            <w:r w:rsidRPr="008F37F7">
              <w:rPr>
                <w:bCs/>
                <w:sz w:val="20"/>
                <w:szCs w:val="20"/>
              </w:rPr>
              <w:tab/>
              <w:t>İlişkili Olmayan Taraflara Diğer Borçlar</w:t>
            </w:r>
          </w:p>
          <w:p w14:paraId="0389CBD2" w14:textId="1806A544" w:rsidR="00C05007" w:rsidRPr="008F37F7" w:rsidRDefault="00C05007" w:rsidP="00A5685F">
            <w:pPr>
              <w:ind w:left="171" w:hanging="171"/>
              <w:rPr>
                <w:bCs/>
                <w:sz w:val="20"/>
                <w:szCs w:val="20"/>
              </w:rPr>
            </w:pPr>
            <w:r w:rsidRPr="008F37F7">
              <w:rPr>
                <w:bCs/>
                <w:sz w:val="20"/>
                <w:szCs w:val="20"/>
              </w:rPr>
              <w:t xml:space="preserve">- </w:t>
            </w:r>
            <w:r w:rsidR="00A5685F" w:rsidRPr="008F37F7">
              <w:rPr>
                <w:bCs/>
                <w:sz w:val="20"/>
                <w:szCs w:val="20"/>
              </w:rPr>
              <w:tab/>
            </w:r>
            <w:r w:rsidR="002F35EC" w:rsidRPr="008F37F7">
              <w:rPr>
                <w:bCs/>
                <w:sz w:val="20"/>
                <w:szCs w:val="20"/>
              </w:rPr>
              <w:t>Sözleşme Yükümlülükleri</w:t>
            </w:r>
          </w:p>
          <w:p w14:paraId="585CDC27" w14:textId="3F09CB25" w:rsidR="00C05007" w:rsidRPr="008F37F7" w:rsidRDefault="00C05007" w:rsidP="003841A1">
            <w:pPr>
              <w:ind w:left="322" w:hanging="142"/>
              <w:rPr>
                <w:bCs/>
                <w:sz w:val="20"/>
                <w:szCs w:val="20"/>
              </w:rPr>
            </w:pPr>
            <w:r w:rsidRPr="008F37F7">
              <w:rPr>
                <w:bCs/>
                <w:sz w:val="20"/>
                <w:szCs w:val="20"/>
              </w:rPr>
              <w:t xml:space="preserve">- </w:t>
            </w:r>
            <w:r w:rsidRPr="008F37F7">
              <w:rPr>
                <w:bCs/>
                <w:sz w:val="20"/>
                <w:szCs w:val="20"/>
              </w:rPr>
              <w:tab/>
              <w:t xml:space="preserve">Devam Eden İnşaat ve Taahhüt İşlerinden Doğan Sözleşme Yükümlülükleri </w:t>
            </w:r>
          </w:p>
          <w:p w14:paraId="7A732E4F" w14:textId="601622E1" w:rsidR="00E60729" w:rsidRPr="008F37F7" w:rsidRDefault="00C05007" w:rsidP="00E60729">
            <w:pPr>
              <w:keepNext/>
              <w:ind w:left="314" w:hanging="142"/>
              <w:rPr>
                <w:bCs/>
                <w:sz w:val="20"/>
                <w:szCs w:val="20"/>
              </w:rPr>
            </w:pPr>
            <w:r w:rsidRPr="008F37F7">
              <w:rPr>
                <w:bCs/>
                <w:sz w:val="20"/>
                <w:szCs w:val="20"/>
              </w:rPr>
              <w:t xml:space="preserve">- </w:t>
            </w:r>
            <w:r w:rsidRPr="008F37F7">
              <w:rPr>
                <w:bCs/>
                <w:sz w:val="20"/>
                <w:szCs w:val="20"/>
              </w:rPr>
              <w:tab/>
              <w:t>Mal ve Hizmet Satışlarından Doğan Sözleşme Yükümlülükleri</w:t>
            </w:r>
          </w:p>
          <w:p w14:paraId="2FC48124" w14:textId="629508FA" w:rsidR="00E60729" w:rsidRPr="008F37F7" w:rsidRDefault="00E60729" w:rsidP="003841A1">
            <w:pPr>
              <w:ind w:left="322" w:hanging="142"/>
              <w:rPr>
                <w:bCs/>
                <w:sz w:val="20"/>
                <w:szCs w:val="20"/>
              </w:rPr>
            </w:pPr>
            <w:r w:rsidRPr="008F37F7">
              <w:rPr>
                <w:bCs/>
                <w:sz w:val="20"/>
                <w:szCs w:val="20"/>
              </w:rPr>
              <w:t xml:space="preserve">- </w:t>
            </w:r>
            <w:r w:rsidR="00C05007" w:rsidRPr="008F37F7">
              <w:rPr>
                <w:bCs/>
                <w:sz w:val="20"/>
                <w:szCs w:val="20"/>
              </w:rPr>
              <w:tab/>
            </w:r>
            <w:r w:rsidRPr="008F37F7">
              <w:rPr>
                <w:bCs/>
                <w:sz w:val="20"/>
                <w:szCs w:val="20"/>
              </w:rPr>
              <w:t>Diğer Sözleşme Yükümlülükleri</w:t>
            </w:r>
          </w:p>
          <w:p w14:paraId="69752AA3" w14:textId="4C44F17F" w:rsidR="00E60729" w:rsidRPr="008F37F7" w:rsidRDefault="00E60729" w:rsidP="00A5685F">
            <w:pPr>
              <w:ind w:left="171" w:hanging="171"/>
              <w:rPr>
                <w:bCs/>
                <w:sz w:val="20"/>
                <w:szCs w:val="20"/>
              </w:rPr>
            </w:pPr>
            <w:r w:rsidRPr="008F37F7">
              <w:rPr>
                <w:bCs/>
                <w:sz w:val="20"/>
                <w:szCs w:val="20"/>
              </w:rPr>
              <w:t xml:space="preserve">- </w:t>
            </w:r>
            <w:r w:rsidR="00186644" w:rsidRPr="008F37F7">
              <w:rPr>
                <w:bCs/>
                <w:sz w:val="20"/>
                <w:szCs w:val="20"/>
              </w:rPr>
              <w:tab/>
            </w:r>
            <w:r w:rsidRPr="008F37F7">
              <w:rPr>
                <w:bCs/>
                <w:sz w:val="20"/>
                <w:szCs w:val="20"/>
              </w:rPr>
              <w:t>Devlet Teşvik ve Yardımları</w:t>
            </w:r>
          </w:p>
        </w:tc>
        <w:tc>
          <w:tcPr>
            <w:tcW w:w="0" w:type="auto"/>
            <w:tcBorders>
              <w:left w:val="single" w:sz="4" w:space="0" w:color="auto"/>
              <w:right w:val="single" w:sz="4" w:space="0" w:color="auto"/>
            </w:tcBorders>
          </w:tcPr>
          <w:p w14:paraId="4EF18BFA" w14:textId="77777777" w:rsidR="00E60729" w:rsidRPr="008F37F7" w:rsidRDefault="00E60729" w:rsidP="00E60729">
            <w:pPr>
              <w:rPr>
                <w:sz w:val="20"/>
                <w:szCs w:val="20"/>
              </w:rPr>
            </w:pPr>
          </w:p>
        </w:tc>
        <w:tc>
          <w:tcPr>
            <w:tcW w:w="0" w:type="auto"/>
            <w:tcBorders>
              <w:left w:val="single" w:sz="4" w:space="0" w:color="auto"/>
              <w:right w:val="single" w:sz="4" w:space="0" w:color="auto"/>
            </w:tcBorders>
          </w:tcPr>
          <w:p w14:paraId="2393CAB7" w14:textId="77777777" w:rsidR="00E60729" w:rsidRPr="008F37F7" w:rsidRDefault="00E60729" w:rsidP="00E60729">
            <w:pPr>
              <w:rPr>
                <w:sz w:val="20"/>
                <w:szCs w:val="20"/>
              </w:rPr>
            </w:pPr>
          </w:p>
        </w:tc>
        <w:tc>
          <w:tcPr>
            <w:tcW w:w="0" w:type="auto"/>
            <w:tcBorders>
              <w:left w:val="single" w:sz="4" w:space="0" w:color="auto"/>
            </w:tcBorders>
          </w:tcPr>
          <w:p w14:paraId="77D4A099" w14:textId="77777777" w:rsidR="00E60729" w:rsidRPr="008F37F7" w:rsidRDefault="00E60729" w:rsidP="00E60729">
            <w:pPr>
              <w:rPr>
                <w:sz w:val="20"/>
                <w:szCs w:val="20"/>
              </w:rPr>
            </w:pPr>
          </w:p>
        </w:tc>
      </w:tr>
      <w:tr w:rsidR="00E60729" w:rsidRPr="008F37F7" w14:paraId="743B9FB6" w14:textId="77777777" w:rsidTr="00377BCD">
        <w:tc>
          <w:tcPr>
            <w:tcW w:w="0" w:type="auto"/>
            <w:tcBorders>
              <w:right w:val="single" w:sz="4" w:space="0" w:color="auto"/>
            </w:tcBorders>
            <w:vAlign w:val="center"/>
          </w:tcPr>
          <w:p w14:paraId="3CEAA498" w14:textId="4801EC91" w:rsidR="00E60729" w:rsidRPr="008F37F7" w:rsidRDefault="00E60729" w:rsidP="00A5685F">
            <w:pPr>
              <w:ind w:left="171" w:hanging="171"/>
              <w:rPr>
                <w:bCs/>
                <w:sz w:val="20"/>
                <w:szCs w:val="20"/>
              </w:rPr>
            </w:pPr>
            <w:r w:rsidRPr="008F37F7">
              <w:rPr>
                <w:bCs/>
                <w:sz w:val="20"/>
                <w:szCs w:val="20"/>
              </w:rPr>
              <w:t xml:space="preserve">- </w:t>
            </w:r>
            <w:r w:rsidRPr="008F37F7">
              <w:rPr>
                <w:bCs/>
                <w:sz w:val="20"/>
                <w:szCs w:val="20"/>
              </w:rPr>
              <w:tab/>
              <w:t xml:space="preserve">Ertelenmiş Gelirler </w:t>
            </w:r>
            <w:r w:rsidR="00A718A4" w:rsidRPr="008F37F7">
              <w:rPr>
                <w:bCs/>
                <w:sz w:val="20"/>
                <w:szCs w:val="20"/>
              </w:rPr>
              <w:t>(</w:t>
            </w:r>
            <w:r w:rsidR="002F35EC" w:rsidRPr="008F37F7">
              <w:rPr>
                <w:bCs/>
                <w:sz w:val="20"/>
                <w:szCs w:val="20"/>
              </w:rPr>
              <w:t>Sözleşme Yükümlülükleri</w:t>
            </w:r>
            <w:r w:rsidR="00186644" w:rsidRPr="008F37F7">
              <w:rPr>
                <w:bCs/>
                <w:sz w:val="20"/>
                <w:szCs w:val="20"/>
              </w:rPr>
              <w:t xml:space="preserve"> Dışında Kalanlar</w:t>
            </w:r>
            <w:r w:rsidR="00A718A4" w:rsidRPr="008F37F7">
              <w:rPr>
                <w:bCs/>
                <w:sz w:val="20"/>
                <w:szCs w:val="20"/>
              </w:rPr>
              <w:t>)</w:t>
            </w:r>
          </w:p>
        </w:tc>
        <w:tc>
          <w:tcPr>
            <w:tcW w:w="0" w:type="auto"/>
            <w:tcBorders>
              <w:left w:val="single" w:sz="4" w:space="0" w:color="auto"/>
              <w:right w:val="single" w:sz="4" w:space="0" w:color="auto"/>
            </w:tcBorders>
          </w:tcPr>
          <w:p w14:paraId="10B93031" w14:textId="77777777" w:rsidR="00E60729" w:rsidRPr="008F37F7" w:rsidRDefault="00E60729" w:rsidP="00E60729">
            <w:pPr>
              <w:rPr>
                <w:sz w:val="20"/>
                <w:szCs w:val="20"/>
              </w:rPr>
            </w:pPr>
          </w:p>
        </w:tc>
        <w:tc>
          <w:tcPr>
            <w:tcW w:w="0" w:type="auto"/>
            <w:tcBorders>
              <w:left w:val="single" w:sz="4" w:space="0" w:color="auto"/>
              <w:right w:val="single" w:sz="4" w:space="0" w:color="auto"/>
            </w:tcBorders>
          </w:tcPr>
          <w:p w14:paraId="2B7A7A87" w14:textId="77777777" w:rsidR="00E60729" w:rsidRPr="008F37F7" w:rsidRDefault="00E60729" w:rsidP="00E60729">
            <w:pPr>
              <w:rPr>
                <w:sz w:val="20"/>
                <w:szCs w:val="20"/>
              </w:rPr>
            </w:pPr>
          </w:p>
        </w:tc>
        <w:tc>
          <w:tcPr>
            <w:tcW w:w="0" w:type="auto"/>
            <w:tcBorders>
              <w:left w:val="single" w:sz="4" w:space="0" w:color="auto"/>
            </w:tcBorders>
          </w:tcPr>
          <w:p w14:paraId="14BB65C3" w14:textId="77777777" w:rsidR="00E60729" w:rsidRPr="008F37F7" w:rsidRDefault="00E60729" w:rsidP="00E60729">
            <w:pPr>
              <w:rPr>
                <w:sz w:val="20"/>
                <w:szCs w:val="20"/>
              </w:rPr>
            </w:pPr>
          </w:p>
        </w:tc>
      </w:tr>
      <w:tr w:rsidR="00E60729" w:rsidRPr="008F37F7" w14:paraId="51831267" w14:textId="77777777" w:rsidTr="00377BCD">
        <w:tc>
          <w:tcPr>
            <w:tcW w:w="0" w:type="auto"/>
            <w:tcBorders>
              <w:right w:val="single" w:sz="4" w:space="0" w:color="auto"/>
            </w:tcBorders>
            <w:vAlign w:val="center"/>
          </w:tcPr>
          <w:p w14:paraId="2E6AF9F6" w14:textId="77777777" w:rsidR="00E60729" w:rsidRPr="008F37F7" w:rsidRDefault="00E60729" w:rsidP="00A5685F">
            <w:pPr>
              <w:ind w:left="171" w:hanging="171"/>
              <w:rPr>
                <w:bCs/>
                <w:sz w:val="20"/>
                <w:szCs w:val="20"/>
              </w:rPr>
            </w:pPr>
            <w:r w:rsidRPr="008F37F7">
              <w:rPr>
                <w:bCs/>
                <w:sz w:val="20"/>
                <w:szCs w:val="20"/>
              </w:rPr>
              <w:t xml:space="preserve">- </w:t>
            </w:r>
            <w:r w:rsidRPr="008F37F7">
              <w:rPr>
                <w:bCs/>
                <w:sz w:val="20"/>
                <w:szCs w:val="20"/>
              </w:rPr>
              <w:tab/>
              <w:t>Dönem Kârı Vergi Yükümlülüğü</w:t>
            </w:r>
          </w:p>
        </w:tc>
        <w:tc>
          <w:tcPr>
            <w:tcW w:w="0" w:type="auto"/>
            <w:tcBorders>
              <w:left w:val="single" w:sz="4" w:space="0" w:color="auto"/>
              <w:right w:val="single" w:sz="4" w:space="0" w:color="auto"/>
            </w:tcBorders>
          </w:tcPr>
          <w:p w14:paraId="59041B1F" w14:textId="77777777" w:rsidR="00E60729" w:rsidRPr="008F37F7" w:rsidRDefault="00E60729" w:rsidP="00E60729">
            <w:pPr>
              <w:rPr>
                <w:sz w:val="20"/>
                <w:szCs w:val="20"/>
              </w:rPr>
            </w:pPr>
          </w:p>
        </w:tc>
        <w:tc>
          <w:tcPr>
            <w:tcW w:w="0" w:type="auto"/>
            <w:tcBorders>
              <w:left w:val="single" w:sz="4" w:space="0" w:color="auto"/>
              <w:right w:val="single" w:sz="4" w:space="0" w:color="auto"/>
            </w:tcBorders>
          </w:tcPr>
          <w:p w14:paraId="0D915C6A" w14:textId="77777777" w:rsidR="00E60729" w:rsidRPr="008F37F7" w:rsidRDefault="00E60729" w:rsidP="00E60729">
            <w:pPr>
              <w:rPr>
                <w:sz w:val="20"/>
                <w:szCs w:val="20"/>
              </w:rPr>
            </w:pPr>
          </w:p>
        </w:tc>
        <w:tc>
          <w:tcPr>
            <w:tcW w:w="0" w:type="auto"/>
            <w:tcBorders>
              <w:left w:val="single" w:sz="4" w:space="0" w:color="auto"/>
            </w:tcBorders>
          </w:tcPr>
          <w:p w14:paraId="1C93146B" w14:textId="77777777" w:rsidR="00E60729" w:rsidRPr="008F37F7" w:rsidRDefault="00E60729" w:rsidP="00E60729">
            <w:pPr>
              <w:rPr>
                <w:sz w:val="20"/>
                <w:szCs w:val="20"/>
              </w:rPr>
            </w:pPr>
          </w:p>
        </w:tc>
      </w:tr>
      <w:tr w:rsidR="00E60729" w:rsidRPr="008F37F7" w14:paraId="05A79FDB" w14:textId="77777777" w:rsidTr="00377BCD">
        <w:tc>
          <w:tcPr>
            <w:tcW w:w="0" w:type="auto"/>
            <w:tcBorders>
              <w:right w:val="single" w:sz="4" w:space="0" w:color="auto"/>
            </w:tcBorders>
            <w:vAlign w:val="center"/>
          </w:tcPr>
          <w:p w14:paraId="2C65E8D6" w14:textId="77777777" w:rsidR="00E60729" w:rsidRPr="008F37F7" w:rsidRDefault="00E60729" w:rsidP="00A5685F">
            <w:pPr>
              <w:ind w:left="171" w:hanging="171"/>
              <w:rPr>
                <w:bCs/>
                <w:sz w:val="20"/>
                <w:szCs w:val="20"/>
              </w:rPr>
            </w:pPr>
            <w:r w:rsidRPr="008F37F7">
              <w:rPr>
                <w:bCs/>
                <w:sz w:val="20"/>
                <w:szCs w:val="20"/>
              </w:rPr>
              <w:t xml:space="preserve">- </w:t>
            </w:r>
            <w:r w:rsidRPr="008F37F7">
              <w:rPr>
                <w:bCs/>
                <w:sz w:val="20"/>
                <w:szCs w:val="20"/>
              </w:rPr>
              <w:tab/>
              <w:t>Kısa Vadeli Karşılıklar</w:t>
            </w:r>
          </w:p>
        </w:tc>
        <w:tc>
          <w:tcPr>
            <w:tcW w:w="0" w:type="auto"/>
            <w:tcBorders>
              <w:left w:val="single" w:sz="4" w:space="0" w:color="auto"/>
              <w:right w:val="single" w:sz="4" w:space="0" w:color="auto"/>
            </w:tcBorders>
          </w:tcPr>
          <w:p w14:paraId="5CA23767" w14:textId="77777777" w:rsidR="00E60729" w:rsidRPr="008F37F7" w:rsidRDefault="00E60729" w:rsidP="00E60729">
            <w:pPr>
              <w:rPr>
                <w:sz w:val="20"/>
                <w:szCs w:val="20"/>
              </w:rPr>
            </w:pPr>
          </w:p>
        </w:tc>
        <w:tc>
          <w:tcPr>
            <w:tcW w:w="0" w:type="auto"/>
            <w:tcBorders>
              <w:left w:val="single" w:sz="4" w:space="0" w:color="auto"/>
              <w:bottom w:val="nil"/>
              <w:right w:val="single" w:sz="4" w:space="0" w:color="auto"/>
            </w:tcBorders>
          </w:tcPr>
          <w:p w14:paraId="56344634" w14:textId="77777777" w:rsidR="00E60729" w:rsidRPr="008F37F7" w:rsidRDefault="00E60729" w:rsidP="00E60729">
            <w:pPr>
              <w:rPr>
                <w:sz w:val="20"/>
                <w:szCs w:val="20"/>
              </w:rPr>
            </w:pPr>
          </w:p>
        </w:tc>
        <w:tc>
          <w:tcPr>
            <w:tcW w:w="0" w:type="auto"/>
            <w:tcBorders>
              <w:left w:val="single" w:sz="4" w:space="0" w:color="auto"/>
              <w:bottom w:val="nil"/>
            </w:tcBorders>
          </w:tcPr>
          <w:p w14:paraId="2E76264A" w14:textId="77777777" w:rsidR="00E60729" w:rsidRPr="008F37F7" w:rsidRDefault="00E60729" w:rsidP="00E60729">
            <w:pPr>
              <w:rPr>
                <w:sz w:val="20"/>
                <w:szCs w:val="20"/>
              </w:rPr>
            </w:pPr>
          </w:p>
        </w:tc>
      </w:tr>
      <w:tr w:rsidR="00E60729" w:rsidRPr="008F37F7" w14:paraId="5FE1B4D2" w14:textId="77777777" w:rsidTr="00377BCD">
        <w:tc>
          <w:tcPr>
            <w:tcW w:w="0" w:type="auto"/>
            <w:tcBorders>
              <w:right w:val="single" w:sz="4" w:space="0" w:color="auto"/>
            </w:tcBorders>
            <w:vAlign w:val="center"/>
          </w:tcPr>
          <w:p w14:paraId="0AAC462A" w14:textId="77777777" w:rsidR="00E60729" w:rsidRPr="008F37F7" w:rsidRDefault="00E60729" w:rsidP="00E60729">
            <w:pPr>
              <w:ind w:left="426" w:hanging="142"/>
              <w:rPr>
                <w:bCs/>
                <w:sz w:val="20"/>
                <w:szCs w:val="20"/>
              </w:rPr>
            </w:pPr>
            <w:r w:rsidRPr="008F37F7">
              <w:rPr>
                <w:bCs/>
                <w:sz w:val="20"/>
                <w:szCs w:val="20"/>
              </w:rPr>
              <w:t>-</w:t>
            </w:r>
            <w:r w:rsidRPr="008F37F7">
              <w:rPr>
                <w:bCs/>
                <w:sz w:val="20"/>
                <w:szCs w:val="20"/>
              </w:rPr>
              <w:tab/>
              <w:t>Çalışanlara Sağlanan Faydalara İlişkin Kısa Vadeli Karşılıklar</w:t>
            </w:r>
          </w:p>
        </w:tc>
        <w:tc>
          <w:tcPr>
            <w:tcW w:w="0" w:type="auto"/>
            <w:tcBorders>
              <w:left w:val="single" w:sz="4" w:space="0" w:color="auto"/>
              <w:right w:val="single" w:sz="4" w:space="0" w:color="auto"/>
            </w:tcBorders>
          </w:tcPr>
          <w:p w14:paraId="0E0C762E" w14:textId="77777777" w:rsidR="00E60729" w:rsidRPr="008F37F7" w:rsidRDefault="00E60729" w:rsidP="00E60729">
            <w:pPr>
              <w:rPr>
                <w:sz w:val="20"/>
                <w:szCs w:val="20"/>
              </w:rPr>
            </w:pPr>
          </w:p>
        </w:tc>
        <w:tc>
          <w:tcPr>
            <w:tcW w:w="0" w:type="auto"/>
            <w:tcBorders>
              <w:top w:val="nil"/>
              <w:left w:val="single" w:sz="4" w:space="0" w:color="auto"/>
              <w:bottom w:val="nil"/>
              <w:right w:val="single" w:sz="4" w:space="0" w:color="auto"/>
            </w:tcBorders>
          </w:tcPr>
          <w:p w14:paraId="0F1E69AD" w14:textId="77777777" w:rsidR="00E60729" w:rsidRPr="008F37F7" w:rsidRDefault="00E60729" w:rsidP="00E60729">
            <w:pPr>
              <w:rPr>
                <w:sz w:val="20"/>
                <w:szCs w:val="20"/>
              </w:rPr>
            </w:pPr>
          </w:p>
        </w:tc>
        <w:tc>
          <w:tcPr>
            <w:tcW w:w="0" w:type="auto"/>
            <w:tcBorders>
              <w:top w:val="nil"/>
              <w:left w:val="single" w:sz="4" w:space="0" w:color="auto"/>
              <w:bottom w:val="nil"/>
            </w:tcBorders>
          </w:tcPr>
          <w:p w14:paraId="1CC8D6B6" w14:textId="77777777" w:rsidR="00E60729" w:rsidRPr="008F37F7" w:rsidRDefault="00E60729" w:rsidP="00E60729">
            <w:pPr>
              <w:rPr>
                <w:sz w:val="20"/>
                <w:szCs w:val="20"/>
                <w:u w:val="single"/>
              </w:rPr>
            </w:pPr>
          </w:p>
        </w:tc>
      </w:tr>
      <w:tr w:rsidR="00E60729" w:rsidRPr="008F37F7" w14:paraId="4EAEE12F" w14:textId="77777777" w:rsidTr="00A718A4">
        <w:tc>
          <w:tcPr>
            <w:tcW w:w="0" w:type="auto"/>
            <w:tcBorders>
              <w:right w:val="single" w:sz="4" w:space="0" w:color="auto"/>
            </w:tcBorders>
            <w:vAlign w:val="center"/>
          </w:tcPr>
          <w:p w14:paraId="70E2B8AC" w14:textId="77777777" w:rsidR="00E60729" w:rsidRPr="008F37F7" w:rsidRDefault="00E60729" w:rsidP="00E60729">
            <w:pPr>
              <w:ind w:left="426" w:hanging="142"/>
              <w:rPr>
                <w:bCs/>
                <w:sz w:val="20"/>
                <w:szCs w:val="20"/>
              </w:rPr>
            </w:pPr>
            <w:r w:rsidRPr="008F37F7">
              <w:rPr>
                <w:bCs/>
                <w:sz w:val="20"/>
                <w:szCs w:val="20"/>
              </w:rPr>
              <w:t>-</w:t>
            </w:r>
            <w:r w:rsidRPr="008F37F7">
              <w:rPr>
                <w:bCs/>
                <w:sz w:val="20"/>
                <w:szCs w:val="20"/>
              </w:rPr>
              <w:tab/>
              <w:t>Diğer Kısa Vadeli Karşılıklar</w:t>
            </w:r>
          </w:p>
        </w:tc>
        <w:tc>
          <w:tcPr>
            <w:tcW w:w="0" w:type="auto"/>
            <w:tcBorders>
              <w:left w:val="single" w:sz="4" w:space="0" w:color="auto"/>
              <w:right w:val="single" w:sz="4" w:space="0" w:color="auto"/>
            </w:tcBorders>
          </w:tcPr>
          <w:p w14:paraId="44D39D43" w14:textId="77777777" w:rsidR="00E60729" w:rsidRPr="008F37F7" w:rsidRDefault="00E60729" w:rsidP="00E60729">
            <w:pPr>
              <w:rPr>
                <w:sz w:val="20"/>
                <w:szCs w:val="20"/>
              </w:rPr>
            </w:pPr>
          </w:p>
        </w:tc>
        <w:tc>
          <w:tcPr>
            <w:tcW w:w="0" w:type="auto"/>
            <w:tcBorders>
              <w:top w:val="nil"/>
              <w:left w:val="single" w:sz="4" w:space="0" w:color="auto"/>
              <w:bottom w:val="nil"/>
              <w:right w:val="single" w:sz="4" w:space="0" w:color="auto"/>
            </w:tcBorders>
          </w:tcPr>
          <w:p w14:paraId="0544FA12" w14:textId="77777777" w:rsidR="00E60729" w:rsidRPr="008F37F7" w:rsidRDefault="00E60729" w:rsidP="00E60729">
            <w:pPr>
              <w:rPr>
                <w:sz w:val="20"/>
                <w:szCs w:val="20"/>
              </w:rPr>
            </w:pPr>
          </w:p>
        </w:tc>
        <w:tc>
          <w:tcPr>
            <w:tcW w:w="0" w:type="auto"/>
            <w:tcBorders>
              <w:top w:val="nil"/>
              <w:left w:val="single" w:sz="4" w:space="0" w:color="auto"/>
              <w:bottom w:val="nil"/>
            </w:tcBorders>
          </w:tcPr>
          <w:p w14:paraId="423A3924" w14:textId="77777777" w:rsidR="00E60729" w:rsidRPr="008F37F7" w:rsidRDefault="00E60729" w:rsidP="00E60729">
            <w:pPr>
              <w:rPr>
                <w:sz w:val="20"/>
                <w:szCs w:val="20"/>
                <w:u w:val="single"/>
              </w:rPr>
            </w:pPr>
          </w:p>
        </w:tc>
      </w:tr>
      <w:tr w:rsidR="00E60729" w:rsidRPr="008F37F7" w14:paraId="715102F3" w14:textId="77777777" w:rsidTr="00A5685F">
        <w:tc>
          <w:tcPr>
            <w:tcW w:w="0" w:type="auto"/>
            <w:tcBorders>
              <w:right w:val="single" w:sz="4" w:space="0" w:color="auto"/>
            </w:tcBorders>
            <w:vAlign w:val="center"/>
          </w:tcPr>
          <w:p w14:paraId="2601B060" w14:textId="77777777" w:rsidR="00E60729" w:rsidRPr="008F37F7" w:rsidRDefault="00E60729" w:rsidP="00A5685F">
            <w:pPr>
              <w:ind w:left="171" w:hanging="171"/>
              <w:rPr>
                <w:bCs/>
                <w:sz w:val="20"/>
                <w:szCs w:val="20"/>
              </w:rPr>
            </w:pPr>
            <w:r w:rsidRPr="008F37F7">
              <w:rPr>
                <w:bCs/>
                <w:sz w:val="20"/>
                <w:szCs w:val="20"/>
              </w:rPr>
              <w:t xml:space="preserve">- </w:t>
            </w:r>
            <w:r w:rsidRPr="008F37F7">
              <w:rPr>
                <w:bCs/>
                <w:sz w:val="20"/>
                <w:szCs w:val="20"/>
              </w:rPr>
              <w:tab/>
              <w:t>Diğer Kısa Vadeli Yükümlülükler</w:t>
            </w:r>
          </w:p>
        </w:tc>
        <w:tc>
          <w:tcPr>
            <w:tcW w:w="0" w:type="auto"/>
            <w:tcBorders>
              <w:left w:val="single" w:sz="4" w:space="0" w:color="auto"/>
              <w:right w:val="single" w:sz="4" w:space="0" w:color="auto"/>
            </w:tcBorders>
          </w:tcPr>
          <w:p w14:paraId="29D826B9" w14:textId="77777777" w:rsidR="00E60729" w:rsidRPr="008F37F7" w:rsidRDefault="00E60729" w:rsidP="00E60729">
            <w:pPr>
              <w:rPr>
                <w:sz w:val="20"/>
                <w:szCs w:val="20"/>
              </w:rPr>
            </w:pPr>
          </w:p>
        </w:tc>
        <w:tc>
          <w:tcPr>
            <w:tcW w:w="0" w:type="auto"/>
            <w:tcBorders>
              <w:top w:val="nil"/>
              <w:left w:val="single" w:sz="4" w:space="0" w:color="auto"/>
              <w:bottom w:val="single" w:sz="4" w:space="0" w:color="auto"/>
              <w:right w:val="single" w:sz="4" w:space="0" w:color="auto"/>
            </w:tcBorders>
          </w:tcPr>
          <w:p w14:paraId="6452447F" w14:textId="77777777" w:rsidR="00E60729" w:rsidRPr="008F37F7" w:rsidRDefault="00E60729" w:rsidP="00E60729">
            <w:pPr>
              <w:rPr>
                <w:sz w:val="20"/>
                <w:szCs w:val="20"/>
              </w:rPr>
            </w:pPr>
          </w:p>
        </w:tc>
        <w:tc>
          <w:tcPr>
            <w:tcW w:w="0" w:type="auto"/>
            <w:tcBorders>
              <w:top w:val="nil"/>
              <w:left w:val="single" w:sz="4" w:space="0" w:color="auto"/>
              <w:bottom w:val="single" w:sz="4" w:space="0" w:color="auto"/>
            </w:tcBorders>
          </w:tcPr>
          <w:p w14:paraId="431AAC4E" w14:textId="77777777" w:rsidR="00E60729" w:rsidRPr="008F37F7" w:rsidRDefault="00E60729" w:rsidP="00E60729">
            <w:pPr>
              <w:rPr>
                <w:sz w:val="20"/>
                <w:szCs w:val="20"/>
                <w:u w:val="single"/>
              </w:rPr>
            </w:pPr>
          </w:p>
        </w:tc>
      </w:tr>
      <w:tr w:rsidR="00E60729" w:rsidRPr="008F37F7" w14:paraId="3F9CCBF7" w14:textId="77777777" w:rsidTr="00A5685F">
        <w:tc>
          <w:tcPr>
            <w:tcW w:w="0" w:type="auto"/>
            <w:tcBorders>
              <w:right w:val="single" w:sz="4" w:space="0" w:color="auto"/>
            </w:tcBorders>
            <w:vAlign w:val="center"/>
          </w:tcPr>
          <w:p w14:paraId="4BEB2395" w14:textId="77777777" w:rsidR="00E60729" w:rsidRPr="008F37F7" w:rsidRDefault="00E60729" w:rsidP="00E60729">
            <w:pPr>
              <w:rPr>
                <w:b/>
                <w:bCs/>
                <w:sz w:val="20"/>
                <w:szCs w:val="20"/>
              </w:rPr>
            </w:pPr>
            <w:r w:rsidRPr="008F37F7">
              <w:rPr>
                <w:b/>
                <w:bCs/>
                <w:sz w:val="20"/>
                <w:szCs w:val="20"/>
              </w:rPr>
              <w:lastRenderedPageBreak/>
              <w:t>ARA TOPLAM</w:t>
            </w:r>
          </w:p>
        </w:tc>
        <w:tc>
          <w:tcPr>
            <w:tcW w:w="0" w:type="auto"/>
            <w:tcBorders>
              <w:left w:val="single" w:sz="4" w:space="0" w:color="auto"/>
              <w:right w:val="single" w:sz="4" w:space="0" w:color="auto"/>
            </w:tcBorders>
          </w:tcPr>
          <w:p w14:paraId="16C0D5FC" w14:textId="77777777" w:rsidR="00E60729" w:rsidRPr="008F37F7" w:rsidRDefault="00E60729" w:rsidP="00E60729">
            <w:pPr>
              <w:rPr>
                <w:sz w:val="20"/>
                <w:szCs w:val="20"/>
              </w:rPr>
            </w:pPr>
          </w:p>
        </w:tc>
        <w:tc>
          <w:tcPr>
            <w:tcW w:w="0" w:type="auto"/>
            <w:tcBorders>
              <w:top w:val="single" w:sz="4" w:space="0" w:color="auto"/>
              <w:left w:val="single" w:sz="4" w:space="0" w:color="auto"/>
              <w:bottom w:val="nil"/>
              <w:right w:val="single" w:sz="4" w:space="0" w:color="auto"/>
            </w:tcBorders>
          </w:tcPr>
          <w:p w14:paraId="7EDDE9A1" w14:textId="77777777" w:rsidR="00E60729" w:rsidRPr="008F37F7" w:rsidRDefault="00E60729" w:rsidP="00E60729">
            <w:pPr>
              <w:rPr>
                <w:sz w:val="20"/>
                <w:szCs w:val="20"/>
              </w:rPr>
            </w:pPr>
          </w:p>
        </w:tc>
        <w:tc>
          <w:tcPr>
            <w:tcW w:w="0" w:type="auto"/>
            <w:tcBorders>
              <w:top w:val="single" w:sz="4" w:space="0" w:color="auto"/>
              <w:left w:val="single" w:sz="4" w:space="0" w:color="auto"/>
              <w:bottom w:val="nil"/>
            </w:tcBorders>
          </w:tcPr>
          <w:p w14:paraId="2258B176" w14:textId="77777777" w:rsidR="00E60729" w:rsidRPr="008F37F7" w:rsidRDefault="00E60729" w:rsidP="00E60729">
            <w:pPr>
              <w:rPr>
                <w:sz w:val="20"/>
                <w:szCs w:val="20"/>
              </w:rPr>
            </w:pPr>
          </w:p>
        </w:tc>
      </w:tr>
      <w:tr w:rsidR="00E60729" w:rsidRPr="008F37F7" w14:paraId="4EDD29A0" w14:textId="77777777" w:rsidTr="00A5685F">
        <w:tc>
          <w:tcPr>
            <w:tcW w:w="0" w:type="auto"/>
            <w:tcBorders>
              <w:right w:val="single" w:sz="4" w:space="0" w:color="auto"/>
            </w:tcBorders>
            <w:vAlign w:val="center"/>
          </w:tcPr>
          <w:p w14:paraId="7D49A33C" w14:textId="77777777" w:rsidR="00E60729" w:rsidRPr="008F37F7" w:rsidRDefault="00E60729" w:rsidP="00A5685F">
            <w:pPr>
              <w:ind w:left="171" w:hanging="171"/>
              <w:rPr>
                <w:bCs/>
                <w:sz w:val="20"/>
                <w:szCs w:val="20"/>
              </w:rPr>
            </w:pPr>
            <w:r w:rsidRPr="008F37F7">
              <w:rPr>
                <w:bCs/>
                <w:sz w:val="20"/>
                <w:szCs w:val="20"/>
              </w:rPr>
              <w:t xml:space="preserve">- </w:t>
            </w:r>
            <w:r w:rsidRPr="008F37F7">
              <w:rPr>
                <w:bCs/>
                <w:sz w:val="20"/>
                <w:szCs w:val="20"/>
              </w:rPr>
              <w:tab/>
              <w:t>Satış Amaçlı Sınıflandırılan Varlık Gruplarına İlişkin Yükümlülükler</w:t>
            </w:r>
          </w:p>
        </w:tc>
        <w:tc>
          <w:tcPr>
            <w:tcW w:w="0" w:type="auto"/>
            <w:tcBorders>
              <w:left w:val="single" w:sz="4" w:space="0" w:color="auto"/>
              <w:right w:val="single" w:sz="4" w:space="0" w:color="auto"/>
            </w:tcBorders>
          </w:tcPr>
          <w:p w14:paraId="0D083334" w14:textId="77777777" w:rsidR="00E60729" w:rsidRPr="008F37F7" w:rsidRDefault="00E60729" w:rsidP="00E60729">
            <w:pPr>
              <w:rPr>
                <w:sz w:val="20"/>
                <w:szCs w:val="20"/>
              </w:rPr>
            </w:pPr>
          </w:p>
        </w:tc>
        <w:tc>
          <w:tcPr>
            <w:tcW w:w="0" w:type="auto"/>
            <w:tcBorders>
              <w:top w:val="nil"/>
              <w:left w:val="single" w:sz="4" w:space="0" w:color="auto"/>
              <w:bottom w:val="single" w:sz="4" w:space="0" w:color="auto"/>
              <w:right w:val="single" w:sz="4" w:space="0" w:color="auto"/>
            </w:tcBorders>
          </w:tcPr>
          <w:p w14:paraId="0EA115DB" w14:textId="77777777" w:rsidR="00E60729" w:rsidRPr="008F37F7" w:rsidRDefault="00E60729" w:rsidP="00E60729">
            <w:pPr>
              <w:rPr>
                <w:sz w:val="20"/>
                <w:szCs w:val="20"/>
              </w:rPr>
            </w:pPr>
          </w:p>
        </w:tc>
        <w:tc>
          <w:tcPr>
            <w:tcW w:w="0" w:type="auto"/>
            <w:tcBorders>
              <w:top w:val="nil"/>
              <w:left w:val="single" w:sz="4" w:space="0" w:color="auto"/>
              <w:bottom w:val="single" w:sz="4" w:space="0" w:color="auto"/>
            </w:tcBorders>
          </w:tcPr>
          <w:p w14:paraId="54D01C5E" w14:textId="77777777" w:rsidR="00E60729" w:rsidRPr="008F37F7" w:rsidRDefault="00E60729" w:rsidP="00E60729">
            <w:pPr>
              <w:rPr>
                <w:sz w:val="20"/>
                <w:szCs w:val="20"/>
              </w:rPr>
            </w:pPr>
          </w:p>
        </w:tc>
      </w:tr>
      <w:tr w:rsidR="00E60729" w:rsidRPr="008F37F7" w14:paraId="7C463B32" w14:textId="77777777" w:rsidTr="00A5685F">
        <w:tc>
          <w:tcPr>
            <w:tcW w:w="0" w:type="auto"/>
            <w:tcBorders>
              <w:bottom w:val="single" w:sz="4" w:space="0" w:color="auto"/>
              <w:right w:val="single" w:sz="4" w:space="0" w:color="auto"/>
            </w:tcBorders>
            <w:vAlign w:val="center"/>
          </w:tcPr>
          <w:p w14:paraId="1592B30C" w14:textId="409DF968" w:rsidR="00E60729" w:rsidRPr="008F37F7" w:rsidRDefault="00E60729" w:rsidP="007A49AC">
            <w:pPr>
              <w:rPr>
                <w:i/>
                <w:sz w:val="20"/>
                <w:szCs w:val="20"/>
              </w:rPr>
            </w:pPr>
            <w:r w:rsidRPr="008F37F7">
              <w:rPr>
                <w:b/>
                <w:sz w:val="20"/>
                <w:szCs w:val="20"/>
              </w:rPr>
              <w:t>TOPLAM KISA VADELİ YÜKÜMLÜLÜKLER</w:t>
            </w:r>
          </w:p>
        </w:tc>
        <w:tc>
          <w:tcPr>
            <w:tcW w:w="0" w:type="auto"/>
            <w:tcBorders>
              <w:left w:val="single" w:sz="4" w:space="0" w:color="auto"/>
              <w:bottom w:val="single" w:sz="4" w:space="0" w:color="auto"/>
              <w:right w:val="single" w:sz="4" w:space="0" w:color="auto"/>
            </w:tcBorders>
          </w:tcPr>
          <w:p w14:paraId="37EB979F" w14:textId="77777777" w:rsidR="00E60729" w:rsidRPr="008F37F7" w:rsidRDefault="00E60729" w:rsidP="00E60729">
            <w:pP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4247471" w14:textId="77777777" w:rsidR="00E60729" w:rsidRPr="008F37F7" w:rsidRDefault="00E60729" w:rsidP="00E60729">
            <w:pPr>
              <w:rPr>
                <w:sz w:val="20"/>
                <w:szCs w:val="20"/>
              </w:rPr>
            </w:pPr>
          </w:p>
        </w:tc>
        <w:tc>
          <w:tcPr>
            <w:tcW w:w="0" w:type="auto"/>
            <w:tcBorders>
              <w:top w:val="single" w:sz="4" w:space="0" w:color="auto"/>
              <w:left w:val="single" w:sz="4" w:space="0" w:color="auto"/>
              <w:bottom w:val="single" w:sz="4" w:space="0" w:color="auto"/>
            </w:tcBorders>
          </w:tcPr>
          <w:p w14:paraId="65941067" w14:textId="77777777" w:rsidR="00E60729" w:rsidRPr="008F37F7" w:rsidRDefault="00E60729" w:rsidP="00E60729">
            <w:pPr>
              <w:rPr>
                <w:sz w:val="20"/>
                <w:szCs w:val="20"/>
              </w:rPr>
            </w:pPr>
          </w:p>
        </w:tc>
      </w:tr>
      <w:tr w:rsidR="00E60729" w:rsidRPr="008F37F7" w14:paraId="71F043AA" w14:textId="77777777" w:rsidTr="00377BCD">
        <w:tc>
          <w:tcPr>
            <w:tcW w:w="0" w:type="auto"/>
            <w:tcBorders>
              <w:top w:val="single" w:sz="4" w:space="0" w:color="auto"/>
              <w:bottom w:val="nil"/>
              <w:right w:val="single" w:sz="4" w:space="0" w:color="auto"/>
            </w:tcBorders>
            <w:vAlign w:val="center"/>
          </w:tcPr>
          <w:p w14:paraId="2D59F011" w14:textId="77777777" w:rsidR="00E60729" w:rsidRPr="008F37F7" w:rsidRDefault="00E60729" w:rsidP="008F37F7">
            <w:pPr>
              <w:keepNext/>
              <w:rPr>
                <w:b/>
                <w:sz w:val="20"/>
                <w:szCs w:val="20"/>
              </w:rPr>
            </w:pPr>
            <w:r w:rsidRPr="008F37F7">
              <w:rPr>
                <w:b/>
                <w:bCs/>
                <w:sz w:val="20"/>
                <w:szCs w:val="20"/>
              </w:rPr>
              <w:t>Uzun Vadeli Yükümlülükler</w:t>
            </w:r>
          </w:p>
        </w:tc>
        <w:tc>
          <w:tcPr>
            <w:tcW w:w="0" w:type="auto"/>
            <w:tcBorders>
              <w:top w:val="single" w:sz="4" w:space="0" w:color="auto"/>
              <w:left w:val="single" w:sz="4" w:space="0" w:color="auto"/>
              <w:bottom w:val="nil"/>
              <w:right w:val="single" w:sz="4" w:space="0" w:color="auto"/>
            </w:tcBorders>
          </w:tcPr>
          <w:p w14:paraId="6E5B7C3D" w14:textId="77777777" w:rsidR="00E60729" w:rsidRPr="008F37F7" w:rsidRDefault="00E60729" w:rsidP="00E60729">
            <w:pPr>
              <w:rPr>
                <w:sz w:val="20"/>
                <w:szCs w:val="20"/>
              </w:rPr>
            </w:pPr>
          </w:p>
        </w:tc>
        <w:tc>
          <w:tcPr>
            <w:tcW w:w="0" w:type="auto"/>
            <w:tcBorders>
              <w:top w:val="single" w:sz="4" w:space="0" w:color="auto"/>
              <w:left w:val="single" w:sz="4" w:space="0" w:color="auto"/>
              <w:bottom w:val="nil"/>
              <w:right w:val="single" w:sz="4" w:space="0" w:color="auto"/>
            </w:tcBorders>
          </w:tcPr>
          <w:p w14:paraId="46BA159D" w14:textId="77777777" w:rsidR="00E60729" w:rsidRPr="008F37F7" w:rsidRDefault="00E60729" w:rsidP="00E60729">
            <w:pPr>
              <w:rPr>
                <w:sz w:val="20"/>
                <w:szCs w:val="20"/>
              </w:rPr>
            </w:pPr>
          </w:p>
        </w:tc>
        <w:tc>
          <w:tcPr>
            <w:tcW w:w="0" w:type="auto"/>
            <w:tcBorders>
              <w:top w:val="single" w:sz="4" w:space="0" w:color="auto"/>
              <w:left w:val="single" w:sz="4" w:space="0" w:color="auto"/>
              <w:bottom w:val="nil"/>
            </w:tcBorders>
          </w:tcPr>
          <w:p w14:paraId="6BDBFFC6" w14:textId="77777777" w:rsidR="00E60729" w:rsidRPr="008F37F7" w:rsidRDefault="00E60729" w:rsidP="00E60729">
            <w:pPr>
              <w:rPr>
                <w:sz w:val="20"/>
                <w:szCs w:val="20"/>
              </w:rPr>
            </w:pPr>
          </w:p>
        </w:tc>
      </w:tr>
      <w:tr w:rsidR="00E60729" w:rsidRPr="008F37F7" w14:paraId="097E48BD" w14:textId="77777777" w:rsidTr="00377BCD">
        <w:tc>
          <w:tcPr>
            <w:tcW w:w="0" w:type="auto"/>
            <w:tcBorders>
              <w:top w:val="nil"/>
              <w:right w:val="single" w:sz="4" w:space="0" w:color="auto"/>
            </w:tcBorders>
            <w:vAlign w:val="center"/>
          </w:tcPr>
          <w:p w14:paraId="287DA38A" w14:textId="77777777" w:rsidR="00E60729" w:rsidRPr="008F37F7" w:rsidRDefault="00E60729" w:rsidP="00A5685F">
            <w:pPr>
              <w:ind w:left="171" w:hanging="171"/>
              <w:rPr>
                <w:bCs/>
                <w:sz w:val="20"/>
                <w:szCs w:val="20"/>
              </w:rPr>
            </w:pPr>
            <w:r w:rsidRPr="008F37F7">
              <w:rPr>
                <w:bCs/>
                <w:sz w:val="20"/>
                <w:szCs w:val="20"/>
              </w:rPr>
              <w:t xml:space="preserve">- </w:t>
            </w:r>
            <w:r w:rsidRPr="008F37F7">
              <w:rPr>
                <w:bCs/>
                <w:sz w:val="20"/>
                <w:szCs w:val="20"/>
              </w:rPr>
              <w:tab/>
              <w:t xml:space="preserve">Uzun Vadeli Borçlanmalar </w:t>
            </w:r>
          </w:p>
          <w:p w14:paraId="2B7CB1E8" w14:textId="01BEA777" w:rsidR="00E60729" w:rsidRPr="008F37F7" w:rsidRDefault="00E60729" w:rsidP="00A5685F">
            <w:pPr>
              <w:ind w:left="171" w:hanging="171"/>
              <w:rPr>
                <w:bCs/>
                <w:sz w:val="20"/>
                <w:szCs w:val="20"/>
              </w:rPr>
            </w:pPr>
            <w:r w:rsidRPr="008F37F7">
              <w:rPr>
                <w:bCs/>
                <w:sz w:val="20"/>
                <w:szCs w:val="20"/>
              </w:rPr>
              <w:t xml:space="preserve">- </w:t>
            </w:r>
            <w:r w:rsidR="00A5685F" w:rsidRPr="008F37F7">
              <w:rPr>
                <w:bCs/>
                <w:sz w:val="20"/>
                <w:szCs w:val="20"/>
              </w:rPr>
              <w:tab/>
            </w:r>
            <w:r w:rsidRPr="008F37F7">
              <w:rPr>
                <w:bCs/>
                <w:sz w:val="20"/>
                <w:szCs w:val="20"/>
              </w:rPr>
              <w:t>Kiralama İşlemlerinden Kaynaklanan Yükümlülükler</w:t>
            </w:r>
            <w:r w:rsidRPr="008F37F7" w:rsidDel="00F826BB">
              <w:rPr>
                <w:bCs/>
                <w:sz w:val="20"/>
                <w:szCs w:val="20"/>
              </w:rPr>
              <w:t xml:space="preserve"> </w:t>
            </w:r>
          </w:p>
          <w:p w14:paraId="2960D0F6" w14:textId="398ED0D0" w:rsidR="00E60729" w:rsidRPr="008F37F7" w:rsidRDefault="00E60729" w:rsidP="00E60729">
            <w:pPr>
              <w:ind w:left="142" w:hanging="142"/>
              <w:rPr>
                <w:bCs/>
                <w:sz w:val="20"/>
                <w:szCs w:val="20"/>
              </w:rPr>
            </w:pPr>
            <w:r w:rsidRPr="008F37F7">
              <w:rPr>
                <w:bCs/>
                <w:sz w:val="20"/>
                <w:szCs w:val="20"/>
              </w:rPr>
              <w:t xml:space="preserve">- </w:t>
            </w:r>
            <w:r w:rsidR="00A5685F" w:rsidRPr="008F37F7">
              <w:rPr>
                <w:bCs/>
                <w:sz w:val="20"/>
                <w:szCs w:val="20"/>
              </w:rPr>
              <w:tab/>
            </w:r>
            <w:r w:rsidRPr="008F37F7">
              <w:rPr>
                <w:bCs/>
                <w:sz w:val="20"/>
                <w:szCs w:val="20"/>
              </w:rPr>
              <w:t>Türev Araçlardan Borçlar</w:t>
            </w:r>
          </w:p>
        </w:tc>
        <w:tc>
          <w:tcPr>
            <w:tcW w:w="0" w:type="auto"/>
            <w:tcBorders>
              <w:top w:val="nil"/>
              <w:left w:val="single" w:sz="4" w:space="0" w:color="auto"/>
              <w:right w:val="single" w:sz="4" w:space="0" w:color="auto"/>
            </w:tcBorders>
          </w:tcPr>
          <w:p w14:paraId="023D3F1E" w14:textId="77777777" w:rsidR="00E60729" w:rsidRPr="008F37F7" w:rsidRDefault="00E60729" w:rsidP="00E60729">
            <w:pPr>
              <w:rPr>
                <w:sz w:val="20"/>
                <w:szCs w:val="20"/>
              </w:rPr>
            </w:pPr>
          </w:p>
        </w:tc>
        <w:tc>
          <w:tcPr>
            <w:tcW w:w="0" w:type="auto"/>
            <w:tcBorders>
              <w:top w:val="nil"/>
              <w:left w:val="single" w:sz="4" w:space="0" w:color="auto"/>
              <w:right w:val="single" w:sz="4" w:space="0" w:color="auto"/>
            </w:tcBorders>
          </w:tcPr>
          <w:p w14:paraId="02AB1BE6" w14:textId="77777777" w:rsidR="00E60729" w:rsidRPr="008F37F7" w:rsidRDefault="00E60729" w:rsidP="00E60729">
            <w:pPr>
              <w:rPr>
                <w:sz w:val="20"/>
                <w:szCs w:val="20"/>
              </w:rPr>
            </w:pPr>
          </w:p>
        </w:tc>
        <w:tc>
          <w:tcPr>
            <w:tcW w:w="0" w:type="auto"/>
            <w:tcBorders>
              <w:top w:val="nil"/>
              <w:left w:val="single" w:sz="4" w:space="0" w:color="auto"/>
            </w:tcBorders>
          </w:tcPr>
          <w:p w14:paraId="7959EA4B" w14:textId="77777777" w:rsidR="00E60729" w:rsidRPr="008F37F7" w:rsidRDefault="00E60729" w:rsidP="00E60729">
            <w:pPr>
              <w:rPr>
                <w:sz w:val="20"/>
                <w:szCs w:val="20"/>
              </w:rPr>
            </w:pPr>
          </w:p>
        </w:tc>
      </w:tr>
      <w:tr w:rsidR="00E60729" w:rsidRPr="008F37F7" w14:paraId="6366B98B" w14:textId="77777777" w:rsidTr="00377BCD">
        <w:tc>
          <w:tcPr>
            <w:tcW w:w="0" w:type="auto"/>
            <w:tcBorders>
              <w:right w:val="single" w:sz="4" w:space="0" w:color="auto"/>
            </w:tcBorders>
            <w:vAlign w:val="center"/>
          </w:tcPr>
          <w:p w14:paraId="4CB9327B" w14:textId="0AF5CBB2" w:rsidR="00E60729" w:rsidRPr="008F37F7" w:rsidRDefault="00E60729" w:rsidP="00A5685F">
            <w:pPr>
              <w:ind w:left="171" w:hanging="171"/>
              <w:rPr>
                <w:bCs/>
                <w:sz w:val="20"/>
                <w:szCs w:val="20"/>
              </w:rPr>
            </w:pPr>
            <w:r w:rsidRPr="008F37F7">
              <w:rPr>
                <w:bCs/>
                <w:sz w:val="20"/>
                <w:szCs w:val="20"/>
              </w:rPr>
              <w:t xml:space="preserve">- </w:t>
            </w:r>
            <w:r w:rsidR="00A5685F" w:rsidRPr="008F37F7">
              <w:rPr>
                <w:bCs/>
                <w:sz w:val="20"/>
                <w:szCs w:val="20"/>
              </w:rPr>
              <w:tab/>
            </w:r>
            <w:r w:rsidRPr="008F37F7">
              <w:rPr>
                <w:bCs/>
                <w:sz w:val="20"/>
                <w:szCs w:val="20"/>
              </w:rPr>
              <w:t>Diğer Finansal Yükümlülükler</w:t>
            </w:r>
          </w:p>
        </w:tc>
        <w:tc>
          <w:tcPr>
            <w:tcW w:w="0" w:type="auto"/>
            <w:tcBorders>
              <w:left w:val="single" w:sz="4" w:space="0" w:color="auto"/>
              <w:right w:val="single" w:sz="4" w:space="0" w:color="auto"/>
            </w:tcBorders>
          </w:tcPr>
          <w:p w14:paraId="77D27EE2" w14:textId="77777777" w:rsidR="00E60729" w:rsidRPr="008F37F7" w:rsidRDefault="00E60729" w:rsidP="00E60729">
            <w:pPr>
              <w:rPr>
                <w:sz w:val="20"/>
                <w:szCs w:val="20"/>
              </w:rPr>
            </w:pPr>
          </w:p>
        </w:tc>
        <w:tc>
          <w:tcPr>
            <w:tcW w:w="0" w:type="auto"/>
            <w:tcBorders>
              <w:left w:val="single" w:sz="4" w:space="0" w:color="auto"/>
              <w:right w:val="single" w:sz="4" w:space="0" w:color="auto"/>
            </w:tcBorders>
          </w:tcPr>
          <w:p w14:paraId="615A9B03" w14:textId="77777777" w:rsidR="00E60729" w:rsidRPr="008F37F7" w:rsidRDefault="00E60729" w:rsidP="00E60729">
            <w:pPr>
              <w:rPr>
                <w:sz w:val="20"/>
                <w:szCs w:val="20"/>
              </w:rPr>
            </w:pPr>
          </w:p>
        </w:tc>
        <w:tc>
          <w:tcPr>
            <w:tcW w:w="0" w:type="auto"/>
            <w:tcBorders>
              <w:left w:val="single" w:sz="4" w:space="0" w:color="auto"/>
            </w:tcBorders>
          </w:tcPr>
          <w:p w14:paraId="6BF9A61E" w14:textId="77777777" w:rsidR="00E60729" w:rsidRPr="008F37F7" w:rsidRDefault="00E60729" w:rsidP="00E60729">
            <w:pPr>
              <w:rPr>
                <w:sz w:val="20"/>
                <w:szCs w:val="20"/>
              </w:rPr>
            </w:pPr>
          </w:p>
        </w:tc>
      </w:tr>
      <w:tr w:rsidR="00E60729" w:rsidRPr="008F37F7" w14:paraId="7D5F3A03" w14:textId="77777777" w:rsidTr="00377BCD">
        <w:tc>
          <w:tcPr>
            <w:tcW w:w="0" w:type="auto"/>
            <w:tcBorders>
              <w:right w:val="single" w:sz="4" w:space="0" w:color="auto"/>
            </w:tcBorders>
            <w:vAlign w:val="center"/>
          </w:tcPr>
          <w:p w14:paraId="76E8F205" w14:textId="77777777" w:rsidR="00E60729" w:rsidRPr="008F37F7" w:rsidRDefault="00E60729" w:rsidP="00A5685F">
            <w:pPr>
              <w:ind w:left="171" w:hanging="171"/>
              <w:rPr>
                <w:bCs/>
                <w:sz w:val="20"/>
                <w:szCs w:val="20"/>
              </w:rPr>
            </w:pPr>
            <w:r w:rsidRPr="008F37F7">
              <w:rPr>
                <w:bCs/>
                <w:sz w:val="20"/>
                <w:szCs w:val="20"/>
              </w:rPr>
              <w:t xml:space="preserve">- </w:t>
            </w:r>
            <w:r w:rsidRPr="008F37F7">
              <w:rPr>
                <w:bCs/>
                <w:sz w:val="20"/>
                <w:szCs w:val="20"/>
              </w:rPr>
              <w:tab/>
              <w:t>Ticari Borçlar</w:t>
            </w:r>
          </w:p>
        </w:tc>
        <w:tc>
          <w:tcPr>
            <w:tcW w:w="0" w:type="auto"/>
            <w:tcBorders>
              <w:left w:val="single" w:sz="4" w:space="0" w:color="auto"/>
              <w:right w:val="single" w:sz="4" w:space="0" w:color="auto"/>
            </w:tcBorders>
          </w:tcPr>
          <w:p w14:paraId="61999290" w14:textId="77777777" w:rsidR="00E60729" w:rsidRPr="008F37F7" w:rsidRDefault="00E60729" w:rsidP="00E60729">
            <w:pPr>
              <w:rPr>
                <w:sz w:val="20"/>
                <w:szCs w:val="20"/>
              </w:rPr>
            </w:pPr>
          </w:p>
        </w:tc>
        <w:tc>
          <w:tcPr>
            <w:tcW w:w="0" w:type="auto"/>
            <w:tcBorders>
              <w:left w:val="single" w:sz="4" w:space="0" w:color="auto"/>
              <w:right w:val="single" w:sz="4" w:space="0" w:color="auto"/>
            </w:tcBorders>
          </w:tcPr>
          <w:p w14:paraId="5B989C1E" w14:textId="77777777" w:rsidR="00E60729" w:rsidRPr="008F37F7" w:rsidRDefault="00E60729" w:rsidP="00E60729">
            <w:pPr>
              <w:rPr>
                <w:sz w:val="20"/>
                <w:szCs w:val="20"/>
              </w:rPr>
            </w:pPr>
          </w:p>
        </w:tc>
        <w:tc>
          <w:tcPr>
            <w:tcW w:w="0" w:type="auto"/>
            <w:tcBorders>
              <w:left w:val="single" w:sz="4" w:space="0" w:color="auto"/>
            </w:tcBorders>
          </w:tcPr>
          <w:p w14:paraId="08AA03C4" w14:textId="77777777" w:rsidR="00E60729" w:rsidRPr="008F37F7" w:rsidRDefault="00E60729" w:rsidP="00E60729">
            <w:pPr>
              <w:rPr>
                <w:sz w:val="20"/>
                <w:szCs w:val="20"/>
              </w:rPr>
            </w:pPr>
          </w:p>
        </w:tc>
      </w:tr>
      <w:tr w:rsidR="00E60729" w:rsidRPr="008F37F7" w:rsidDel="00663653" w14:paraId="7A700C82" w14:textId="77777777" w:rsidTr="00377BCD">
        <w:tc>
          <w:tcPr>
            <w:tcW w:w="0" w:type="auto"/>
            <w:tcBorders>
              <w:right w:val="single" w:sz="4" w:space="0" w:color="auto"/>
            </w:tcBorders>
            <w:vAlign w:val="center"/>
          </w:tcPr>
          <w:p w14:paraId="49416DB1" w14:textId="77777777" w:rsidR="00E60729" w:rsidRPr="008F37F7" w:rsidDel="00663653" w:rsidRDefault="00E60729" w:rsidP="003841A1">
            <w:pPr>
              <w:ind w:left="314" w:hanging="142"/>
              <w:rPr>
                <w:bCs/>
                <w:sz w:val="20"/>
                <w:szCs w:val="20"/>
              </w:rPr>
            </w:pPr>
            <w:r w:rsidRPr="008F37F7">
              <w:rPr>
                <w:bCs/>
                <w:sz w:val="20"/>
                <w:szCs w:val="20"/>
              </w:rPr>
              <w:t>-</w:t>
            </w:r>
            <w:r w:rsidRPr="008F37F7">
              <w:rPr>
                <w:bCs/>
                <w:sz w:val="20"/>
                <w:szCs w:val="20"/>
              </w:rPr>
              <w:tab/>
              <w:t>İlişkili Taraflara Ticari Borçlar</w:t>
            </w:r>
          </w:p>
        </w:tc>
        <w:tc>
          <w:tcPr>
            <w:tcW w:w="0" w:type="auto"/>
            <w:tcBorders>
              <w:left w:val="single" w:sz="4" w:space="0" w:color="auto"/>
              <w:right w:val="single" w:sz="4" w:space="0" w:color="auto"/>
            </w:tcBorders>
          </w:tcPr>
          <w:p w14:paraId="6E19E8A7" w14:textId="77777777" w:rsidR="00E60729" w:rsidRPr="008F37F7" w:rsidDel="00663653" w:rsidRDefault="00E60729" w:rsidP="00E60729">
            <w:pPr>
              <w:rPr>
                <w:sz w:val="20"/>
                <w:szCs w:val="20"/>
              </w:rPr>
            </w:pPr>
          </w:p>
        </w:tc>
        <w:tc>
          <w:tcPr>
            <w:tcW w:w="0" w:type="auto"/>
            <w:tcBorders>
              <w:left w:val="single" w:sz="4" w:space="0" w:color="auto"/>
              <w:right w:val="single" w:sz="4" w:space="0" w:color="auto"/>
            </w:tcBorders>
          </w:tcPr>
          <w:p w14:paraId="72FF4833" w14:textId="77777777" w:rsidR="00E60729" w:rsidRPr="008F37F7" w:rsidDel="00663653" w:rsidRDefault="00E60729" w:rsidP="00E60729">
            <w:pPr>
              <w:rPr>
                <w:sz w:val="20"/>
                <w:szCs w:val="20"/>
              </w:rPr>
            </w:pPr>
          </w:p>
        </w:tc>
        <w:tc>
          <w:tcPr>
            <w:tcW w:w="0" w:type="auto"/>
            <w:tcBorders>
              <w:left w:val="single" w:sz="4" w:space="0" w:color="auto"/>
            </w:tcBorders>
          </w:tcPr>
          <w:p w14:paraId="4681BE58" w14:textId="77777777" w:rsidR="00E60729" w:rsidRPr="008F37F7" w:rsidDel="00663653" w:rsidRDefault="00E60729" w:rsidP="00E60729">
            <w:pPr>
              <w:rPr>
                <w:sz w:val="20"/>
                <w:szCs w:val="20"/>
              </w:rPr>
            </w:pPr>
          </w:p>
        </w:tc>
      </w:tr>
      <w:tr w:rsidR="00E60729" w:rsidRPr="008F37F7" w14:paraId="656DBC3D" w14:textId="77777777" w:rsidTr="00377BCD">
        <w:tc>
          <w:tcPr>
            <w:tcW w:w="0" w:type="auto"/>
            <w:tcBorders>
              <w:right w:val="single" w:sz="4" w:space="0" w:color="auto"/>
            </w:tcBorders>
            <w:vAlign w:val="center"/>
          </w:tcPr>
          <w:p w14:paraId="52EAB23B" w14:textId="06C4A835" w:rsidR="00E60729" w:rsidRPr="008F37F7" w:rsidRDefault="00E60729" w:rsidP="003841A1">
            <w:pPr>
              <w:ind w:left="314" w:hanging="142"/>
              <w:rPr>
                <w:bCs/>
                <w:sz w:val="20"/>
                <w:szCs w:val="20"/>
              </w:rPr>
            </w:pPr>
            <w:r w:rsidRPr="008F37F7">
              <w:rPr>
                <w:bCs/>
                <w:sz w:val="20"/>
                <w:szCs w:val="20"/>
              </w:rPr>
              <w:t>-</w:t>
            </w:r>
            <w:r w:rsidRPr="008F37F7">
              <w:rPr>
                <w:bCs/>
                <w:sz w:val="20"/>
                <w:szCs w:val="20"/>
              </w:rPr>
              <w:tab/>
              <w:t>İlişkili Olmayan Taraflara Ticari Borçlar</w:t>
            </w:r>
          </w:p>
          <w:p w14:paraId="20E73736" w14:textId="599C08CE" w:rsidR="00DB1FAE" w:rsidRPr="008F37F7" w:rsidRDefault="00DB1FAE" w:rsidP="00A5685F">
            <w:pPr>
              <w:ind w:left="171" w:hanging="171"/>
              <w:rPr>
                <w:bCs/>
                <w:sz w:val="20"/>
                <w:szCs w:val="20"/>
              </w:rPr>
            </w:pPr>
            <w:r w:rsidRPr="008F37F7">
              <w:rPr>
                <w:bCs/>
                <w:sz w:val="20"/>
                <w:szCs w:val="20"/>
              </w:rPr>
              <w:t xml:space="preserve">- </w:t>
            </w:r>
            <w:r w:rsidR="00A5685F" w:rsidRPr="008F37F7">
              <w:rPr>
                <w:bCs/>
                <w:sz w:val="20"/>
                <w:szCs w:val="20"/>
              </w:rPr>
              <w:tab/>
            </w:r>
            <w:r w:rsidRPr="008F37F7">
              <w:rPr>
                <w:bCs/>
                <w:sz w:val="20"/>
                <w:szCs w:val="20"/>
              </w:rPr>
              <w:t>Diğer Borçlar</w:t>
            </w:r>
          </w:p>
          <w:p w14:paraId="613DE1AA" w14:textId="77777777" w:rsidR="00DB1FAE" w:rsidRPr="008F37F7" w:rsidRDefault="00DB1FAE" w:rsidP="003841A1">
            <w:pPr>
              <w:ind w:left="314" w:hanging="142"/>
              <w:rPr>
                <w:bCs/>
                <w:sz w:val="20"/>
                <w:szCs w:val="20"/>
              </w:rPr>
            </w:pPr>
            <w:r w:rsidRPr="008F37F7">
              <w:rPr>
                <w:bCs/>
                <w:sz w:val="20"/>
                <w:szCs w:val="20"/>
              </w:rPr>
              <w:t>-</w:t>
            </w:r>
            <w:r w:rsidRPr="008F37F7">
              <w:rPr>
                <w:bCs/>
                <w:sz w:val="20"/>
                <w:szCs w:val="20"/>
              </w:rPr>
              <w:tab/>
              <w:t>İlişkili Taraflara Diğer Borçlar</w:t>
            </w:r>
          </w:p>
          <w:p w14:paraId="4175A982" w14:textId="1E0728CD" w:rsidR="00DB1FAE" w:rsidRPr="008F37F7" w:rsidRDefault="00DB1FAE" w:rsidP="003841A1">
            <w:pPr>
              <w:ind w:left="314" w:hanging="142"/>
              <w:rPr>
                <w:bCs/>
                <w:sz w:val="20"/>
                <w:szCs w:val="20"/>
              </w:rPr>
            </w:pPr>
            <w:r w:rsidRPr="008F37F7">
              <w:rPr>
                <w:bCs/>
                <w:sz w:val="20"/>
                <w:szCs w:val="20"/>
              </w:rPr>
              <w:t>-</w:t>
            </w:r>
            <w:r w:rsidRPr="008F37F7">
              <w:rPr>
                <w:bCs/>
                <w:sz w:val="20"/>
                <w:szCs w:val="20"/>
              </w:rPr>
              <w:tab/>
              <w:t>İlişkili Olmayan Taraflara Diğer Borçlar</w:t>
            </w:r>
          </w:p>
          <w:p w14:paraId="7FA52D30" w14:textId="43A9B5FA" w:rsidR="00DB1FAE" w:rsidRPr="008F37F7" w:rsidRDefault="00DB1FAE" w:rsidP="00A5685F">
            <w:pPr>
              <w:ind w:left="171" w:hanging="171"/>
              <w:rPr>
                <w:bCs/>
                <w:sz w:val="20"/>
                <w:szCs w:val="20"/>
              </w:rPr>
            </w:pPr>
            <w:r w:rsidRPr="008F37F7">
              <w:rPr>
                <w:bCs/>
                <w:sz w:val="20"/>
                <w:szCs w:val="20"/>
              </w:rPr>
              <w:t xml:space="preserve">- </w:t>
            </w:r>
            <w:r w:rsidR="00A5685F" w:rsidRPr="008F37F7">
              <w:rPr>
                <w:bCs/>
                <w:sz w:val="20"/>
                <w:szCs w:val="20"/>
              </w:rPr>
              <w:tab/>
            </w:r>
            <w:r w:rsidR="005E1AEC" w:rsidRPr="008F37F7">
              <w:rPr>
                <w:bCs/>
                <w:sz w:val="20"/>
                <w:szCs w:val="20"/>
              </w:rPr>
              <w:t>Sözleşme Yükümlülükleri</w:t>
            </w:r>
          </w:p>
          <w:p w14:paraId="1F2053B7" w14:textId="3FF7FE67" w:rsidR="00186644" w:rsidRPr="008F37F7" w:rsidRDefault="00186644" w:rsidP="003841A1">
            <w:pPr>
              <w:ind w:left="314" w:hanging="142"/>
              <w:rPr>
                <w:bCs/>
                <w:sz w:val="20"/>
                <w:szCs w:val="20"/>
              </w:rPr>
            </w:pPr>
            <w:r w:rsidRPr="008F37F7">
              <w:rPr>
                <w:bCs/>
                <w:sz w:val="20"/>
                <w:szCs w:val="20"/>
              </w:rPr>
              <w:t xml:space="preserve">- </w:t>
            </w:r>
            <w:r w:rsidR="007A49AC" w:rsidRPr="008F37F7">
              <w:rPr>
                <w:bCs/>
                <w:sz w:val="20"/>
                <w:szCs w:val="20"/>
              </w:rPr>
              <w:tab/>
            </w:r>
            <w:r w:rsidRPr="008F37F7">
              <w:rPr>
                <w:bCs/>
                <w:sz w:val="20"/>
                <w:szCs w:val="20"/>
              </w:rPr>
              <w:t xml:space="preserve">Devam Eden İnşaat ve Taahhüt İşlerinden Doğan Sözleşme Yükümlülükleri </w:t>
            </w:r>
          </w:p>
          <w:p w14:paraId="363861B5" w14:textId="77777777" w:rsidR="00186644" w:rsidRPr="008F37F7" w:rsidRDefault="00186644" w:rsidP="003841A1">
            <w:pPr>
              <w:ind w:left="314" w:hanging="142"/>
              <w:rPr>
                <w:bCs/>
                <w:sz w:val="20"/>
                <w:szCs w:val="20"/>
              </w:rPr>
            </w:pPr>
            <w:r w:rsidRPr="008F37F7">
              <w:rPr>
                <w:bCs/>
                <w:sz w:val="20"/>
                <w:szCs w:val="20"/>
              </w:rPr>
              <w:t xml:space="preserve">- </w:t>
            </w:r>
            <w:r w:rsidRPr="008F37F7">
              <w:rPr>
                <w:bCs/>
                <w:sz w:val="20"/>
                <w:szCs w:val="20"/>
              </w:rPr>
              <w:tab/>
              <w:t>Mal ve Hizmet Satışlarından Doğan Sözleşme Yükümlülükleri</w:t>
            </w:r>
          </w:p>
          <w:p w14:paraId="0EF97E7D" w14:textId="441598B5" w:rsidR="00DB1FAE" w:rsidRPr="008F37F7" w:rsidRDefault="00DB1FAE" w:rsidP="003841A1">
            <w:pPr>
              <w:ind w:left="323" w:hanging="142"/>
              <w:rPr>
                <w:bCs/>
                <w:sz w:val="20"/>
                <w:szCs w:val="20"/>
              </w:rPr>
            </w:pPr>
            <w:r w:rsidRPr="008F37F7">
              <w:rPr>
                <w:bCs/>
                <w:sz w:val="20"/>
                <w:szCs w:val="20"/>
              </w:rPr>
              <w:t xml:space="preserve">- </w:t>
            </w:r>
            <w:r w:rsidR="007A49AC" w:rsidRPr="008F37F7">
              <w:rPr>
                <w:bCs/>
                <w:sz w:val="20"/>
                <w:szCs w:val="20"/>
              </w:rPr>
              <w:tab/>
            </w:r>
            <w:r w:rsidRPr="008F37F7">
              <w:rPr>
                <w:bCs/>
                <w:sz w:val="20"/>
                <w:szCs w:val="20"/>
              </w:rPr>
              <w:t>Diğer Sözleşme Yükümlülükleri</w:t>
            </w:r>
          </w:p>
          <w:p w14:paraId="379CCF90" w14:textId="3FCF7EDC" w:rsidR="00DB1FAE" w:rsidRPr="008F37F7" w:rsidRDefault="00DB1FAE" w:rsidP="00A5685F">
            <w:pPr>
              <w:ind w:left="171" w:hanging="171"/>
              <w:rPr>
                <w:bCs/>
                <w:sz w:val="20"/>
                <w:szCs w:val="20"/>
              </w:rPr>
            </w:pPr>
            <w:r w:rsidRPr="008F37F7">
              <w:rPr>
                <w:bCs/>
                <w:sz w:val="20"/>
                <w:szCs w:val="20"/>
              </w:rPr>
              <w:t xml:space="preserve">- </w:t>
            </w:r>
            <w:r w:rsidR="00A5685F" w:rsidRPr="008F37F7">
              <w:rPr>
                <w:bCs/>
                <w:sz w:val="20"/>
                <w:szCs w:val="20"/>
              </w:rPr>
              <w:tab/>
            </w:r>
            <w:r w:rsidRPr="008F37F7">
              <w:rPr>
                <w:bCs/>
                <w:sz w:val="20"/>
                <w:szCs w:val="20"/>
              </w:rPr>
              <w:t>Devlet Teşvik ve Yardımları</w:t>
            </w:r>
          </w:p>
        </w:tc>
        <w:tc>
          <w:tcPr>
            <w:tcW w:w="0" w:type="auto"/>
            <w:tcBorders>
              <w:left w:val="single" w:sz="4" w:space="0" w:color="auto"/>
              <w:right w:val="single" w:sz="4" w:space="0" w:color="auto"/>
            </w:tcBorders>
          </w:tcPr>
          <w:p w14:paraId="15D3965D" w14:textId="77777777" w:rsidR="00E60729" w:rsidRPr="008F37F7" w:rsidRDefault="00E60729" w:rsidP="00E60729">
            <w:pPr>
              <w:rPr>
                <w:sz w:val="20"/>
                <w:szCs w:val="20"/>
              </w:rPr>
            </w:pPr>
          </w:p>
        </w:tc>
        <w:tc>
          <w:tcPr>
            <w:tcW w:w="0" w:type="auto"/>
            <w:tcBorders>
              <w:left w:val="single" w:sz="4" w:space="0" w:color="auto"/>
              <w:right w:val="single" w:sz="4" w:space="0" w:color="auto"/>
            </w:tcBorders>
          </w:tcPr>
          <w:p w14:paraId="713C3976" w14:textId="77777777" w:rsidR="00E60729" w:rsidRPr="008F37F7" w:rsidRDefault="00E60729" w:rsidP="00E60729">
            <w:pPr>
              <w:rPr>
                <w:sz w:val="20"/>
                <w:szCs w:val="20"/>
              </w:rPr>
            </w:pPr>
          </w:p>
        </w:tc>
        <w:tc>
          <w:tcPr>
            <w:tcW w:w="0" w:type="auto"/>
            <w:tcBorders>
              <w:left w:val="single" w:sz="4" w:space="0" w:color="auto"/>
            </w:tcBorders>
          </w:tcPr>
          <w:p w14:paraId="2E754F3E" w14:textId="77777777" w:rsidR="00E60729" w:rsidRPr="008F37F7" w:rsidRDefault="00E60729" w:rsidP="00E60729">
            <w:pPr>
              <w:rPr>
                <w:sz w:val="20"/>
                <w:szCs w:val="20"/>
              </w:rPr>
            </w:pPr>
          </w:p>
        </w:tc>
      </w:tr>
      <w:tr w:rsidR="00E60729" w:rsidRPr="008F37F7" w14:paraId="3B203CB3" w14:textId="77777777" w:rsidTr="00377BCD">
        <w:tc>
          <w:tcPr>
            <w:tcW w:w="0" w:type="auto"/>
            <w:tcBorders>
              <w:right w:val="single" w:sz="4" w:space="0" w:color="auto"/>
            </w:tcBorders>
            <w:vAlign w:val="center"/>
          </w:tcPr>
          <w:p w14:paraId="2DF4937A" w14:textId="02AC5333" w:rsidR="00E60729" w:rsidRPr="008F37F7" w:rsidRDefault="00E60729" w:rsidP="00A5685F">
            <w:pPr>
              <w:ind w:left="171" w:hanging="171"/>
              <w:rPr>
                <w:bCs/>
                <w:sz w:val="20"/>
                <w:szCs w:val="20"/>
              </w:rPr>
            </w:pPr>
            <w:r w:rsidRPr="008F37F7">
              <w:rPr>
                <w:bCs/>
                <w:sz w:val="20"/>
                <w:szCs w:val="20"/>
              </w:rPr>
              <w:t>-</w:t>
            </w:r>
            <w:r w:rsidRPr="008F37F7">
              <w:rPr>
                <w:bCs/>
                <w:sz w:val="20"/>
                <w:szCs w:val="20"/>
              </w:rPr>
              <w:tab/>
              <w:t xml:space="preserve">Ertelenmiş Gelirler </w:t>
            </w:r>
            <w:r w:rsidR="00DB1FAE" w:rsidRPr="008F37F7">
              <w:rPr>
                <w:bCs/>
                <w:sz w:val="20"/>
                <w:szCs w:val="20"/>
              </w:rPr>
              <w:t>(</w:t>
            </w:r>
            <w:r w:rsidR="005E1AEC" w:rsidRPr="008F37F7">
              <w:rPr>
                <w:bCs/>
                <w:sz w:val="20"/>
                <w:szCs w:val="20"/>
              </w:rPr>
              <w:t>Sözleşme Yükümlülükleri</w:t>
            </w:r>
            <w:r w:rsidR="00186644" w:rsidRPr="008F37F7">
              <w:rPr>
                <w:bCs/>
                <w:sz w:val="20"/>
                <w:szCs w:val="20"/>
              </w:rPr>
              <w:t xml:space="preserve"> Dışında Kalanla</w:t>
            </w:r>
            <w:r w:rsidR="00DB1FAE" w:rsidRPr="008F37F7">
              <w:rPr>
                <w:bCs/>
                <w:sz w:val="20"/>
                <w:szCs w:val="20"/>
              </w:rPr>
              <w:t>r)</w:t>
            </w:r>
          </w:p>
        </w:tc>
        <w:tc>
          <w:tcPr>
            <w:tcW w:w="0" w:type="auto"/>
            <w:tcBorders>
              <w:left w:val="single" w:sz="4" w:space="0" w:color="auto"/>
              <w:right w:val="single" w:sz="4" w:space="0" w:color="auto"/>
            </w:tcBorders>
          </w:tcPr>
          <w:p w14:paraId="1ACA7B9A" w14:textId="77777777" w:rsidR="00E60729" w:rsidRPr="008F37F7" w:rsidRDefault="00E60729" w:rsidP="00E60729">
            <w:pPr>
              <w:rPr>
                <w:sz w:val="20"/>
                <w:szCs w:val="20"/>
              </w:rPr>
            </w:pPr>
          </w:p>
        </w:tc>
        <w:tc>
          <w:tcPr>
            <w:tcW w:w="0" w:type="auto"/>
            <w:tcBorders>
              <w:left w:val="single" w:sz="4" w:space="0" w:color="auto"/>
              <w:right w:val="single" w:sz="4" w:space="0" w:color="auto"/>
            </w:tcBorders>
          </w:tcPr>
          <w:p w14:paraId="64F472F9" w14:textId="77777777" w:rsidR="00E60729" w:rsidRPr="008F37F7" w:rsidRDefault="00E60729" w:rsidP="00E60729">
            <w:pPr>
              <w:rPr>
                <w:sz w:val="20"/>
                <w:szCs w:val="20"/>
              </w:rPr>
            </w:pPr>
          </w:p>
        </w:tc>
        <w:tc>
          <w:tcPr>
            <w:tcW w:w="0" w:type="auto"/>
            <w:tcBorders>
              <w:left w:val="single" w:sz="4" w:space="0" w:color="auto"/>
            </w:tcBorders>
          </w:tcPr>
          <w:p w14:paraId="10EBA4DC" w14:textId="77777777" w:rsidR="00E60729" w:rsidRPr="008F37F7" w:rsidRDefault="00E60729" w:rsidP="00E60729">
            <w:pPr>
              <w:rPr>
                <w:sz w:val="20"/>
                <w:szCs w:val="20"/>
              </w:rPr>
            </w:pPr>
          </w:p>
        </w:tc>
      </w:tr>
      <w:tr w:rsidR="00E60729" w:rsidRPr="008F37F7" w14:paraId="17B825CE" w14:textId="77777777" w:rsidTr="00377BCD">
        <w:tc>
          <w:tcPr>
            <w:tcW w:w="0" w:type="auto"/>
            <w:tcBorders>
              <w:right w:val="single" w:sz="4" w:space="0" w:color="auto"/>
            </w:tcBorders>
            <w:vAlign w:val="center"/>
          </w:tcPr>
          <w:p w14:paraId="5EC58261" w14:textId="77777777" w:rsidR="00E60729" w:rsidRPr="008F37F7" w:rsidRDefault="00E60729" w:rsidP="00A5685F">
            <w:pPr>
              <w:ind w:left="171" w:hanging="171"/>
              <w:rPr>
                <w:bCs/>
                <w:sz w:val="20"/>
                <w:szCs w:val="20"/>
              </w:rPr>
            </w:pPr>
            <w:r w:rsidRPr="008F37F7">
              <w:rPr>
                <w:bCs/>
                <w:sz w:val="20"/>
                <w:szCs w:val="20"/>
              </w:rPr>
              <w:t xml:space="preserve">- </w:t>
            </w:r>
            <w:r w:rsidRPr="008F37F7">
              <w:rPr>
                <w:bCs/>
                <w:sz w:val="20"/>
                <w:szCs w:val="20"/>
              </w:rPr>
              <w:tab/>
              <w:t>Uzun Vadeli Karşılıklar</w:t>
            </w:r>
          </w:p>
        </w:tc>
        <w:tc>
          <w:tcPr>
            <w:tcW w:w="0" w:type="auto"/>
            <w:tcBorders>
              <w:left w:val="single" w:sz="4" w:space="0" w:color="auto"/>
              <w:right w:val="single" w:sz="4" w:space="0" w:color="auto"/>
            </w:tcBorders>
          </w:tcPr>
          <w:p w14:paraId="5A27BDE5" w14:textId="77777777" w:rsidR="00E60729" w:rsidRPr="008F37F7" w:rsidRDefault="00E60729" w:rsidP="00E60729">
            <w:pPr>
              <w:rPr>
                <w:sz w:val="20"/>
                <w:szCs w:val="20"/>
              </w:rPr>
            </w:pPr>
          </w:p>
        </w:tc>
        <w:tc>
          <w:tcPr>
            <w:tcW w:w="0" w:type="auto"/>
            <w:tcBorders>
              <w:left w:val="single" w:sz="4" w:space="0" w:color="auto"/>
              <w:right w:val="single" w:sz="4" w:space="0" w:color="auto"/>
            </w:tcBorders>
          </w:tcPr>
          <w:p w14:paraId="41ACE14B" w14:textId="77777777" w:rsidR="00E60729" w:rsidRPr="008F37F7" w:rsidRDefault="00E60729" w:rsidP="00E60729">
            <w:pPr>
              <w:rPr>
                <w:sz w:val="20"/>
                <w:szCs w:val="20"/>
              </w:rPr>
            </w:pPr>
          </w:p>
        </w:tc>
        <w:tc>
          <w:tcPr>
            <w:tcW w:w="0" w:type="auto"/>
            <w:tcBorders>
              <w:left w:val="single" w:sz="4" w:space="0" w:color="auto"/>
            </w:tcBorders>
          </w:tcPr>
          <w:p w14:paraId="204BD1B1" w14:textId="77777777" w:rsidR="00E60729" w:rsidRPr="008F37F7" w:rsidRDefault="00E60729" w:rsidP="00E60729">
            <w:pPr>
              <w:rPr>
                <w:sz w:val="20"/>
                <w:szCs w:val="20"/>
              </w:rPr>
            </w:pPr>
          </w:p>
        </w:tc>
      </w:tr>
      <w:tr w:rsidR="00E60729" w:rsidRPr="008F37F7" w14:paraId="44629974" w14:textId="77777777" w:rsidTr="00377BCD">
        <w:tc>
          <w:tcPr>
            <w:tcW w:w="0" w:type="auto"/>
            <w:tcBorders>
              <w:right w:val="single" w:sz="4" w:space="0" w:color="auto"/>
            </w:tcBorders>
            <w:vAlign w:val="center"/>
          </w:tcPr>
          <w:p w14:paraId="0E8F13A6" w14:textId="77777777" w:rsidR="00E60729" w:rsidRPr="008F37F7" w:rsidRDefault="00E60729" w:rsidP="00E60729">
            <w:pPr>
              <w:ind w:left="426" w:hanging="142"/>
              <w:rPr>
                <w:bCs/>
                <w:sz w:val="20"/>
                <w:szCs w:val="20"/>
              </w:rPr>
            </w:pPr>
            <w:r w:rsidRPr="008F37F7">
              <w:rPr>
                <w:bCs/>
                <w:sz w:val="20"/>
                <w:szCs w:val="20"/>
              </w:rPr>
              <w:t>-</w:t>
            </w:r>
            <w:r w:rsidRPr="008F37F7">
              <w:rPr>
                <w:bCs/>
                <w:sz w:val="20"/>
                <w:szCs w:val="20"/>
              </w:rPr>
              <w:tab/>
              <w:t>Çalışanlara Sağlanan Faydalara İlişkin Uzun Vadeli Karşılıklar</w:t>
            </w:r>
          </w:p>
        </w:tc>
        <w:tc>
          <w:tcPr>
            <w:tcW w:w="0" w:type="auto"/>
            <w:tcBorders>
              <w:left w:val="single" w:sz="4" w:space="0" w:color="auto"/>
              <w:right w:val="single" w:sz="4" w:space="0" w:color="auto"/>
            </w:tcBorders>
          </w:tcPr>
          <w:p w14:paraId="21F1898B" w14:textId="77777777" w:rsidR="00E60729" w:rsidRPr="008F37F7" w:rsidRDefault="00E60729" w:rsidP="00E60729">
            <w:pPr>
              <w:rPr>
                <w:sz w:val="20"/>
                <w:szCs w:val="20"/>
              </w:rPr>
            </w:pPr>
          </w:p>
        </w:tc>
        <w:tc>
          <w:tcPr>
            <w:tcW w:w="0" w:type="auto"/>
            <w:tcBorders>
              <w:left w:val="single" w:sz="4" w:space="0" w:color="auto"/>
              <w:right w:val="single" w:sz="4" w:space="0" w:color="auto"/>
            </w:tcBorders>
          </w:tcPr>
          <w:p w14:paraId="4A3662DA" w14:textId="77777777" w:rsidR="00E60729" w:rsidRPr="008F37F7" w:rsidRDefault="00E60729" w:rsidP="00E60729">
            <w:pPr>
              <w:rPr>
                <w:sz w:val="20"/>
                <w:szCs w:val="20"/>
              </w:rPr>
            </w:pPr>
          </w:p>
        </w:tc>
        <w:tc>
          <w:tcPr>
            <w:tcW w:w="0" w:type="auto"/>
            <w:tcBorders>
              <w:left w:val="single" w:sz="4" w:space="0" w:color="auto"/>
            </w:tcBorders>
          </w:tcPr>
          <w:p w14:paraId="237B185E" w14:textId="77777777" w:rsidR="00E60729" w:rsidRPr="008F37F7" w:rsidRDefault="00E60729" w:rsidP="00E60729">
            <w:pPr>
              <w:rPr>
                <w:sz w:val="20"/>
                <w:szCs w:val="20"/>
              </w:rPr>
            </w:pPr>
          </w:p>
        </w:tc>
      </w:tr>
      <w:tr w:rsidR="00E60729" w:rsidRPr="008F37F7" w14:paraId="2D869261" w14:textId="77777777" w:rsidTr="00377BCD">
        <w:tc>
          <w:tcPr>
            <w:tcW w:w="0" w:type="auto"/>
            <w:tcBorders>
              <w:right w:val="single" w:sz="4" w:space="0" w:color="auto"/>
            </w:tcBorders>
            <w:vAlign w:val="center"/>
          </w:tcPr>
          <w:p w14:paraId="15A5BFAD" w14:textId="77777777" w:rsidR="00E60729" w:rsidRPr="008F37F7" w:rsidRDefault="00E60729" w:rsidP="00E60729">
            <w:pPr>
              <w:ind w:left="426" w:hanging="142"/>
              <w:rPr>
                <w:bCs/>
                <w:sz w:val="20"/>
                <w:szCs w:val="20"/>
              </w:rPr>
            </w:pPr>
            <w:r w:rsidRPr="008F37F7">
              <w:rPr>
                <w:bCs/>
                <w:sz w:val="20"/>
                <w:szCs w:val="20"/>
              </w:rPr>
              <w:t>-</w:t>
            </w:r>
            <w:r w:rsidRPr="008F37F7">
              <w:rPr>
                <w:bCs/>
                <w:sz w:val="20"/>
                <w:szCs w:val="20"/>
              </w:rPr>
              <w:tab/>
              <w:t>Diğer Uzun Vadeli Karşılıklar</w:t>
            </w:r>
          </w:p>
        </w:tc>
        <w:tc>
          <w:tcPr>
            <w:tcW w:w="0" w:type="auto"/>
            <w:tcBorders>
              <w:left w:val="single" w:sz="4" w:space="0" w:color="auto"/>
              <w:right w:val="single" w:sz="4" w:space="0" w:color="auto"/>
            </w:tcBorders>
          </w:tcPr>
          <w:p w14:paraId="12B6FCBC" w14:textId="77777777" w:rsidR="00E60729" w:rsidRPr="008F37F7" w:rsidRDefault="00E60729" w:rsidP="00E60729">
            <w:pPr>
              <w:rPr>
                <w:sz w:val="20"/>
                <w:szCs w:val="20"/>
              </w:rPr>
            </w:pPr>
          </w:p>
        </w:tc>
        <w:tc>
          <w:tcPr>
            <w:tcW w:w="0" w:type="auto"/>
            <w:tcBorders>
              <w:left w:val="single" w:sz="4" w:space="0" w:color="auto"/>
              <w:right w:val="single" w:sz="4" w:space="0" w:color="auto"/>
            </w:tcBorders>
          </w:tcPr>
          <w:p w14:paraId="110A6435" w14:textId="77777777" w:rsidR="00E60729" w:rsidRPr="008F37F7" w:rsidRDefault="00E60729" w:rsidP="00E60729">
            <w:pPr>
              <w:rPr>
                <w:sz w:val="20"/>
                <w:szCs w:val="20"/>
              </w:rPr>
            </w:pPr>
          </w:p>
        </w:tc>
        <w:tc>
          <w:tcPr>
            <w:tcW w:w="0" w:type="auto"/>
            <w:tcBorders>
              <w:left w:val="single" w:sz="4" w:space="0" w:color="auto"/>
            </w:tcBorders>
          </w:tcPr>
          <w:p w14:paraId="56B309AA" w14:textId="77777777" w:rsidR="00E60729" w:rsidRPr="008F37F7" w:rsidRDefault="00E60729" w:rsidP="00E60729">
            <w:pPr>
              <w:rPr>
                <w:sz w:val="20"/>
                <w:szCs w:val="20"/>
              </w:rPr>
            </w:pPr>
          </w:p>
        </w:tc>
      </w:tr>
      <w:tr w:rsidR="00E60729" w:rsidRPr="008F37F7" w14:paraId="72DDE569" w14:textId="77777777" w:rsidTr="00377BCD">
        <w:tc>
          <w:tcPr>
            <w:tcW w:w="0" w:type="auto"/>
            <w:tcBorders>
              <w:right w:val="single" w:sz="4" w:space="0" w:color="auto"/>
            </w:tcBorders>
            <w:vAlign w:val="center"/>
          </w:tcPr>
          <w:p w14:paraId="1EAA61FE" w14:textId="77777777" w:rsidR="00E60729" w:rsidRPr="008F37F7" w:rsidRDefault="00E60729" w:rsidP="00A5685F">
            <w:pPr>
              <w:ind w:left="171" w:hanging="171"/>
              <w:rPr>
                <w:bCs/>
                <w:sz w:val="20"/>
                <w:szCs w:val="20"/>
              </w:rPr>
            </w:pPr>
            <w:r w:rsidRPr="008F37F7">
              <w:rPr>
                <w:bCs/>
                <w:sz w:val="20"/>
                <w:szCs w:val="20"/>
              </w:rPr>
              <w:t>-</w:t>
            </w:r>
            <w:r w:rsidRPr="008F37F7">
              <w:rPr>
                <w:bCs/>
                <w:sz w:val="20"/>
                <w:szCs w:val="20"/>
              </w:rPr>
              <w:tab/>
              <w:t>Cari Dönem Vergisiyle İlgili Borçlar</w:t>
            </w:r>
          </w:p>
        </w:tc>
        <w:tc>
          <w:tcPr>
            <w:tcW w:w="0" w:type="auto"/>
            <w:tcBorders>
              <w:left w:val="single" w:sz="4" w:space="0" w:color="auto"/>
              <w:right w:val="single" w:sz="4" w:space="0" w:color="auto"/>
            </w:tcBorders>
          </w:tcPr>
          <w:p w14:paraId="097DFD15" w14:textId="77777777" w:rsidR="00E60729" w:rsidRPr="008F37F7" w:rsidRDefault="00E60729" w:rsidP="00E60729">
            <w:pPr>
              <w:rPr>
                <w:sz w:val="20"/>
                <w:szCs w:val="20"/>
              </w:rPr>
            </w:pPr>
          </w:p>
        </w:tc>
        <w:tc>
          <w:tcPr>
            <w:tcW w:w="0" w:type="auto"/>
            <w:tcBorders>
              <w:left w:val="single" w:sz="4" w:space="0" w:color="auto"/>
              <w:right w:val="single" w:sz="4" w:space="0" w:color="auto"/>
            </w:tcBorders>
          </w:tcPr>
          <w:p w14:paraId="4162BDC2" w14:textId="77777777" w:rsidR="00E60729" w:rsidRPr="008F37F7" w:rsidRDefault="00E60729" w:rsidP="00E60729">
            <w:pPr>
              <w:rPr>
                <w:sz w:val="20"/>
                <w:szCs w:val="20"/>
              </w:rPr>
            </w:pPr>
          </w:p>
        </w:tc>
        <w:tc>
          <w:tcPr>
            <w:tcW w:w="0" w:type="auto"/>
            <w:tcBorders>
              <w:left w:val="single" w:sz="4" w:space="0" w:color="auto"/>
            </w:tcBorders>
          </w:tcPr>
          <w:p w14:paraId="04169EFC" w14:textId="77777777" w:rsidR="00E60729" w:rsidRPr="008F37F7" w:rsidRDefault="00E60729" w:rsidP="00E60729">
            <w:pPr>
              <w:rPr>
                <w:sz w:val="20"/>
                <w:szCs w:val="20"/>
              </w:rPr>
            </w:pPr>
          </w:p>
        </w:tc>
      </w:tr>
      <w:tr w:rsidR="00E60729" w:rsidRPr="008F37F7" w14:paraId="167BE17D" w14:textId="77777777" w:rsidTr="00377BCD">
        <w:tc>
          <w:tcPr>
            <w:tcW w:w="0" w:type="auto"/>
            <w:tcBorders>
              <w:right w:val="single" w:sz="4" w:space="0" w:color="auto"/>
            </w:tcBorders>
            <w:vAlign w:val="center"/>
          </w:tcPr>
          <w:p w14:paraId="45B6F25E" w14:textId="77777777" w:rsidR="00E60729" w:rsidRPr="008F37F7" w:rsidRDefault="00E60729" w:rsidP="00A5685F">
            <w:pPr>
              <w:ind w:left="171" w:hanging="171"/>
              <w:rPr>
                <w:bCs/>
                <w:sz w:val="20"/>
                <w:szCs w:val="20"/>
              </w:rPr>
            </w:pPr>
            <w:r w:rsidRPr="008F37F7">
              <w:rPr>
                <w:bCs/>
                <w:sz w:val="20"/>
                <w:szCs w:val="20"/>
              </w:rPr>
              <w:t xml:space="preserve">- </w:t>
            </w:r>
            <w:r w:rsidRPr="008F37F7">
              <w:rPr>
                <w:bCs/>
                <w:sz w:val="20"/>
                <w:szCs w:val="20"/>
              </w:rPr>
              <w:tab/>
              <w:t>Ertelenmiş Vergi Yükümlülüğü</w:t>
            </w:r>
          </w:p>
        </w:tc>
        <w:tc>
          <w:tcPr>
            <w:tcW w:w="0" w:type="auto"/>
            <w:tcBorders>
              <w:left w:val="single" w:sz="4" w:space="0" w:color="auto"/>
              <w:right w:val="single" w:sz="4" w:space="0" w:color="auto"/>
            </w:tcBorders>
          </w:tcPr>
          <w:p w14:paraId="167CD87E" w14:textId="77777777" w:rsidR="00E60729" w:rsidRPr="008F37F7" w:rsidRDefault="00E60729" w:rsidP="00E60729">
            <w:pPr>
              <w:rPr>
                <w:sz w:val="20"/>
                <w:szCs w:val="20"/>
              </w:rPr>
            </w:pPr>
          </w:p>
        </w:tc>
        <w:tc>
          <w:tcPr>
            <w:tcW w:w="0" w:type="auto"/>
            <w:tcBorders>
              <w:left w:val="single" w:sz="4" w:space="0" w:color="auto"/>
              <w:right w:val="single" w:sz="4" w:space="0" w:color="auto"/>
            </w:tcBorders>
          </w:tcPr>
          <w:p w14:paraId="4E8A132B" w14:textId="77777777" w:rsidR="00E60729" w:rsidRPr="008F37F7" w:rsidRDefault="00E60729" w:rsidP="00E60729">
            <w:pPr>
              <w:rPr>
                <w:sz w:val="20"/>
                <w:szCs w:val="20"/>
              </w:rPr>
            </w:pPr>
          </w:p>
        </w:tc>
        <w:tc>
          <w:tcPr>
            <w:tcW w:w="0" w:type="auto"/>
            <w:tcBorders>
              <w:left w:val="single" w:sz="4" w:space="0" w:color="auto"/>
            </w:tcBorders>
          </w:tcPr>
          <w:p w14:paraId="220E37B5" w14:textId="77777777" w:rsidR="00E60729" w:rsidRPr="008F37F7" w:rsidRDefault="00E60729" w:rsidP="00E60729">
            <w:pPr>
              <w:rPr>
                <w:sz w:val="20"/>
                <w:szCs w:val="20"/>
              </w:rPr>
            </w:pPr>
          </w:p>
        </w:tc>
      </w:tr>
      <w:tr w:rsidR="00E60729" w:rsidRPr="008F37F7" w14:paraId="6F306094" w14:textId="77777777" w:rsidTr="00A5685F">
        <w:tc>
          <w:tcPr>
            <w:tcW w:w="0" w:type="auto"/>
            <w:tcBorders>
              <w:right w:val="single" w:sz="4" w:space="0" w:color="auto"/>
            </w:tcBorders>
            <w:vAlign w:val="center"/>
          </w:tcPr>
          <w:p w14:paraId="29863DDF" w14:textId="77777777" w:rsidR="00E60729" w:rsidRPr="008F37F7" w:rsidRDefault="00E60729" w:rsidP="00A5685F">
            <w:pPr>
              <w:ind w:left="171" w:hanging="171"/>
              <w:rPr>
                <w:bCs/>
                <w:sz w:val="20"/>
                <w:szCs w:val="20"/>
              </w:rPr>
            </w:pPr>
            <w:r w:rsidRPr="008F37F7">
              <w:rPr>
                <w:bCs/>
                <w:sz w:val="20"/>
                <w:szCs w:val="20"/>
              </w:rPr>
              <w:t xml:space="preserve">- </w:t>
            </w:r>
            <w:r w:rsidRPr="008F37F7">
              <w:rPr>
                <w:bCs/>
                <w:sz w:val="20"/>
                <w:szCs w:val="20"/>
              </w:rPr>
              <w:tab/>
              <w:t>Diğer Uzun Vadeli Yükümlülükler</w:t>
            </w:r>
          </w:p>
        </w:tc>
        <w:tc>
          <w:tcPr>
            <w:tcW w:w="0" w:type="auto"/>
            <w:tcBorders>
              <w:left w:val="single" w:sz="4" w:space="0" w:color="auto"/>
              <w:right w:val="single" w:sz="4" w:space="0" w:color="auto"/>
            </w:tcBorders>
          </w:tcPr>
          <w:p w14:paraId="1E00561A" w14:textId="77777777" w:rsidR="00E60729" w:rsidRPr="008F37F7" w:rsidRDefault="00E60729" w:rsidP="00E60729">
            <w:pPr>
              <w:rPr>
                <w:sz w:val="20"/>
                <w:szCs w:val="20"/>
              </w:rPr>
            </w:pPr>
          </w:p>
        </w:tc>
        <w:tc>
          <w:tcPr>
            <w:tcW w:w="0" w:type="auto"/>
            <w:tcBorders>
              <w:left w:val="single" w:sz="4" w:space="0" w:color="auto"/>
              <w:bottom w:val="single" w:sz="4" w:space="0" w:color="auto"/>
              <w:right w:val="single" w:sz="4" w:space="0" w:color="auto"/>
            </w:tcBorders>
          </w:tcPr>
          <w:p w14:paraId="0DF3DEDE" w14:textId="77777777" w:rsidR="00E60729" w:rsidRPr="008F37F7" w:rsidRDefault="00E60729" w:rsidP="00E60729">
            <w:pPr>
              <w:rPr>
                <w:sz w:val="20"/>
                <w:szCs w:val="20"/>
              </w:rPr>
            </w:pPr>
          </w:p>
        </w:tc>
        <w:tc>
          <w:tcPr>
            <w:tcW w:w="0" w:type="auto"/>
            <w:tcBorders>
              <w:left w:val="single" w:sz="4" w:space="0" w:color="auto"/>
              <w:bottom w:val="single" w:sz="4" w:space="0" w:color="auto"/>
            </w:tcBorders>
          </w:tcPr>
          <w:p w14:paraId="5FB99FB2" w14:textId="77777777" w:rsidR="00E60729" w:rsidRPr="008F37F7" w:rsidRDefault="00E60729" w:rsidP="00E60729">
            <w:pPr>
              <w:rPr>
                <w:sz w:val="20"/>
                <w:szCs w:val="20"/>
              </w:rPr>
            </w:pPr>
          </w:p>
        </w:tc>
      </w:tr>
      <w:tr w:rsidR="00E60729" w:rsidRPr="008F37F7" w14:paraId="1B59DD06" w14:textId="77777777" w:rsidTr="00A50114">
        <w:tc>
          <w:tcPr>
            <w:tcW w:w="0" w:type="auto"/>
            <w:tcBorders>
              <w:bottom w:val="nil"/>
              <w:right w:val="single" w:sz="4" w:space="0" w:color="auto"/>
            </w:tcBorders>
            <w:vAlign w:val="center"/>
          </w:tcPr>
          <w:p w14:paraId="2DF603B4" w14:textId="470C4270" w:rsidR="00E60729" w:rsidRPr="008F37F7" w:rsidRDefault="00E60729" w:rsidP="00E60729">
            <w:pPr>
              <w:rPr>
                <w:b/>
                <w:bCs/>
                <w:sz w:val="20"/>
                <w:szCs w:val="20"/>
              </w:rPr>
            </w:pPr>
            <w:r w:rsidRPr="008F37F7">
              <w:rPr>
                <w:b/>
                <w:sz w:val="20"/>
                <w:szCs w:val="20"/>
              </w:rPr>
              <w:t>TOPLAM UZUN VADELİ YÜKÜMLÜLÜKLER</w:t>
            </w:r>
          </w:p>
        </w:tc>
        <w:tc>
          <w:tcPr>
            <w:tcW w:w="0" w:type="auto"/>
            <w:tcBorders>
              <w:left w:val="single" w:sz="4" w:space="0" w:color="auto"/>
              <w:bottom w:val="nil"/>
              <w:right w:val="single" w:sz="4" w:space="0" w:color="auto"/>
            </w:tcBorders>
          </w:tcPr>
          <w:p w14:paraId="51F8E6A2" w14:textId="77777777" w:rsidR="00E60729" w:rsidRPr="008F37F7" w:rsidRDefault="00E60729" w:rsidP="00E60729">
            <w:pP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4B4B150" w14:textId="77777777" w:rsidR="00E60729" w:rsidRPr="008F37F7" w:rsidRDefault="00E60729" w:rsidP="00E60729">
            <w:pPr>
              <w:rPr>
                <w:sz w:val="20"/>
                <w:szCs w:val="20"/>
              </w:rPr>
            </w:pPr>
          </w:p>
        </w:tc>
        <w:tc>
          <w:tcPr>
            <w:tcW w:w="0" w:type="auto"/>
            <w:tcBorders>
              <w:top w:val="single" w:sz="4" w:space="0" w:color="auto"/>
              <w:left w:val="single" w:sz="4" w:space="0" w:color="auto"/>
              <w:bottom w:val="single" w:sz="4" w:space="0" w:color="auto"/>
            </w:tcBorders>
          </w:tcPr>
          <w:p w14:paraId="33032973" w14:textId="77777777" w:rsidR="00E60729" w:rsidRPr="008F37F7" w:rsidRDefault="00E60729" w:rsidP="00E60729">
            <w:pPr>
              <w:rPr>
                <w:sz w:val="20"/>
                <w:szCs w:val="20"/>
              </w:rPr>
            </w:pPr>
          </w:p>
        </w:tc>
      </w:tr>
      <w:tr w:rsidR="00A50114" w:rsidRPr="008F37F7" w14:paraId="018F57BB" w14:textId="77777777" w:rsidTr="00A50114">
        <w:tc>
          <w:tcPr>
            <w:tcW w:w="0" w:type="auto"/>
            <w:tcBorders>
              <w:top w:val="nil"/>
              <w:bottom w:val="single" w:sz="4" w:space="0" w:color="auto"/>
              <w:right w:val="single" w:sz="4" w:space="0" w:color="auto"/>
            </w:tcBorders>
            <w:vAlign w:val="center"/>
          </w:tcPr>
          <w:p w14:paraId="34EFD07A" w14:textId="07BACC96" w:rsidR="00A50114" w:rsidRPr="008F37F7" w:rsidRDefault="00A50114" w:rsidP="00E60729">
            <w:pPr>
              <w:rPr>
                <w:b/>
                <w:sz w:val="20"/>
                <w:szCs w:val="20"/>
              </w:rPr>
            </w:pPr>
            <w:r w:rsidRPr="008F37F7">
              <w:rPr>
                <w:b/>
                <w:sz w:val="20"/>
                <w:szCs w:val="20"/>
              </w:rPr>
              <w:t>TOPLAM YÜKÜMLÜLÜKLER</w:t>
            </w:r>
          </w:p>
        </w:tc>
        <w:tc>
          <w:tcPr>
            <w:tcW w:w="0" w:type="auto"/>
            <w:tcBorders>
              <w:top w:val="nil"/>
              <w:left w:val="single" w:sz="4" w:space="0" w:color="auto"/>
              <w:bottom w:val="single" w:sz="4" w:space="0" w:color="auto"/>
              <w:right w:val="single" w:sz="4" w:space="0" w:color="auto"/>
            </w:tcBorders>
          </w:tcPr>
          <w:p w14:paraId="6F1D9E00" w14:textId="77777777" w:rsidR="00A50114" w:rsidRPr="008F37F7" w:rsidRDefault="00A50114" w:rsidP="00E60729">
            <w:pP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E43635A" w14:textId="77777777" w:rsidR="00A50114" w:rsidRPr="008F37F7" w:rsidRDefault="00A50114" w:rsidP="00E60729">
            <w:pPr>
              <w:rPr>
                <w:sz w:val="20"/>
                <w:szCs w:val="20"/>
              </w:rPr>
            </w:pPr>
          </w:p>
        </w:tc>
        <w:tc>
          <w:tcPr>
            <w:tcW w:w="0" w:type="auto"/>
            <w:tcBorders>
              <w:top w:val="single" w:sz="4" w:space="0" w:color="auto"/>
              <w:left w:val="single" w:sz="4" w:space="0" w:color="auto"/>
              <w:bottom w:val="single" w:sz="4" w:space="0" w:color="auto"/>
            </w:tcBorders>
          </w:tcPr>
          <w:p w14:paraId="5A476F8D" w14:textId="77777777" w:rsidR="00A50114" w:rsidRPr="008F37F7" w:rsidRDefault="00A50114" w:rsidP="00E60729">
            <w:pPr>
              <w:rPr>
                <w:sz w:val="20"/>
                <w:szCs w:val="20"/>
              </w:rPr>
            </w:pPr>
          </w:p>
        </w:tc>
      </w:tr>
      <w:tr w:rsidR="00E60729" w:rsidRPr="008F37F7" w14:paraId="034FC53D" w14:textId="77777777" w:rsidTr="00377BCD">
        <w:tc>
          <w:tcPr>
            <w:tcW w:w="0" w:type="auto"/>
            <w:tcBorders>
              <w:top w:val="single" w:sz="4" w:space="0" w:color="auto"/>
              <w:bottom w:val="single" w:sz="4" w:space="0" w:color="auto"/>
              <w:right w:val="single" w:sz="4" w:space="0" w:color="auto"/>
            </w:tcBorders>
            <w:vAlign w:val="center"/>
          </w:tcPr>
          <w:p w14:paraId="6180E427" w14:textId="77777777" w:rsidR="00E60729" w:rsidRPr="008F37F7" w:rsidRDefault="00E60729" w:rsidP="00E60729">
            <w:pPr>
              <w:keepNext/>
              <w:rPr>
                <w:b/>
                <w:bCs/>
                <w:sz w:val="20"/>
                <w:szCs w:val="20"/>
              </w:rPr>
            </w:pPr>
            <w:r w:rsidRPr="008F37F7">
              <w:rPr>
                <w:b/>
                <w:bCs/>
                <w:sz w:val="20"/>
                <w:szCs w:val="20"/>
              </w:rPr>
              <w:t>ÖZKAYNAKLAR</w:t>
            </w:r>
          </w:p>
        </w:tc>
        <w:tc>
          <w:tcPr>
            <w:tcW w:w="0" w:type="auto"/>
            <w:tcBorders>
              <w:top w:val="single" w:sz="4" w:space="0" w:color="auto"/>
              <w:left w:val="single" w:sz="4" w:space="0" w:color="auto"/>
              <w:bottom w:val="single" w:sz="4" w:space="0" w:color="auto"/>
              <w:right w:val="single" w:sz="4" w:space="0" w:color="auto"/>
            </w:tcBorders>
          </w:tcPr>
          <w:p w14:paraId="28BD961E" w14:textId="77777777" w:rsidR="00E60729" w:rsidRPr="008F37F7" w:rsidRDefault="00E60729" w:rsidP="00E60729">
            <w:pPr>
              <w:keepNext/>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C34D099" w14:textId="77777777" w:rsidR="00E60729" w:rsidRPr="008F37F7" w:rsidRDefault="00E60729" w:rsidP="00E60729">
            <w:pPr>
              <w:keepNext/>
              <w:rPr>
                <w:sz w:val="20"/>
                <w:szCs w:val="20"/>
              </w:rPr>
            </w:pPr>
          </w:p>
        </w:tc>
        <w:tc>
          <w:tcPr>
            <w:tcW w:w="0" w:type="auto"/>
            <w:tcBorders>
              <w:top w:val="single" w:sz="4" w:space="0" w:color="auto"/>
              <w:left w:val="single" w:sz="4" w:space="0" w:color="auto"/>
              <w:bottom w:val="single" w:sz="4" w:space="0" w:color="auto"/>
            </w:tcBorders>
          </w:tcPr>
          <w:p w14:paraId="61332CEF" w14:textId="77777777" w:rsidR="00E60729" w:rsidRPr="008F37F7" w:rsidRDefault="00E60729" w:rsidP="00E60729">
            <w:pPr>
              <w:keepNext/>
              <w:rPr>
                <w:sz w:val="20"/>
                <w:szCs w:val="20"/>
              </w:rPr>
            </w:pPr>
          </w:p>
        </w:tc>
      </w:tr>
      <w:tr w:rsidR="00E60729" w:rsidRPr="008F37F7" w14:paraId="61ECDC1D" w14:textId="77777777" w:rsidTr="00377BCD">
        <w:trPr>
          <w:trHeight w:val="70"/>
        </w:trPr>
        <w:tc>
          <w:tcPr>
            <w:tcW w:w="0" w:type="auto"/>
            <w:tcBorders>
              <w:right w:val="single" w:sz="4" w:space="0" w:color="auto"/>
            </w:tcBorders>
            <w:vAlign w:val="center"/>
          </w:tcPr>
          <w:p w14:paraId="384E0BF5" w14:textId="2C9E84C6" w:rsidR="00DB1FAE" w:rsidRPr="008F37F7" w:rsidRDefault="00DB1FAE" w:rsidP="00A5685F">
            <w:pPr>
              <w:keepNext/>
              <w:ind w:left="142" w:hanging="142"/>
              <w:rPr>
                <w:bCs/>
                <w:sz w:val="20"/>
                <w:szCs w:val="20"/>
              </w:rPr>
            </w:pPr>
            <w:r w:rsidRPr="008F37F7">
              <w:rPr>
                <w:bCs/>
                <w:sz w:val="20"/>
                <w:szCs w:val="20"/>
              </w:rPr>
              <w:t xml:space="preserve">- </w:t>
            </w:r>
            <w:r w:rsidRPr="008F37F7">
              <w:rPr>
                <w:bCs/>
                <w:sz w:val="20"/>
                <w:szCs w:val="20"/>
              </w:rPr>
              <w:tab/>
              <w:t>Ödenmiş Sermaye</w:t>
            </w:r>
          </w:p>
          <w:p w14:paraId="585877E5" w14:textId="758145AD" w:rsidR="000F64FD" w:rsidRPr="008F37F7" w:rsidRDefault="000F64FD" w:rsidP="00A5685F">
            <w:pPr>
              <w:keepNext/>
              <w:ind w:left="142" w:hanging="142"/>
              <w:rPr>
                <w:bCs/>
                <w:sz w:val="20"/>
                <w:szCs w:val="20"/>
              </w:rPr>
            </w:pPr>
            <w:r w:rsidRPr="008F37F7">
              <w:rPr>
                <w:bCs/>
                <w:sz w:val="20"/>
                <w:szCs w:val="20"/>
              </w:rPr>
              <w:t>-</w:t>
            </w:r>
            <w:r w:rsidRPr="008F37F7">
              <w:rPr>
                <w:bCs/>
                <w:sz w:val="20"/>
                <w:szCs w:val="20"/>
              </w:rPr>
              <w:tab/>
              <w:t>Sermaye Düzeltme Farkları</w:t>
            </w:r>
          </w:p>
          <w:p w14:paraId="7A3FB74C" w14:textId="77777777" w:rsidR="00DB1FAE" w:rsidRPr="008F37F7" w:rsidRDefault="00DB1FAE" w:rsidP="00A5685F">
            <w:pPr>
              <w:keepNext/>
              <w:ind w:left="142" w:hanging="142"/>
              <w:rPr>
                <w:bCs/>
                <w:sz w:val="20"/>
                <w:szCs w:val="20"/>
              </w:rPr>
            </w:pPr>
            <w:r w:rsidRPr="008F37F7">
              <w:rPr>
                <w:bCs/>
                <w:sz w:val="20"/>
                <w:szCs w:val="20"/>
              </w:rPr>
              <w:t xml:space="preserve">- </w:t>
            </w:r>
            <w:r w:rsidRPr="008F37F7">
              <w:rPr>
                <w:bCs/>
                <w:sz w:val="20"/>
                <w:szCs w:val="20"/>
              </w:rPr>
              <w:tab/>
              <w:t>Geri Alınmış Paylar (-)</w:t>
            </w:r>
          </w:p>
          <w:p w14:paraId="2878ADBF" w14:textId="6087D4CF" w:rsidR="00E60729" w:rsidRPr="008F37F7" w:rsidRDefault="00DB1FAE" w:rsidP="00A5685F">
            <w:pPr>
              <w:keepNext/>
              <w:ind w:left="142" w:hanging="142"/>
              <w:rPr>
                <w:bCs/>
                <w:sz w:val="20"/>
                <w:szCs w:val="20"/>
              </w:rPr>
            </w:pPr>
            <w:r w:rsidRPr="008F37F7">
              <w:rPr>
                <w:bCs/>
                <w:sz w:val="20"/>
                <w:szCs w:val="20"/>
              </w:rPr>
              <w:t xml:space="preserve">- </w:t>
            </w:r>
            <w:r w:rsidR="00A5685F" w:rsidRPr="008F37F7">
              <w:rPr>
                <w:bCs/>
                <w:sz w:val="20"/>
                <w:szCs w:val="20"/>
              </w:rPr>
              <w:tab/>
            </w:r>
            <w:r w:rsidRPr="008F37F7">
              <w:rPr>
                <w:bCs/>
                <w:sz w:val="20"/>
                <w:szCs w:val="20"/>
              </w:rPr>
              <w:t>Karşılıklı</w:t>
            </w:r>
            <w:r w:rsidR="00A42528" w:rsidRPr="008F37F7">
              <w:rPr>
                <w:bCs/>
                <w:sz w:val="20"/>
                <w:szCs w:val="20"/>
              </w:rPr>
              <w:t xml:space="preserve"> İştirak Sermaye Düzeltmesi </w:t>
            </w:r>
          </w:p>
        </w:tc>
        <w:tc>
          <w:tcPr>
            <w:tcW w:w="0" w:type="auto"/>
            <w:tcBorders>
              <w:left w:val="single" w:sz="4" w:space="0" w:color="auto"/>
              <w:right w:val="single" w:sz="4" w:space="0" w:color="auto"/>
            </w:tcBorders>
          </w:tcPr>
          <w:p w14:paraId="38AE36A7" w14:textId="77777777" w:rsidR="00E60729" w:rsidRPr="008F37F7" w:rsidRDefault="00E60729" w:rsidP="00E60729">
            <w:pPr>
              <w:keepNext/>
              <w:rPr>
                <w:sz w:val="20"/>
                <w:szCs w:val="20"/>
              </w:rPr>
            </w:pPr>
          </w:p>
        </w:tc>
        <w:tc>
          <w:tcPr>
            <w:tcW w:w="0" w:type="auto"/>
            <w:tcBorders>
              <w:left w:val="single" w:sz="4" w:space="0" w:color="auto"/>
              <w:right w:val="single" w:sz="4" w:space="0" w:color="auto"/>
            </w:tcBorders>
          </w:tcPr>
          <w:p w14:paraId="0E737C56" w14:textId="77777777" w:rsidR="00E60729" w:rsidRPr="008F37F7" w:rsidRDefault="00E60729" w:rsidP="00E60729">
            <w:pPr>
              <w:keepNext/>
              <w:rPr>
                <w:sz w:val="20"/>
                <w:szCs w:val="20"/>
              </w:rPr>
            </w:pPr>
          </w:p>
        </w:tc>
        <w:tc>
          <w:tcPr>
            <w:tcW w:w="0" w:type="auto"/>
            <w:tcBorders>
              <w:left w:val="single" w:sz="4" w:space="0" w:color="auto"/>
            </w:tcBorders>
          </w:tcPr>
          <w:p w14:paraId="7F75B6A5" w14:textId="77777777" w:rsidR="00E60729" w:rsidRPr="008F37F7" w:rsidRDefault="00E60729" w:rsidP="00E60729">
            <w:pPr>
              <w:keepNext/>
              <w:jc w:val="center"/>
              <w:rPr>
                <w:sz w:val="20"/>
                <w:szCs w:val="20"/>
              </w:rPr>
            </w:pPr>
          </w:p>
        </w:tc>
      </w:tr>
      <w:tr w:rsidR="00E60729" w:rsidRPr="008F37F7" w14:paraId="3FAD154D" w14:textId="77777777" w:rsidTr="00377BCD">
        <w:trPr>
          <w:trHeight w:val="70"/>
        </w:trPr>
        <w:tc>
          <w:tcPr>
            <w:tcW w:w="0" w:type="auto"/>
            <w:tcBorders>
              <w:right w:val="single" w:sz="4" w:space="0" w:color="auto"/>
            </w:tcBorders>
            <w:vAlign w:val="center"/>
          </w:tcPr>
          <w:p w14:paraId="2A946000" w14:textId="617932EF" w:rsidR="00DB1FAE" w:rsidRPr="008F37F7" w:rsidRDefault="00E60729" w:rsidP="00B047B3">
            <w:pPr>
              <w:keepNext/>
              <w:ind w:left="142" w:hanging="142"/>
              <w:rPr>
                <w:bCs/>
                <w:sz w:val="20"/>
                <w:szCs w:val="20"/>
              </w:rPr>
            </w:pPr>
            <w:r w:rsidRPr="008F37F7">
              <w:rPr>
                <w:bCs/>
                <w:sz w:val="20"/>
                <w:szCs w:val="20"/>
              </w:rPr>
              <w:t xml:space="preserve">- </w:t>
            </w:r>
            <w:r w:rsidRPr="008F37F7">
              <w:rPr>
                <w:bCs/>
                <w:sz w:val="20"/>
                <w:szCs w:val="20"/>
              </w:rPr>
              <w:tab/>
              <w:t>Paylara İlişkin Primler</w:t>
            </w:r>
            <w:r w:rsidR="00DB1FAE" w:rsidRPr="008F37F7">
              <w:rPr>
                <w:bCs/>
                <w:sz w:val="20"/>
                <w:szCs w:val="20"/>
              </w:rPr>
              <w:t>/</w:t>
            </w:r>
            <w:r w:rsidR="00A42528" w:rsidRPr="008F37F7">
              <w:rPr>
                <w:bCs/>
                <w:sz w:val="20"/>
                <w:szCs w:val="20"/>
              </w:rPr>
              <w:t xml:space="preserve">İskontolar </w:t>
            </w:r>
          </w:p>
          <w:p w14:paraId="01A3F842" w14:textId="1923C83E" w:rsidR="00120204" w:rsidRPr="008F37F7" w:rsidRDefault="00120204" w:rsidP="00B047B3">
            <w:pPr>
              <w:keepNext/>
              <w:ind w:left="142" w:hanging="142"/>
              <w:rPr>
                <w:bCs/>
                <w:sz w:val="20"/>
                <w:szCs w:val="20"/>
              </w:rPr>
            </w:pPr>
            <w:r w:rsidRPr="008F37F7">
              <w:rPr>
                <w:bCs/>
                <w:sz w:val="20"/>
                <w:szCs w:val="20"/>
              </w:rPr>
              <w:t xml:space="preserve">- </w:t>
            </w:r>
            <w:r w:rsidRPr="008F37F7">
              <w:rPr>
                <w:bCs/>
                <w:sz w:val="20"/>
                <w:szCs w:val="20"/>
              </w:rPr>
              <w:tab/>
              <w:t>Ortak Kontrole Tabi İşletme Birleşmelerinin Etkisi</w:t>
            </w:r>
          </w:p>
          <w:p w14:paraId="58D4F6DB" w14:textId="2A274E8A" w:rsidR="00DB1FAE" w:rsidRPr="008F37F7" w:rsidRDefault="00DB1FAE" w:rsidP="00A5685F">
            <w:pPr>
              <w:ind w:left="171" w:hanging="171"/>
              <w:rPr>
                <w:bCs/>
                <w:sz w:val="20"/>
                <w:szCs w:val="20"/>
              </w:rPr>
            </w:pPr>
            <w:r w:rsidRPr="008F37F7">
              <w:rPr>
                <w:bCs/>
                <w:sz w:val="20"/>
                <w:szCs w:val="20"/>
              </w:rPr>
              <w:t>-</w:t>
            </w:r>
            <w:r w:rsidRPr="008F37F7">
              <w:rPr>
                <w:bCs/>
                <w:sz w:val="20"/>
                <w:szCs w:val="20"/>
              </w:rPr>
              <w:tab/>
              <w:t>Bir</w:t>
            </w:r>
            <w:r w:rsidR="00A42528" w:rsidRPr="008F37F7">
              <w:rPr>
                <w:bCs/>
                <w:sz w:val="20"/>
                <w:szCs w:val="20"/>
              </w:rPr>
              <w:t>ikmiş Diğer Kapsamlı Gelir</w:t>
            </w:r>
          </w:p>
          <w:p w14:paraId="7D0F1442" w14:textId="2235574B" w:rsidR="00DB1FAE" w:rsidRPr="008F37F7" w:rsidRDefault="00DB1FAE" w:rsidP="00DB1FAE">
            <w:pPr>
              <w:keepNext/>
              <w:ind w:left="313" w:hanging="142"/>
              <w:rPr>
                <w:bCs/>
                <w:sz w:val="20"/>
                <w:szCs w:val="20"/>
              </w:rPr>
            </w:pPr>
            <w:r w:rsidRPr="008F37F7">
              <w:rPr>
                <w:bCs/>
                <w:sz w:val="20"/>
                <w:szCs w:val="20"/>
              </w:rPr>
              <w:t>-</w:t>
            </w:r>
            <w:r w:rsidR="008219D1" w:rsidRPr="008F37F7">
              <w:rPr>
                <w:bCs/>
                <w:sz w:val="20"/>
                <w:szCs w:val="20"/>
              </w:rPr>
              <w:tab/>
            </w:r>
            <w:r w:rsidR="00ED0CEE" w:rsidRPr="008F37F7">
              <w:rPr>
                <w:bCs/>
                <w:sz w:val="20"/>
                <w:szCs w:val="20"/>
              </w:rPr>
              <w:t>Kâ</w:t>
            </w:r>
            <w:r w:rsidRPr="008F37F7">
              <w:rPr>
                <w:bCs/>
                <w:sz w:val="20"/>
                <w:szCs w:val="20"/>
              </w:rPr>
              <w:t>r veya Zararda Yenid</w:t>
            </w:r>
            <w:r w:rsidR="00A42528" w:rsidRPr="008F37F7">
              <w:rPr>
                <w:bCs/>
                <w:sz w:val="20"/>
                <w:szCs w:val="20"/>
              </w:rPr>
              <w:t>en Sınıflandırılmayacaklar</w:t>
            </w:r>
          </w:p>
          <w:p w14:paraId="56C52E42" w14:textId="03F5B1B7" w:rsidR="00DB1FAE" w:rsidRPr="008F37F7" w:rsidRDefault="00DB1FAE" w:rsidP="00DB1FAE">
            <w:pPr>
              <w:keepNext/>
              <w:ind w:left="313" w:hanging="142"/>
              <w:rPr>
                <w:bCs/>
                <w:sz w:val="20"/>
                <w:szCs w:val="20"/>
              </w:rPr>
            </w:pPr>
            <w:r w:rsidRPr="008F37F7">
              <w:rPr>
                <w:bCs/>
                <w:sz w:val="20"/>
                <w:szCs w:val="20"/>
              </w:rPr>
              <w:t>-</w:t>
            </w:r>
            <w:r w:rsidR="008219D1" w:rsidRPr="008F37F7">
              <w:rPr>
                <w:bCs/>
                <w:sz w:val="20"/>
                <w:szCs w:val="20"/>
              </w:rPr>
              <w:tab/>
            </w:r>
            <w:r w:rsidR="00ED0CEE" w:rsidRPr="008F37F7">
              <w:rPr>
                <w:bCs/>
                <w:sz w:val="20"/>
                <w:szCs w:val="20"/>
              </w:rPr>
              <w:t>Kâ</w:t>
            </w:r>
            <w:r w:rsidRPr="008F37F7">
              <w:rPr>
                <w:bCs/>
                <w:sz w:val="20"/>
                <w:szCs w:val="20"/>
              </w:rPr>
              <w:t>r veya Zararda Yeniden Sınıflandı</w:t>
            </w:r>
            <w:r w:rsidR="00A42528" w:rsidRPr="008F37F7">
              <w:rPr>
                <w:bCs/>
                <w:sz w:val="20"/>
                <w:szCs w:val="20"/>
              </w:rPr>
              <w:t>rılacaklar</w:t>
            </w:r>
          </w:p>
        </w:tc>
        <w:tc>
          <w:tcPr>
            <w:tcW w:w="0" w:type="auto"/>
            <w:tcBorders>
              <w:left w:val="single" w:sz="4" w:space="0" w:color="auto"/>
              <w:right w:val="single" w:sz="4" w:space="0" w:color="auto"/>
            </w:tcBorders>
          </w:tcPr>
          <w:p w14:paraId="658C7F21" w14:textId="77777777" w:rsidR="00E60729" w:rsidRPr="008F37F7" w:rsidRDefault="00E60729" w:rsidP="00E60729">
            <w:pPr>
              <w:keepNext/>
              <w:rPr>
                <w:sz w:val="20"/>
                <w:szCs w:val="20"/>
              </w:rPr>
            </w:pPr>
          </w:p>
        </w:tc>
        <w:tc>
          <w:tcPr>
            <w:tcW w:w="0" w:type="auto"/>
            <w:tcBorders>
              <w:left w:val="single" w:sz="4" w:space="0" w:color="auto"/>
              <w:right w:val="single" w:sz="4" w:space="0" w:color="auto"/>
            </w:tcBorders>
          </w:tcPr>
          <w:p w14:paraId="59F5F711" w14:textId="77777777" w:rsidR="00E60729" w:rsidRPr="008F37F7" w:rsidRDefault="00E60729" w:rsidP="00E60729">
            <w:pPr>
              <w:keepNext/>
              <w:rPr>
                <w:sz w:val="20"/>
                <w:szCs w:val="20"/>
              </w:rPr>
            </w:pPr>
          </w:p>
        </w:tc>
        <w:tc>
          <w:tcPr>
            <w:tcW w:w="0" w:type="auto"/>
            <w:tcBorders>
              <w:left w:val="single" w:sz="4" w:space="0" w:color="auto"/>
            </w:tcBorders>
          </w:tcPr>
          <w:p w14:paraId="4C143E76" w14:textId="77777777" w:rsidR="00E60729" w:rsidRPr="008F37F7" w:rsidRDefault="00E60729" w:rsidP="00E60729">
            <w:pPr>
              <w:keepNext/>
              <w:jc w:val="center"/>
              <w:rPr>
                <w:sz w:val="20"/>
                <w:szCs w:val="20"/>
              </w:rPr>
            </w:pPr>
          </w:p>
        </w:tc>
      </w:tr>
      <w:tr w:rsidR="00E60729" w:rsidRPr="008F37F7" w14:paraId="6ECEA56C" w14:textId="77777777" w:rsidTr="00377BCD">
        <w:tc>
          <w:tcPr>
            <w:tcW w:w="0" w:type="auto"/>
            <w:tcBorders>
              <w:right w:val="single" w:sz="4" w:space="0" w:color="auto"/>
            </w:tcBorders>
            <w:vAlign w:val="center"/>
          </w:tcPr>
          <w:p w14:paraId="4C3DB417" w14:textId="4267BA0B" w:rsidR="00186644" w:rsidRPr="008F37F7" w:rsidRDefault="00E60729" w:rsidP="00A5685F">
            <w:pPr>
              <w:ind w:left="171" w:hanging="171"/>
              <w:rPr>
                <w:bCs/>
                <w:sz w:val="20"/>
                <w:szCs w:val="20"/>
              </w:rPr>
            </w:pPr>
            <w:r w:rsidRPr="008F37F7">
              <w:rPr>
                <w:bCs/>
                <w:sz w:val="20"/>
                <w:szCs w:val="20"/>
              </w:rPr>
              <w:t xml:space="preserve">- </w:t>
            </w:r>
            <w:r w:rsidR="00A5685F" w:rsidRPr="008F37F7">
              <w:rPr>
                <w:bCs/>
                <w:sz w:val="20"/>
                <w:szCs w:val="20"/>
              </w:rPr>
              <w:tab/>
            </w:r>
            <w:r w:rsidRPr="008F37F7">
              <w:rPr>
                <w:bCs/>
                <w:sz w:val="20"/>
                <w:szCs w:val="20"/>
              </w:rPr>
              <w:t>Kârdan Ayrılan Kısıtlanmış Yedekle</w:t>
            </w:r>
            <w:r w:rsidR="003E5FF4" w:rsidRPr="008F37F7">
              <w:rPr>
                <w:bCs/>
                <w:sz w:val="20"/>
                <w:szCs w:val="20"/>
              </w:rPr>
              <w:t>r</w:t>
            </w:r>
          </w:p>
        </w:tc>
        <w:tc>
          <w:tcPr>
            <w:tcW w:w="0" w:type="auto"/>
            <w:tcBorders>
              <w:left w:val="single" w:sz="4" w:space="0" w:color="auto"/>
              <w:right w:val="single" w:sz="4" w:space="0" w:color="auto"/>
            </w:tcBorders>
          </w:tcPr>
          <w:p w14:paraId="7632C53F" w14:textId="77777777" w:rsidR="00E60729" w:rsidRPr="008F37F7" w:rsidRDefault="00E60729" w:rsidP="00E60729">
            <w:pPr>
              <w:keepNext/>
              <w:rPr>
                <w:sz w:val="20"/>
                <w:szCs w:val="20"/>
              </w:rPr>
            </w:pPr>
          </w:p>
        </w:tc>
        <w:tc>
          <w:tcPr>
            <w:tcW w:w="0" w:type="auto"/>
            <w:tcBorders>
              <w:top w:val="nil"/>
              <w:left w:val="single" w:sz="4" w:space="0" w:color="auto"/>
              <w:bottom w:val="nil"/>
              <w:right w:val="single" w:sz="4" w:space="0" w:color="auto"/>
            </w:tcBorders>
          </w:tcPr>
          <w:p w14:paraId="14C5FB80" w14:textId="77777777" w:rsidR="00E60729" w:rsidRPr="008F37F7" w:rsidRDefault="00E60729" w:rsidP="00E60729">
            <w:pPr>
              <w:keepNext/>
              <w:rPr>
                <w:sz w:val="20"/>
                <w:szCs w:val="20"/>
              </w:rPr>
            </w:pPr>
          </w:p>
        </w:tc>
        <w:tc>
          <w:tcPr>
            <w:tcW w:w="0" w:type="auto"/>
            <w:tcBorders>
              <w:top w:val="nil"/>
              <w:left w:val="single" w:sz="4" w:space="0" w:color="auto"/>
              <w:bottom w:val="nil"/>
            </w:tcBorders>
          </w:tcPr>
          <w:p w14:paraId="0A4E097D" w14:textId="77777777" w:rsidR="00E60729" w:rsidRPr="008F37F7" w:rsidRDefault="00E60729" w:rsidP="00E60729">
            <w:pPr>
              <w:keepNext/>
              <w:jc w:val="center"/>
              <w:rPr>
                <w:sz w:val="20"/>
                <w:szCs w:val="20"/>
              </w:rPr>
            </w:pPr>
          </w:p>
        </w:tc>
      </w:tr>
      <w:tr w:rsidR="00E60729" w:rsidRPr="008F37F7" w14:paraId="1451116B" w14:textId="77777777" w:rsidTr="003E5FF4">
        <w:tc>
          <w:tcPr>
            <w:tcW w:w="0" w:type="auto"/>
            <w:tcBorders>
              <w:right w:val="single" w:sz="4" w:space="0" w:color="auto"/>
            </w:tcBorders>
            <w:vAlign w:val="center"/>
          </w:tcPr>
          <w:p w14:paraId="08AD161A" w14:textId="64348AA2" w:rsidR="00E60729" w:rsidRPr="008F37F7" w:rsidRDefault="00E60729" w:rsidP="00A5685F">
            <w:pPr>
              <w:ind w:left="171" w:hanging="171"/>
              <w:rPr>
                <w:bCs/>
                <w:sz w:val="20"/>
                <w:szCs w:val="20"/>
              </w:rPr>
            </w:pPr>
            <w:r w:rsidRPr="008F37F7">
              <w:rPr>
                <w:bCs/>
                <w:sz w:val="20"/>
                <w:szCs w:val="20"/>
              </w:rPr>
              <w:t xml:space="preserve">- </w:t>
            </w:r>
            <w:r w:rsidRPr="008F37F7">
              <w:rPr>
                <w:bCs/>
                <w:sz w:val="20"/>
                <w:szCs w:val="20"/>
              </w:rPr>
              <w:tab/>
              <w:t>Geçmiş Yıllar Kârları/Zararları</w:t>
            </w:r>
          </w:p>
        </w:tc>
        <w:tc>
          <w:tcPr>
            <w:tcW w:w="0" w:type="auto"/>
            <w:tcBorders>
              <w:left w:val="single" w:sz="4" w:space="0" w:color="auto"/>
              <w:right w:val="single" w:sz="4" w:space="0" w:color="auto"/>
            </w:tcBorders>
          </w:tcPr>
          <w:p w14:paraId="73358C47" w14:textId="77777777" w:rsidR="00E60729" w:rsidRPr="008F37F7" w:rsidRDefault="00E60729" w:rsidP="00E60729">
            <w:pPr>
              <w:keepNext/>
              <w:rPr>
                <w:sz w:val="20"/>
                <w:szCs w:val="20"/>
              </w:rPr>
            </w:pPr>
          </w:p>
        </w:tc>
        <w:tc>
          <w:tcPr>
            <w:tcW w:w="0" w:type="auto"/>
            <w:tcBorders>
              <w:top w:val="nil"/>
              <w:left w:val="single" w:sz="4" w:space="0" w:color="auto"/>
              <w:bottom w:val="nil"/>
              <w:right w:val="single" w:sz="4" w:space="0" w:color="auto"/>
            </w:tcBorders>
          </w:tcPr>
          <w:p w14:paraId="68537FC5" w14:textId="77777777" w:rsidR="00E60729" w:rsidRPr="008F37F7" w:rsidRDefault="00E60729" w:rsidP="00E60729">
            <w:pPr>
              <w:keepNext/>
              <w:rPr>
                <w:sz w:val="20"/>
                <w:szCs w:val="20"/>
              </w:rPr>
            </w:pPr>
          </w:p>
        </w:tc>
        <w:tc>
          <w:tcPr>
            <w:tcW w:w="0" w:type="auto"/>
            <w:tcBorders>
              <w:top w:val="nil"/>
              <w:left w:val="single" w:sz="4" w:space="0" w:color="auto"/>
              <w:bottom w:val="nil"/>
            </w:tcBorders>
          </w:tcPr>
          <w:p w14:paraId="66598BB2" w14:textId="77777777" w:rsidR="00E60729" w:rsidRPr="008F37F7" w:rsidRDefault="00E60729" w:rsidP="00E60729">
            <w:pPr>
              <w:keepNext/>
              <w:jc w:val="center"/>
              <w:rPr>
                <w:sz w:val="20"/>
                <w:szCs w:val="20"/>
              </w:rPr>
            </w:pPr>
          </w:p>
        </w:tc>
      </w:tr>
      <w:tr w:rsidR="00E60729" w:rsidRPr="008F37F7" w14:paraId="229A578E" w14:textId="77777777" w:rsidTr="00A5685F">
        <w:tc>
          <w:tcPr>
            <w:tcW w:w="0" w:type="auto"/>
            <w:tcBorders>
              <w:bottom w:val="nil"/>
              <w:right w:val="single" w:sz="4" w:space="0" w:color="auto"/>
            </w:tcBorders>
            <w:vAlign w:val="center"/>
          </w:tcPr>
          <w:p w14:paraId="051602FA" w14:textId="7F6E369E" w:rsidR="00DB1FAE" w:rsidRPr="008F37F7" w:rsidRDefault="00E60729" w:rsidP="00A5685F">
            <w:pPr>
              <w:ind w:left="171" w:hanging="171"/>
              <w:rPr>
                <w:bCs/>
                <w:sz w:val="20"/>
                <w:szCs w:val="20"/>
              </w:rPr>
            </w:pPr>
            <w:r w:rsidRPr="008F37F7">
              <w:rPr>
                <w:bCs/>
                <w:sz w:val="20"/>
                <w:szCs w:val="20"/>
              </w:rPr>
              <w:t xml:space="preserve">- </w:t>
            </w:r>
            <w:r w:rsidRPr="008F37F7">
              <w:rPr>
                <w:bCs/>
                <w:sz w:val="20"/>
                <w:szCs w:val="20"/>
              </w:rPr>
              <w:tab/>
              <w:t>Dönem Net Kârı/Zararı</w:t>
            </w:r>
          </w:p>
        </w:tc>
        <w:tc>
          <w:tcPr>
            <w:tcW w:w="0" w:type="auto"/>
            <w:tcBorders>
              <w:left w:val="single" w:sz="4" w:space="0" w:color="auto"/>
              <w:bottom w:val="nil"/>
              <w:right w:val="single" w:sz="4" w:space="0" w:color="auto"/>
            </w:tcBorders>
          </w:tcPr>
          <w:p w14:paraId="387CE0C6" w14:textId="77777777" w:rsidR="00E60729" w:rsidRPr="008F37F7" w:rsidRDefault="00E60729" w:rsidP="00E60729">
            <w:pPr>
              <w:rPr>
                <w:sz w:val="20"/>
                <w:szCs w:val="20"/>
              </w:rPr>
            </w:pPr>
          </w:p>
        </w:tc>
        <w:tc>
          <w:tcPr>
            <w:tcW w:w="0" w:type="auto"/>
            <w:tcBorders>
              <w:top w:val="nil"/>
              <w:left w:val="single" w:sz="4" w:space="0" w:color="auto"/>
              <w:bottom w:val="single" w:sz="4" w:space="0" w:color="auto"/>
              <w:right w:val="single" w:sz="4" w:space="0" w:color="auto"/>
            </w:tcBorders>
          </w:tcPr>
          <w:p w14:paraId="29C7EF5C" w14:textId="77777777" w:rsidR="00E60729" w:rsidRPr="008F37F7" w:rsidRDefault="00E60729" w:rsidP="00E60729">
            <w:pPr>
              <w:rPr>
                <w:sz w:val="20"/>
                <w:szCs w:val="20"/>
              </w:rPr>
            </w:pPr>
          </w:p>
        </w:tc>
        <w:tc>
          <w:tcPr>
            <w:tcW w:w="0" w:type="auto"/>
            <w:tcBorders>
              <w:top w:val="nil"/>
              <w:left w:val="single" w:sz="4" w:space="0" w:color="auto"/>
              <w:bottom w:val="single" w:sz="4" w:space="0" w:color="auto"/>
            </w:tcBorders>
          </w:tcPr>
          <w:p w14:paraId="763677AE" w14:textId="77777777" w:rsidR="00E60729" w:rsidRPr="008F37F7" w:rsidRDefault="00E60729" w:rsidP="00E60729">
            <w:pPr>
              <w:jc w:val="center"/>
              <w:rPr>
                <w:sz w:val="20"/>
                <w:szCs w:val="20"/>
              </w:rPr>
            </w:pPr>
          </w:p>
        </w:tc>
      </w:tr>
      <w:tr w:rsidR="00E60729" w:rsidRPr="008F37F7" w14:paraId="75351F17" w14:textId="77777777" w:rsidTr="00A5685F">
        <w:tc>
          <w:tcPr>
            <w:tcW w:w="0" w:type="auto"/>
            <w:tcBorders>
              <w:bottom w:val="single" w:sz="4" w:space="0" w:color="auto"/>
              <w:right w:val="single" w:sz="4" w:space="0" w:color="auto"/>
            </w:tcBorders>
            <w:vAlign w:val="center"/>
          </w:tcPr>
          <w:p w14:paraId="161DBA7B" w14:textId="1CB9DEFE" w:rsidR="00E60729" w:rsidRPr="008F37F7" w:rsidRDefault="00E60729" w:rsidP="007A49AC">
            <w:pPr>
              <w:rPr>
                <w:b/>
                <w:bCs/>
                <w:sz w:val="20"/>
                <w:szCs w:val="20"/>
              </w:rPr>
            </w:pPr>
            <w:r w:rsidRPr="008F37F7">
              <w:rPr>
                <w:b/>
                <w:bCs/>
                <w:sz w:val="20"/>
                <w:szCs w:val="20"/>
              </w:rPr>
              <w:t xml:space="preserve">TOPLAM </w:t>
            </w:r>
            <w:r w:rsidR="00A50114" w:rsidRPr="008F37F7">
              <w:rPr>
                <w:b/>
                <w:bCs/>
                <w:sz w:val="20"/>
                <w:szCs w:val="20"/>
              </w:rPr>
              <w:t>ÖZ</w:t>
            </w:r>
            <w:r w:rsidRPr="008F37F7">
              <w:rPr>
                <w:b/>
                <w:bCs/>
                <w:sz w:val="20"/>
                <w:szCs w:val="20"/>
              </w:rPr>
              <w:t>KAYNAKLAR</w:t>
            </w:r>
          </w:p>
        </w:tc>
        <w:tc>
          <w:tcPr>
            <w:tcW w:w="0" w:type="auto"/>
            <w:tcBorders>
              <w:left w:val="single" w:sz="4" w:space="0" w:color="auto"/>
              <w:bottom w:val="single" w:sz="4" w:space="0" w:color="auto"/>
              <w:right w:val="single" w:sz="4" w:space="0" w:color="auto"/>
            </w:tcBorders>
          </w:tcPr>
          <w:p w14:paraId="0D87B6A3" w14:textId="77777777" w:rsidR="00E60729" w:rsidRPr="008F37F7" w:rsidRDefault="00E60729" w:rsidP="00E60729">
            <w:pP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A76364D" w14:textId="77777777" w:rsidR="00E60729" w:rsidRPr="008F37F7" w:rsidRDefault="00E60729" w:rsidP="00E60729">
            <w:pPr>
              <w:rPr>
                <w:sz w:val="20"/>
                <w:szCs w:val="20"/>
              </w:rPr>
            </w:pPr>
          </w:p>
        </w:tc>
        <w:tc>
          <w:tcPr>
            <w:tcW w:w="0" w:type="auto"/>
            <w:tcBorders>
              <w:top w:val="single" w:sz="4" w:space="0" w:color="auto"/>
              <w:left w:val="single" w:sz="4" w:space="0" w:color="auto"/>
              <w:bottom w:val="single" w:sz="4" w:space="0" w:color="auto"/>
            </w:tcBorders>
          </w:tcPr>
          <w:p w14:paraId="140DEC76" w14:textId="77777777" w:rsidR="00E60729" w:rsidRPr="008F37F7" w:rsidRDefault="00E60729" w:rsidP="00E60729">
            <w:pPr>
              <w:rPr>
                <w:sz w:val="20"/>
                <w:szCs w:val="20"/>
              </w:rPr>
            </w:pPr>
          </w:p>
        </w:tc>
      </w:tr>
      <w:tr w:rsidR="00E60729" w:rsidRPr="008F37F7" w14:paraId="2DA0498A" w14:textId="77777777" w:rsidTr="00377BCD">
        <w:tc>
          <w:tcPr>
            <w:tcW w:w="0" w:type="auto"/>
            <w:tcBorders>
              <w:top w:val="single" w:sz="4" w:space="0" w:color="auto"/>
              <w:bottom w:val="single" w:sz="4" w:space="0" w:color="auto"/>
              <w:right w:val="single" w:sz="4" w:space="0" w:color="auto"/>
            </w:tcBorders>
            <w:vAlign w:val="center"/>
          </w:tcPr>
          <w:p w14:paraId="11F6A65A" w14:textId="3935584D" w:rsidR="00E60729" w:rsidRPr="008F37F7" w:rsidRDefault="00E60729" w:rsidP="00A50114">
            <w:pPr>
              <w:rPr>
                <w:b/>
                <w:bCs/>
                <w:sz w:val="20"/>
                <w:szCs w:val="20"/>
              </w:rPr>
            </w:pPr>
            <w:r w:rsidRPr="008F37F7">
              <w:rPr>
                <w:b/>
                <w:bCs/>
                <w:sz w:val="20"/>
                <w:szCs w:val="20"/>
              </w:rPr>
              <w:t xml:space="preserve">TOPLAM </w:t>
            </w:r>
            <w:r w:rsidR="00A50114" w:rsidRPr="008F37F7">
              <w:rPr>
                <w:b/>
                <w:bCs/>
                <w:sz w:val="20"/>
                <w:szCs w:val="20"/>
              </w:rPr>
              <w:t>YÜKÜMLÜLÜK VE ÖZKAYNAKLAR</w:t>
            </w:r>
          </w:p>
        </w:tc>
        <w:tc>
          <w:tcPr>
            <w:tcW w:w="0" w:type="auto"/>
            <w:tcBorders>
              <w:top w:val="single" w:sz="4" w:space="0" w:color="auto"/>
              <w:left w:val="single" w:sz="4" w:space="0" w:color="auto"/>
              <w:bottom w:val="single" w:sz="4" w:space="0" w:color="auto"/>
              <w:right w:val="single" w:sz="4" w:space="0" w:color="auto"/>
            </w:tcBorders>
          </w:tcPr>
          <w:p w14:paraId="3E587AE0" w14:textId="77777777" w:rsidR="00E60729" w:rsidRPr="008F37F7" w:rsidRDefault="00E60729" w:rsidP="00E60729">
            <w:pP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36EB558" w14:textId="77777777" w:rsidR="00E60729" w:rsidRPr="008F37F7" w:rsidRDefault="00E60729" w:rsidP="00E60729">
            <w:pPr>
              <w:rPr>
                <w:sz w:val="20"/>
                <w:szCs w:val="20"/>
              </w:rPr>
            </w:pPr>
          </w:p>
        </w:tc>
        <w:tc>
          <w:tcPr>
            <w:tcW w:w="0" w:type="auto"/>
            <w:tcBorders>
              <w:top w:val="single" w:sz="4" w:space="0" w:color="auto"/>
              <w:left w:val="single" w:sz="4" w:space="0" w:color="auto"/>
              <w:bottom w:val="single" w:sz="4" w:space="0" w:color="auto"/>
            </w:tcBorders>
          </w:tcPr>
          <w:p w14:paraId="292FE63C" w14:textId="77777777" w:rsidR="00E60729" w:rsidRPr="008F37F7" w:rsidRDefault="00E60729" w:rsidP="00E60729">
            <w:pPr>
              <w:rPr>
                <w:sz w:val="20"/>
                <w:szCs w:val="20"/>
              </w:rPr>
            </w:pPr>
          </w:p>
        </w:tc>
      </w:tr>
    </w:tbl>
    <w:p w14:paraId="79320061" w14:textId="77777777" w:rsidR="004A0257" w:rsidRPr="008F37F7" w:rsidRDefault="004A0257" w:rsidP="009366FA"/>
    <w:p w14:paraId="0E4593DC" w14:textId="187DFBC6" w:rsidR="004A0257" w:rsidRPr="008F37F7" w:rsidRDefault="004A0257" w:rsidP="00924AA0">
      <w:pPr>
        <w:pStyle w:val="Balk2"/>
      </w:pPr>
      <w:r w:rsidRPr="008F37F7">
        <w:br w:type="page"/>
      </w:r>
      <w:r w:rsidRPr="008F37F7">
        <w:lastRenderedPageBreak/>
        <w:t xml:space="preserve">KÂR VEYA ZARAR VE DİĞER KAPSAMLI GELİR TABLOSU </w:t>
      </w:r>
    </w:p>
    <w:p w14:paraId="01762225" w14:textId="77777777" w:rsidR="004A0257" w:rsidRPr="008F37F7" w:rsidRDefault="004A0257" w:rsidP="0058726E">
      <w:pPr>
        <w:ind w:left="454"/>
        <w:rPr>
          <w:b/>
        </w:rPr>
      </w:pPr>
      <w:r w:rsidRPr="008F37F7">
        <w:rPr>
          <w:b/>
        </w:rPr>
        <w:t>1. ALTERNATİF: TEK TABLOLU YAKLAŞIM</w:t>
      </w:r>
    </w:p>
    <w:p w14:paraId="2C0892C6" w14:textId="77777777" w:rsidR="004A0257" w:rsidRPr="008F37F7" w:rsidRDefault="004A0257" w:rsidP="009366FA">
      <w:pPr>
        <w:rPr>
          <w:rFonts w:ascii="Arial" w:hAnsi="Arial" w:cs="Arial"/>
          <w:sz w:val="18"/>
          <w:szCs w:val="18"/>
        </w:rPr>
      </w:pPr>
    </w:p>
    <w:tbl>
      <w:tblPr>
        <w:tblW w:w="928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20"/>
        <w:gridCol w:w="1157"/>
        <w:gridCol w:w="1049"/>
        <w:gridCol w:w="1162"/>
      </w:tblGrid>
      <w:tr w:rsidR="004A0257" w:rsidRPr="008F37F7" w14:paraId="2374A573" w14:textId="77777777" w:rsidTr="00B047B3">
        <w:trPr>
          <w:tblHeader/>
        </w:trPr>
        <w:tc>
          <w:tcPr>
            <w:tcW w:w="9288" w:type="dxa"/>
            <w:gridSpan w:val="4"/>
            <w:tcBorders>
              <w:top w:val="nil"/>
              <w:left w:val="nil"/>
              <w:bottom w:val="nil"/>
              <w:right w:val="nil"/>
            </w:tcBorders>
          </w:tcPr>
          <w:p w14:paraId="1D413CDB" w14:textId="17F3CB6E" w:rsidR="004A0257" w:rsidRPr="008F37F7" w:rsidRDefault="004A0257">
            <w:pPr>
              <w:jc w:val="both"/>
            </w:pPr>
            <w:r w:rsidRPr="008F37F7">
              <w:rPr>
                <w:sz w:val="22"/>
                <w:szCs w:val="22"/>
              </w:rPr>
              <w:t xml:space="preserve">… ŞİRKETİ BAĞIMSIZ DENETİMDEN GEÇMİŞ (GEÇMEMİŞ) … TARİHLİ </w:t>
            </w:r>
            <w:r w:rsidR="000E24C2" w:rsidRPr="008F37F7">
              <w:rPr>
                <w:sz w:val="22"/>
                <w:szCs w:val="22"/>
              </w:rPr>
              <w:t xml:space="preserve">(BİREYSEL) </w:t>
            </w:r>
            <w:r w:rsidRPr="008F37F7">
              <w:rPr>
                <w:sz w:val="22"/>
                <w:szCs w:val="22"/>
              </w:rPr>
              <w:t xml:space="preserve">KÂR VEYA ZARAR VE DİĞER KAPSAMLI GELİR TABLOSU </w:t>
            </w:r>
          </w:p>
          <w:p w14:paraId="6AC85BBF" w14:textId="77777777" w:rsidR="004A0257" w:rsidRPr="008F37F7" w:rsidRDefault="004A0257" w:rsidP="00377BCD">
            <w:pPr>
              <w:rPr>
                <w:b/>
                <w:sz w:val="20"/>
                <w:szCs w:val="20"/>
              </w:rPr>
            </w:pPr>
            <w:r w:rsidRPr="008F37F7">
              <w:rPr>
                <w:sz w:val="20"/>
                <w:szCs w:val="20"/>
              </w:rPr>
              <w:t>(Tüm tutarlar TL olarak gösterilmiştir)</w:t>
            </w:r>
          </w:p>
        </w:tc>
      </w:tr>
      <w:tr w:rsidR="004A0257" w:rsidRPr="008F37F7" w14:paraId="68224F73" w14:textId="77777777" w:rsidTr="00B047B3">
        <w:trPr>
          <w:tblHeader/>
        </w:trPr>
        <w:tc>
          <w:tcPr>
            <w:tcW w:w="5920" w:type="dxa"/>
            <w:tcBorders>
              <w:top w:val="single" w:sz="4" w:space="0" w:color="auto"/>
              <w:bottom w:val="nil"/>
              <w:right w:val="single" w:sz="4" w:space="0" w:color="auto"/>
            </w:tcBorders>
          </w:tcPr>
          <w:p w14:paraId="4CFBF861" w14:textId="77777777" w:rsidR="004A0257" w:rsidRPr="008F37F7" w:rsidRDefault="004A0257" w:rsidP="00377BCD">
            <w:pPr>
              <w:jc w:val="center"/>
              <w:rPr>
                <w:b/>
                <w:sz w:val="20"/>
                <w:szCs w:val="20"/>
              </w:rPr>
            </w:pPr>
          </w:p>
        </w:tc>
        <w:tc>
          <w:tcPr>
            <w:tcW w:w="1157" w:type="dxa"/>
            <w:tcBorders>
              <w:top w:val="single" w:sz="4" w:space="0" w:color="auto"/>
              <w:left w:val="single" w:sz="4" w:space="0" w:color="auto"/>
              <w:bottom w:val="nil"/>
              <w:right w:val="single" w:sz="4" w:space="0" w:color="auto"/>
            </w:tcBorders>
          </w:tcPr>
          <w:p w14:paraId="797485A4" w14:textId="77777777" w:rsidR="004A0257" w:rsidRPr="008F37F7" w:rsidRDefault="004A0257" w:rsidP="00377BCD">
            <w:pPr>
              <w:jc w:val="center"/>
              <w:rPr>
                <w:b/>
                <w:sz w:val="20"/>
                <w:szCs w:val="20"/>
              </w:rPr>
            </w:pPr>
            <w:r w:rsidRPr="008F37F7">
              <w:rPr>
                <w:b/>
                <w:sz w:val="20"/>
                <w:szCs w:val="20"/>
              </w:rPr>
              <w:t>Dipnot Referansı</w:t>
            </w:r>
          </w:p>
        </w:tc>
        <w:tc>
          <w:tcPr>
            <w:tcW w:w="1049" w:type="dxa"/>
            <w:tcBorders>
              <w:top w:val="single" w:sz="4" w:space="0" w:color="auto"/>
              <w:left w:val="single" w:sz="4" w:space="0" w:color="auto"/>
              <w:bottom w:val="nil"/>
              <w:right w:val="single" w:sz="4" w:space="0" w:color="auto"/>
            </w:tcBorders>
          </w:tcPr>
          <w:p w14:paraId="0637CDB5" w14:textId="77777777" w:rsidR="004A0257" w:rsidRPr="008F37F7" w:rsidRDefault="004A0257" w:rsidP="00377BCD">
            <w:pPr>
              <w:jc w:val="center"/>
              <w:rPr>
                <w:b/>
                <w:sz w:val="20"/>
                <w:szCs w:val="20"/>
              </w:rPr>
            </w:pPr>
            <w:r w:rsidRPr="008F37F7">
              <w:rPr>
                <w:b/>
                <w:sz w:val="20"/>
                <w:szCs w:val="20"/>
              </w:rPr>
              <w:t>Cari Dönem</w:t>
            </w:r>
          </w:p>
        </w:tc>
        <w:tc>
          <w:tcPr>
            <w:tcW w:w="1162" w:type="dxa"/>
            <w:tcBorders>
              <w:top w:val="single" w:sz="4" w:space="0" w:color="auto"/>
              <w:left w:val="single" w:sz="4" w:space="0" w:color="auto"/>
              <w:bottom w:val="nil"/>
            </w:tcBorders>
          </w:tcPr>
          <w:p w14:paraId="25DB463D" w14:textId="77777777" w:rsidR="004A0257" w:rsidRPr="008F37F7" w:rsidRDefault="004A0257" w:rsidP="00377BCD">
            <w:pPr>
              <w:jc w:val="center"/>
              <w:rPr>
                <w:b/>
                <w:sz w:val="20"/>
                <w:szCs w:val="20"/>
              </w:rPr>
            </w:pPr>
            <w:r w:rsidRPr="008F37F7">
              <w:rPr>
                <w:b/>
                <w:sz w:val="20"/>
                <w:szCs w:val="20"/>
              </w:rPr>
              <w:t>Önceki Dönem</w:t>
            </w:r>
          </w:p>
        </w:tc>
      </w:tr>
      <w:tr w:rsidR="004A0257" w:rsidRPr="008F37F7" w14:paraId="345B3D86" w14:textId="77777777" w:rsidTr="00B047B3">
        <w:trPr>
          <w:tblHeader/>
        </w:trPr>
        <w:tc>
          <w:tcPr>
            <w:tcW w:w="5920" w:type="dxa"/>
            <w:tcBorders>
              <w:top w:val="nil"/>
              <w:bottom w:val="single" w:sz="4" w:space="0" w:color="auto"/>
              <w:right w:val="single" w:sz="4" w:space="0" w:color="auto"/>
            </w:tcBorders>
          </w:tcPr>
          <w:p w14:paraId="074EDEF3" w14:textId="77777777" w:rsidR="004A0257" w:rsidRPr="008F37F7" w:rsidRDefault="004A0257" w:rsidP="00377BCD">
            <w:pPr>
              <w:jc w:val="center"/>
              <w:rPr>
                <w:b/>
                <w:sz w:val="20"/>
                <w:szCs w:val="20"/>
              </w:rPr>
            </w:pPr>
          </w:p>
        </w:tc>
        <w:tc>
          <w:tcPr>
            <w:tcW w:w="1157" w:type="dxa"/>
            <w:tcBorders>
              <w:top w:val="nil"/>
              <w:left w:val="single" w:sz="4" w:space="0" w:color="auto"/>
              <w:bottom w:val="single" w:sz="4" w:space="0" w:color="auto"/>
              <w:right w:val="single" w:sz="4" w:space="0" w:color="auto"/>
            </w:tcBorders>
          </w:tcPr>
          <w:p w14:paraId="77CBC087" w14:textId="77777777" w:rsidR="004A0257" w:rsidRPr="008F37F7" w:rsidRDefault="004A0257" w:rsidP="00377BCD">
            <w:pPr>
              <w:jc w:val="center"/>
              <w:rPr>
                <w:b/>
                <w:sz w:val="20"/>
                <w:szCs w:val="20"/>
              </w:rPr>
            </w:pPr>
          </w:p>
        </w:tc>
        <w:tc>
          <w:tcPr>
            <w:tcW w:w="1049" w:type="dxa"/>
            <w:tcBorders>
              <w:top w:val="nil"/>
              <w:left w:val="single" w:sz="4" w:space="0" w:color="auto"/>
              <w:bottom w:val="single" w:sz="4" w:space="0" w:color="auto"/>
              <w:right w:val="single" w:sz="4" w:space="0" w:color="auto"/>
            </w:tcBorders>
          </w:tcPr>
          <w:p w14:paraId="5EA5FA58" w14:textId="77777777" w:rsidR="004A0257" w:rsidRPr="008F37F7" w:rsidRDefault="004A0257" w:rsidP="00377BCD">
            <w:pPr>
              <w:jc w:val="center"/>
              <w:rPr>
                <w:b/>
                <w:sz w:val="20"/>
                <w:szCs w:val="20"/>
              </w:rPr>
            </w:pPr>
            <w:r w:rsidRPr="008F37F7">
              <w:rPr>
                <w:b/>
                <w:sz w:val="20"/>
                <w:szCs w:val="20"/>
              </w:rPr>
              <w:t>20..</w:t>
            </w:r>
          </w:p>
        </w:tc>
        <w:tc>
          <w:tcPr>
            <w:tcW w:w="1162" w:type="dxa"/>
            <w:tcBorders>
              <w:top w:val="nil"/>
              <w:left w:val="single" w:sz="4" w:space="0" w:color="auto"/>
              <w:bottom w:val="single" w:sz="4" w:space="0" w:color="auto"/>
            </w:tcBorders>
          </w:tcPr>
          <w:p w14:paraId="2081F330" w14:textId="77777777" w:rsidR="004A0257" w:rsidRPr="008F37F7" w:rsidRDefault="004A0257" w:rsidP="00377BCD">
            <w:pPr>
              <w:jc w:val="center"/>
              <w:rPr>
                <w:b/>
                <w:sz w:val="20"/>
                <w:szCs w:val="20"/>
              </w:rPr>
            </w:pPr>
            <w:r w:rsidRPr="008F37F7">
              <w:rPr>
                <w:b/>
                <w:sz w:val="20"/>
                <w:szCs w:val="20"/>
              </w:rPr>
              <w:t>20..</w:t>
            </w:r>
          </w:p>
        </w:tc>
      </w:tr>
      <w:tr w:rsidR="004A0257" w:rsidRPr="008F37F7" w14:paraId="02EEDFA8" w14:textId="77777777" w:rsidTr="00B047B3">
        <w:trPr>
          <w:trHeight w:val="149"/>
        </w:trPr>
        <w:tc>
          <w:tcPr>
            <w:tcW w:w="5920" w:type="dxa"/>
            <w:tcBorders>
              <w:top w:val="single" w:sz="4" w:space="0" w:color="auto"/>
              <w:right w:val="single" w:sz="4" w:space="0" w:color="auto"/>
            </w:tcBorders>
          </w:tcPr>
          <w:p w14:paraId="2B54034A" w14:textId="77777777" w:rsidR="004A0257" w:rsidRPr="008F37F7" w:rsidRDefault="004A0257" w:rsidP="008F37F7">
            <w:pPr>
              <w:spacing w:after="120"/>
              <w:rPr>
                <w:b/>
                <w:i/>
                <w:sz w:val="20"/>
                <w:szCs w:val="20"/>
              </w:rPr>
            </w:pPr>
            <w:r w:rsidRPr="008F37F7">
              <w:rPr>
                <w:b/>
                <w:i/>
                <w:sz w:val="20"/>
                <w:szCs w:val="20"/>
              </w:rPr>
              <w:t>KÂR VEYA ZARAR KISMI</w:t>
            </w:r>
          </w:p>
        </w:tc>
        <w:tc>
          <w:tcPr>
            <w:tcW w:w="1157" w:type="dxa"/>
            <w:tcBorders>
              <w:top w:val="single" w:sz="4" w:space="0" w:color="auto"/>
              <w:left w:val="single" w:sz="4" w:space="0" w:color="auto"/>
              <w:bottom w:val="nil"/>
              <w:right w:val="single" w:sz="4" w:space="0" w:color="auto"/>
            </w:tcBorders>
          </w:tcPr>
          <w:p w14:paraId="510EFDE8" w14:textId="77777777" w:rsidR="004A0257" w:rsidRPr="008F37F7" w:rsidRDefault="004A0257" w:rsidP="009366FA">
            <w:pPr>
              <w:rPr>
                <w:sz w:val="20"/>
                <w:szCs w:val="20"/>
              </w:rPr>
            </w:pPr>
          </w:p>
        </w:tc>
        <w:tc>
          <w:tcPr>
            <w:tcW w:w="1049" w:type="dxa"/>
            <w:tcBorders>
              <w:top w:val="single" w:sz="4" w:space="0" w:color="auto"/>
              <w:left w:val="single" w:sz="4" w:space="0" w:color="auto"/>
              <w:right w:val="single" w:sz="4" w:space="0" w:color="auto"/>
            </w:tcBorders>
          </w:tcPr>
          <w:p w14:paraId="472F86D2" w14:textId="77777777" w:rsidR="004A0257" w:rsidRPr="008F37F7" w:rsidRDefault="004A0257" w:rsidP="009366FA">
            <w:pPr>
              <w:rPr>
                <w:sz w:val="20"/>
                <w:szCs w:val="20"/>
              </w:rPr>
            </w:pPr>
          </w:p>
        </w:tc>
        <w:tc>
          <w:tcPr>
            <w:tcW w:w="1162" w:type="dxa"/>
            <w:tcBorders>
              <w:top w:val="single" w:sz="4" w:space="0" w:color="auto"/>
              <w:left w:val="single" w:sz="4" w:space="0" w:color="auto"/>
              <w:bottom w:val="nil"/>
            </w:tcBorders>
          </w:tcPr>
          <w:p w14:paraId="05540274" w14:textId="77777777" w:rsidR="004A0257" w:rsidRPr="008F37F7" w:rsidRDefault="004A0257" w:rsidP="009366FA">
            <w:pPr>
              <w:rPr>
                <w:sz w:val="20"/>
                <w:szCs w:val="20"/>
              </w:rPr>
            </w:pPr>
          </w:p>
        </w:tc>
      </w:tr>
      <w:tr w:rsidR="004A0257" w:rsidRPr="008F37F7" w14:paraId="46CAD3C1" w14:textId="77777777" w:rsidTr="003841A1">
        <w:tc>
          <w:tcPr>
            <w:tcW w:w="5920" w:type="dxa"/>
            <w:tcBorders>
              <w:right w:val="single" w:sz="4" w:space="0" w:color="auto"/>
            </w:tcBorders>
          </w:tcPr>
          <w:p w14:paraId="1AC87DFB" w14:textId="77777777" w:rsidR="004A0257" w:rsidRPr="008F37F7" w:rsidRDefault="004A0257" w:rsidP="003902D0">
            <w:pPr>
              <w:spacing w:line="276" w:lineRule="auto"/>
              <w:ind w:left="284"/>
              <w:rPr>
                <w:bCs/>
                <w:sz w:val="20"/>
                <w:szCs w:val="20"/>
              </w:rPr>
            </w:pPr>
            <w:r w:rsidRPr="008F37F7">
              <w:rPr>
                <w:bCs/>
                <w:sz w:val="20"/>
                <w:szCs w:val="20"/>
              </w:rPr>
              <w:t xml:space="preserve">Hasılat </w:t>
            </w:r>
          </w:p>
        </w:tc>
        <w:tc>
          <w:tcPr>
            <w:tcW w:w="1157" w:type="dxa"/>
            <w:tcBorders>
              <w:top w:val="nil"/>
              <w:left w:val="single" w:sz="4" w:space="0" w:color="auto"/>
              <w:bottom w:val="nil"/>
              <w:right w:val="single" w:sz="4" w:space="0" w:color="auto"/>
            </w:tcBorders>
          </w:tcPr>
          <w:p w14:paraId="1895CB58" w14:textId="77777777" w:rsidR="004A0257" w:rsidRPr="008F37F7" w:rsidRDefault="004A0257" w:rsidP="003902D0">
            <w:pPr>
              <w:spacing w:line="276" w:lineRule="auto"/>
              <w:rPr>
                <w:sz w:val="20"/>
                <w:szCs w:val="20"/>
              </w:rPr>
            </w:pPr>
          </w:p>
        </w:tc>
        <w:tc>
          <w:tcPr>
            <w:tcW w:w="1049" w:type="dxa"/>
            <w:tcBorders>
              <w:left w:val="single" w:sz="4" w:space="0" w:color="auto"/>
              <w:bottom w:val="nil"/>
              <w:right w:val="single" w:sz="4" w:space="0" w:color="auto"/>
            </w:tcBorders>
          </w:tcPr>
          <w:p w14:paraId="45A6BB8C" w14:textId="77777777" w:rsidR="004A0257" w:rsidRPr="008F37F7" w:rsidRDefault="004A0257" w:rsidP="003902D0">
            <w:pPr>
              <w:spacing w:line="276" w:lineRule="auto"/>
              <w:jc w:val="center"/>
              <w:rPr>
                <w:sz w:val="20"/>
                <w:szCs w:val="20"/>
              </w:rPr>
            </w:pPr>
          </w:p>
        </w:tc>
        <w:tc>
          <w:tcPr>
            <w:tcW w:w="1162" w:type="dxa"/>
            <w:tcBorders>
              <w:top w:val="nil"/>
              <w:left w:val="single" w:sz="4" w:space="0" w:color="auto"/>
              <w:bottom w:val="nil"/>
            </w:tcBorders>
          </w:tcPr>
          <w:p w14:paraId="2875B5C3" w14:textId="77777777" w:rsidR="004A0257" w:rsidRPr="008F37F7" w:rsidRDefault="004A0257" w:rsidP="003902D0">
            <w:pPr>
              <w:spacing w:line="276" w:lineRule="auto"/>
              <w:rPr>
                <w:sz w:val="20"/>
                <w:szCs w:val="20"/>
              </w:rPr>
            </w:pPr>
          </w:p>
        </w:tc>
      </w:tr>
      <w:tr w:rsidR="004A0257" w:rsidRPr="008F37F7" w14:paraId="0DCFABA7" w14:textId="77777777" w:rsidTr="00A5685F">
        <w:tc>
          <w:tcPr>
            <w:tcW w:w="5920" w:type="dxa"/>
            <w:tcBorders>
              <w:right w:val="single" w:sz="4" w:space="0" w:color="auto"/>
            </w:tcBorders>
          </w:tcPr>
          <w:p w14:paraId="2E25B2C9" w14:textId="77777777" w:rsidR="005C5568" w:rsidRPr="008F37F7" w:rsidRDefault="004A0257" w:rsidP="008F37F7">
            <w:pPr>
              <w:spacing w:line="276" w:lineRule="auto"/>
              <w:ind w:left="284"/>
              <w:rPr>
                <w:sz w:val="20"/>
                <w:szCs w:val="20"/>
              </w:rPr>
            </w:pPr>
            <w:r w:rsidRPr="008F37F7">
              <w:rPr>
                <w:sz w:val="20"/>
                <w:szCs w:val="20"/>
              </w:rPr>
              <w:t>Satışların Maliyeti (-)</w:t>
            </w:r>
          </w:p>
          <w:p w14:paraId="6E2A6BC0" w14:textId="569A4643" w:rsidR="000F64FD" w:rsidRPr="008F37F7" w:rsidRDefault="000F64FD" w:rsidP="003902D0">
            <w:pPr>
              <w:spacing w:after="120" w:line="276" w:lineRule="auto"/>
              <w:ind w:left="284"/>
              <w:rPr>
                <w:sz w:val="20"/>
                <w:szCs w:val="20"/>
              </w:rPr>
            </w:pPr>
            <w:r w:rsidRPr="008F37F7">
              <w:rPr>
                <w:sz w:val="20"/>
                <w:szCs w:val="20"/>
              </w:rPr>
              <w:t>Tarımsal Faaliyetlerde Gerçeğe Uygun Değer Farkları</w:t>
            </w:r>
          </w:p>
        </w:tc>
        <w:tc>
          <w:tcPr>
            <w:tcW w:w="1157" w:type="dxa"/>
            <w:tcBorders>
              <w:top w:val="nil"/>
              <w:left w:val="single" w:sz="4" w:space="0" w:color="auto"/>
              <w:bottom w:val="nil"/>
              <w:right w:val="single" w:sz="4" w:space="0" w:color="auto"/>
            </w:tcBorders>
          </w:tcPr>
          <w:p w14:paraId="6C74A061" w14:textId="77777777" w:rsidR="004A0257" w:rsidRPr="008F37F7" w:rsidRDefault="004A0257" w:rsidP="003902D0">
            <w:pPr>
              <w:spacing w:line="276" w:lineRule="auto"/>
              <w:rPr>
                <w:sz w:val="20"/>
                <w:szCs w:val="20"/>
              </w:rPr>
            </w:pPr>
          </w:p>
        </w:tc>
        <w:tc>
          <w:tcPr>
            <w:tcW w:w="1049" w:type="dxa"/>
            <w:tcBorders>
              <w:top w:val="nil"/>
              <w:left w:val="single" w:sz="4" w:space="0" w:color="auto"/>
              <w:bottom w:val="single" w:sz="4" w:space="0" w:color="auto"/>
              <w:right w:val="single" w:sz="4" w:space="0" w:color="auto"/>
            </w:tcBorders>
          </w:tcPr>
          <w:p w14:paraId="51399E5A" w14:textId="77777777" w:rsidR="004A0257" w:rsidRPr="008F37F7" w:rsidRDefault="004A0257" w:rsidP="003902D0">
            <w:pPr>
              <w:spacing w:line="276" w:lineRule="auto"/>
              <w:jc w:val="center"/>
              <w:rPr>
                <w:sz w:val="20"/>
                <w:szCs w:val="20"/>
                <w:u w:val="single"/>
              </w:rPr>
            </w:pPr>
          </w:p>
        </w:tc>
        <w:tc>
          <w:tcPr>
            <w:tcW w:w="1162" w:type="dxa"/>
            <w:tcBorders>
              <w:top w:val="nil"/>
              <w:left w:val="single" w:sz="4" w:space="0" w:color="auto"/>
              <w:bottom w:val="single" w:sz="4" w:space="0" w:color="auto"/>
            </w:tcBorders>
          </w:tcPr>
          <w:p w14:paraId="2A7CB8F0" w14:textId="77777777" w:rsidR="004A0257" w:rsidRPr="008F37F7" w:rsidRDefault="004A0257" w:rsidP="003902D0">
            <w:pPr>
              <w:spacing w:line="276" w:lineRule="auto"/>
              <w:rPr>
                <w:sz w:val="20"/>
                <w:szCs w:val="20"/>
              </w:rPr>
            </w:pPr>
          </w:p>
        </w:tc>
      </w:tr>
      <w:tr w:rsidR="004A0257" w:rsidRPr="008F37F7" w14:paraId="3679BA5C" w14:textId="77777777" w:rsidTr="00A5685F">
        <w:tc>
          <w:tcPr>
            <w:tcW w:w="5920" w:type="dxa"/>
            <w:tcBorders>
              <w:right w:val="single" w:sz="4" w:space="0" w:color="auto"/>
            </w:tcBorders>
          </w:tcPr>
          <w:p w14:paraId="72F8DEB0" w14:textId="3157872A" w:rsidR="004A0257" w:rsidRPr="008F37F7" w:rsidRDefault="003902D0" w:rsidP="003902D0">
            <w:pPr>
              <w:spacing w:after="120" w:line="276" w:lineRule="auto"/>
              <w:ind w:left="284"/>
              <w:rPr>
                <w:b/>
                <w:sz w:val="20"/>
                <w:szCs w:val="20"/>
              </w:rPr>
            </w:pPr>
            <w:r w:rsidRPr="008F37F7">
              <w:rPr>
                <w:b/>
                <w:sz w:val="20"/>
                <w:szCs w:val="20"/>
              </w:rPr>
              <w:t>Brüt Kâr</w:t>
            </w:r>
            <w:r w:rsidR="00CA7F56" w:rsidRPr="008F37F7">
              <w:rPr>
                <w:b/>
                <w:sz w:val="20"/>
                <w:szCs w:val="20"/>
              </w:rPr>
              <w:t xml:space="preserve"> (</w:t>
            </w:r>
            <w:r w:rsidRPr="008F37F7">
              <w:rPr>
                <w:b/>
                <w:sz w:val="20"/>
                <w:szCs w:val="20"/>
              </w:rPr>
              <w:t>Zarar</w:t>
            </w:r>
            <w:r w:rsidR="00CA7F56" w:rsidRPr="008F37F7">
              <w:rPr>
                <w:b/>
                <w:sz w:val="20"/>
                <w:szCs w:val="20"/>
              </w:rPr>
              <w:t>)</w:t>
            </w:r>
          </w:p>
        </w:tc>
        <w:tc>
          <w:tcPr>
            <w:tcW w:w="1157" w:type="dxa"/>
            <w:tcBorders>
              <w:top w:val="nil"/>
              <w:left w:val="single" w:sz="4" w:space="0" w:color="auto"/>
              <w:bottom w:val="nil"/>
              <w:right w:val="single" w:sz="4" w:space="0" w:color="auto"/>
            </w:tcBorders>
          </w:tcPr>
          <w:p w14:paraId="5083E88B" w14:textId="77777777" w:rsidR="004A0257" w:rsidRPr="008F37F7" w:rsidRDefault="004A0257" w:rsidP="003902D0">
            <w:pPr>
              <w:spacing w:line="276" w:lineRule="auto"/>
              <w:rPr>
                <w:sz w:val="20"/>
                <w:szCs w:val="20"/>
              </w:rPr>
            </w:pPr>
          </w:p>
        </w:tc>
        <w:tc>
          <w:tcPr>
            <w:tcW w:w="1049" w:type="dxa"/>
            <w:tcBorders>
              <w:top w:val="single" w:sz="4" w:space="0" w:color="auto"/>
              <w:left w:val="single" w:sz="4" w:space="0" w:color="auto"/>
              <w:bottom w:val="nil"/>
              <w:right w:val="single" w:sz="4" w:space="0" w:color="auto"/>
            </w:tcBorders>
          </w:tcPr>
          <w:p w14:paraId="6F7CF7D5" w14:textId="77777777" w:rsidR="004A0257" w:rsidRPr="008F37F7" w:rsidRDefault="004A0257" w:rsidP="003902D0">
            <w:pPr>
              <w:spacing w:line="276" w:lineRule="auto"/>
              <w:jc w:val="right"/>
              <w:rPr>
                <w:b/>
                <w:sz w:val="20"/>
                <w:szCs w:val="20"/>
              </w:rPr>
            </w:pPr>
          </w:p>
        </w:tc>
        <w:tc>
          <w:tcPr>
            <w:tcW w:w="1162" w:type="dxa"/>
            <w:tcBorders>
              <w:top w:val="single" w:sz="4" w:space="0" w:color="auto"/>
              <w:left w:val="single" w:sz="4" w:space="0" w:color="auto"/>
              <w:bottom w:val="nil"/>
            </w:tcBorders>
          </w:tcPr>
          <w:p w14:paraId="283C9054" w14:textId="77777777" w:rsidR="004A0257" w:rsidRPr="008F37F7" w:rsidRDefault="004A0257" w:rsidP="003902D0">
            <w:pPr>
              <w:spacing w:line="276" w:lineRule="auto"/>
              <w:rPr>
                <w:sz w:val="20"/>
                <w:szCs w:val="20"/>
              </w:rPr>
            </w:pPr>
          </w:p>
        </w:tc>
      </w:tr>
      <w:tr w:rsidR="004A0257" w:rsidRPr="008F37F7" w14:paraId="4FC6E1F6" w14:textId="77777777" w:rsidTr="003841A1">
        <w:tc>
          <w:tcPr>
            <w:tcW w:w="5920" w:type="dxa"/>
            <w:tcBorders>
              <w:right w:val="single" w:sz="4" w:space="0" w:color="auto"/>
            </w:tcBorders>
          </w:tcPr>
          <w:p w14:paraId="6A1804FA" w14:textId="77777777" w:rsidR="004A0257" w:rsidRPr="008F37F7" w:rsidRDefault="004A0257" w:rsidP="003902D0">
            <w:pPr>
              <w:spacing w:line="276" w:lineRule="auto"/>
              <w:ind w:left="284"/>
              <w:rPr>
                <w:sz w:val="20"/>
                <w:szCs w:val="20"/>
              </w:rPr>
            </w:pPr>
            <w:r w:rsidRPr="008F37F7">
              <w:rPr>
                <w:sz w:val="20"/>
                <w:szCs w:val="20"/>
              </w:rPr>
              <w:t>Genel Yönetim Giderleri (-)</w:t>
            </w:r>
          </w:p>
          <w:p w14:paraId="3683D764" w14:textId="50ADEDEE" w:rsidR="004A0257" w:rsidRPr="008F37F7" w:rsidRDefault="004A0257" w:rsidP="003902D0">
            <w:pPr>
              <w:spacing w:line="276" w:lineRule="auto"/>
              <w:ind w:left="284"/>
              <w:rPr>
                <w:b/>
                <w:sz w:val="20"/>
                <w:szCs w:val="20"/>
              </w:rPr>
            </w:pPr>
            <w:r w:rsidRPr="008F37F7">
              <w:rPr>
                <w:sz w:val="20"/>
                <w:szCs w:val="20"/>
              </w:rPr>
              <w:t>Pazarlama</w:t>
            </w:r>
            <w:r w:rsidR="005C5568" w:rsidRPr="008F37F7">
              <w:rPr>
                <w:sz w:val="20"/>
                <w:szCs w:val="20"/>
              </w:rPr>
              <w:t>, Satış ve Dağıtım</w:t>
            </w:r>
            <w:r w:rsidRPr="008F37F7">
              <w:rPr>
                <w:sz w:val="20"/>
                <w:szCs w:val="20"/>
              </w:rPr>
              <w:t xml:space="preserve"> Giderleri (-)</w:t>
            </w:r>
          </w:p>
        </w:tc>
        <w:tc>
          <w:tcPr>
            <w:tcW w:w="1157" w:type="dxa"/>
            <w:tcBorders>
              <w:top w:val="nil"/>
              <w:left w:val="single" w:sz="4" w:space="0" w:color="auto"/>
              <w:bottom w:val="nil"/>
              <w:right w:val="single" w:sz="4" w:space="0" w:color="auto"/>
            </w:tcBorders>
          </w:tcPr>
          <w:p w14:paraId="7AEAF8BB" w14:textId="77777777" w:rsidR="004A0257" w:rsidRPr="008F37F7" w:rsidRDefault="004A0257" w:rsidP="003902D0">
            <w:pPr>
              <w:spacing w:line="276" w:lineRule="auto"/>
              <w:rPr>
                <w:sz w:val="20"/>
                <w:szCs w:val="20"/>
              </w:rPr>
            </w:pPr>
          </w:p>
          <w:p w14:paraId="2355233C" w14:textId="77777777" w:rsidR="004A0257" w:rsidRPr="008F37F7" w:rsidRDefault="004A0257" w:rsidP="003902D0">
            <w:pPr>
              <w:spacing w:line="276" w:lineRule="auto"/>
              <w:rPr>
                <w:sz w:val="20"/>
                <w:szCs w:val="20"/>
              </w:rPr>
            </w:pPr>
          </w:p>
        </w:tc>
        <w:tc>
          <w:tcPr>
            <w:tcW w:w="1049" w:type="dxa"/>
            <w:tcBorders>
              <w:top w:val="nil"/>
              <w:left w:val="single" w:sz="4" w:space="0" w:color="auto"/>
              <w:bottom w:val="nil"/>
              <w:right w:val="single" w:sz="4" w:space="0" w:color="auto"/>
            </w:tcBorders>
          </w:tcPr>
          <w:p w14:paraId="14356DAC" w14:textId="77777777" w:rsidR="004A0257" w:rsidRPr="008F37F7" w:rsidRDefault="004A0257" w:rsidP="003902D0">
            <w:pPr>
              <w:spacing w:line="276" w:lineRule="auto"/>
              <w:jc w:val="center"/>
              <w:rPr>
                <w:sz w:val="20"/>
                <w:szCs w:val="20"/>
              </w:rPr>
            </w:pPr>
          </w:p>
        </w:tc>
        <w:tc>
          <w:tcPr>
            <w:tcW w:w="1162" w:type="dxa"/>
            <w:tcBorders>
              <w:top w:val="nil"/>
              <w:left w:val="single" w:sz="4" w:space="0" w:color="auto"/>
              <w:bottom w:val="nil"/>
            </w:tcBorders>
          </w:tcPr>
          <w:p w14:paraId="60BD0DCA" w14:textId="77777777" w:rsidR="004A0257" w:rsidRPr="008F37F7" w:rsidRDefault="004A0257" w:rsidP="003902D0">
            <w:pPr>
              <w:spacing w:line="276" w:lineRule="auto"/>
              <w:rPr>
                <w:sz w:val="20"/>
                <w:szCs w:val="20"/>
              </w:rPr>
            </w:pPr>
          </w:p>
        </w:tc>
      </w:tr>
      <w:tr w:rsidR="004A0257" w:rsidRPr="008F37F7" w14:paraId="1D6F512A" w14:textId="77777777" w:rsidTr="00A5685F">
        <w:tc>
          <w:tcPr>
            <w:tcW w:w="5920" w:type="dxa"/>
            <w:tcBorders>
              <w:right w:val="single" w:sz="4" w:space="0" w:color="auto"/>
            </w:tcBorders>
          </w:tcPr>
          <w:p w14:paraId="1BD78392" w14:textId="77777777" w:rsidR="004A0257" w:rsidRPr="008F37F7" w:rsidRDefault="004A0257" w:rsidP="003902D0">
            <w:pPr>
              <w:spacing w:line="276" w:lineRule="auto"/>
              <w:ind w:left="284"/>
              <w:rPr>
                <w:sz w:val="20"/>
                <w:szCs w:val="20"/>
              </w:rPr>
            </w:pPr>
            <w:r w:rsidRPr="008F37F7">
              <w:rPr>
                <w:sz w:val="20"/>
                <w:szCs w:val="20"/>
              </w:rPr>
              <w:t>Araştırma ve Geliştirme Giderleri (-)</w:t>
            </w:r>
          </w:p>
          <w:p w14:paraId="35DF2C6A" w14:textId="77777777" w:rsidR="004A0257" w:rsidRPr="008F37F7" w:rsidRDefault="004A0257" w:rsidP="003902D0">
            <w:pPr>
              <w:spacing w:line="276" w:lineRule="auto"/>
              <w:ind w:left="284"/>
              <w:rPr>
                <w:sz w:val="20"/>
                <w:szCs w:val="20"/>
              </w:rPr>
            </w:pPr>
            <w:r w:rsidRPr="008F37F7">
              <w:rPr>
                <w:sz w:val="20"/>
                <w:szCs w:val="20"/>
              </w:rPr>
              <w:t xml:space="preserve">Esas Faaliyetlerden Diğer Gelirler </w:t>
            </w:r>
          </w:p>
          <w:p w14:paraId="4DB7B713" w14:textId="77777777" w:rsidR="004A0257" w:rsidRPr="008F37F7" w:rsidRDefault="004A0257" w:rsidP="003902D0">
            <w:pPr>
              <w:spacing w:line="276" w:lineRule="auto"/>
              <w:ind w:left="284"/>
              <w:rPr>
                <w:sz w:val="20"/>
                <w:szCs w:val="20"/>
              </w:rPr>
            </w:pPr>
            <w:r w:rsidRPr="008F37F7">
              <w:rPr>
                <w:sz w:val="20"/>
                <w:szCs w:val="20"/>
              </w:rPr>
              <w:t>Esas Faaliyetlerden Diğer Giderler (-)</w:t>
            </w:r>
          </w:p>
        </w:tc>
        <w:tc>
          <w:tcPr>
            <w:tcW w:w="1157" w:type="dxa"/>
            <w:tcBorders>
              <w:top w:val="nil"/>
              <w:left w:val="single" w:sz="4" w:space="0" w:color="auto"/>
              <w:bottom w:val="nil"/>
              <w:right w:val="single" w:sz="4" w:space="0" w:color="auto"/>
            </w:tcBorders>
          </w:tcPr>
          <w:p w14:paraId="1BF72234" w14:textId="77777777" w:rsidR="004A0257" w:rsidRPr="008F37F7" w:rsidRDefault="004A0257" w:rsidP="003902D0">
            <w:pPr>
              <w:spacing w:line="276" w:lineRule="auto"/>
              <w:rPr>
                <w:sz w:val="20"/>
                <w:szCs w:val="20"/>
              </w:rPr>
            </w:pPr>
          </w:p>
        </w:tc>
        <w:tc>
          <w:tcPr>
            <w:tcW w:w="1049" w:type="dxa"/>
            <w:tcBorders>
              <w:top w:val="nil"/>
              <w:left w:val="single" w:sz="4" w:space="0" w:color="auto"/>
              <w:bottom w:val="single" w:sz="4" w:space="0" w:color="auto"/>
              <w:right w:val="single" w:sz="4" w:space="0" w:color="auto"/>
            </w:tcBorders>
          </w:tcPr>
          <w:p w14:paraId="72E7F79C" w14:textId="77777777" w:rsidR="004A0257" w:rsidRPr="008F37F7" w:rsidRDefault="004A0257" w:rsidP="003902D0">
            <w:pPr>
              <w:spacing w:line="276" w:lineRule="auto"/>
              <w:jc w:val="center"/>
              <w:rPr>
                <w:sz w:val="20"/>
                <w:szCs w:val="20"/>
              </w:rPr>
            </w:pPr>
          </w:p>
        </w:tc>
        <w:tc>
          <w:tcPr>
            <w:tcW w:w="1162" w:type="dxa"/>
            <w:tcBorders>
              <w:top w:val="nil"/>
              <w:left w:val="single" w:sz="4" w:space="0" w:color="auto"/>
              <w:bottom w:val="single" w:sz="4" w:space="0" w:color="auto"/>
            </w:tcBorders>
          </w:tcPr>
          <w:p w14:paraId="481309E4" w14:textId="77777777" w:rsidR="004A0257" w:rsidRPr="008F37F7" w:rsidRDefault="004A0257" w:rsidP="003902D0">
            <w:pPr>
              <w:spacing w:line="276" w:lineRule="auto"/>
              <w:rPr>
                <w:sz w:val="20"/>
                <w:szCs w:val="20"/>
              </w:rPr>
            </w:pPr>
          </w:p>
        </w:tc>
      </w:tr>
      <w:tr w:rsidR="004A0257" w:rsidRPr="008F37F7" w14:paraId="5CCC9796" w14:textId="77777777" w:rsidTr="00A5685F">
        <w:tc>
          <w:tcPr>
            <w:tcW w:w="5920" w:type="dxa"/>
            <w:tcBorders>
              <w:right w:val="single" w:sz="4" w:space="0" w:color="auto"/>
            </w:tcBorders>
          </w:tcPr>
          <w:p w14:paraId="157E3965" w14:textId="05E9149A" w:rsidR="004A0257" w:rsidRPr="008F37F7" w:rsidRDefault="004A0257" w:rsidP="003902D0">
            <w:pPr>
              <w:spacing w:before="120" w:after="120" w:line="276" w:lineRule="auto"/>
              <w:ind w:left="284"/>
              <w:rPr>
                <w:sz w:val="20"/>
                <w:szCs w:val="20"/>
              </w:rPr>
            </w:pPr>
            <w:r w:rsidRPr="008F37F7">
              <w:rPr>
                <w:b/>
                <w:sz w:val="20"/>
                <w:szCs w:val="20"/>
              </w:rPr>
              <w:t>Esas Faaliyet Kârı</w:t>
            </w:r>
            <w:r w:rsidR="00CA7F56" w:rsidRPr="008F37F7">
              <w:rPr>
                <w:b/>
                <w:sz w:val="20"/>
                <w:szCs w:val="20"/>
              </w:rPr>
              <w:t xml:space="preserve"> (</w:t>
            </w:r>
            <w:r w:rsidRPr="008F37F7">
              <w:rPr>
                <w:b/>
                <w:sz w:val="20"/>
                <w:szCs w:val="20"/>
              </w:rPr>
              <w:t>Zararı</w:t>
            </w:r>
            <w:r w:rsidR="00CA7F56" w:rsidRPr="008F37F7">
              <w:rPr>
                <w:b/>
                <w:sz w:val="20"/>
                <w:szCs w:val="20"/>
              </w:rPr>
              <w:t>)</w:t>
            </w:r>
          </w:p>
        </w:tc>
        <w:tc>
          <w:tcPr>
            <w:tcW w:w="1157" w:type="dxa"/>
            <w:tcBorders>
              <w:top w:val="nil"/>
              <w:left w:val="single" w:sz="4" w:space="0" w:color="auto"/>
              <w:bottom w:val="nil"/>
              <w:right w:val="single" w:sz="4" w:space="0" w:color="auto"/>
            </w:tcBorders>
          </w:tcPr>
          <w:p w14:paraId="266C89BF" w14:textId="77777777" w:rsidR="004A0257" w:rsidRPr="008F37F7" w:rsidRDefault="004A0257" w:rsidP="003902D0">
            <w:pPr>
              <w:spacing w:line="276" w:lineRule="auto"/>
              <w:rPr>
                <w:sz w:val="20"/>
                <w:szCs w:val="20"/>
              </w:rPr>
            </w:pPr>
          </w:p>
        </w:tc>
        <w:tc>
          <w:tcPr>
            <w:tcW w:w="1049" w:type="dxa"/>
            <w:tcBorders>
              <w:top w:val="single" w:sz="4" w:space="0" w:color="auto"/>
              <w:left w:val="single" w:sz="4" w:space="0" w:color="auto"/>
              <w:bottom w:val="nil"/>
              <w:right w:val="single" w:sz="4" w:space="0" w:color="auto"/>
            </w:tcBorders>
          </w:tcPr>
          <w:p w14:paraId="2CED24C0" w14:textId="77777777" w:rsidR="004A0257" w:rsidRPr="008F37F7" w:rsidRDefault="004A0257" w:rsidP="003902D0">
            <w:pPr>
              <w:spacing w:line="276" w:lineRule="auto"/>
              <w:jc w:val="right"/>
              <w:rPr>
                <w:sz w:val="20"/>
                <w:szCs w:val="20"/>
              </w:rPr>
            </w:pPr>
          </w:p>
        </w:tc>
        <w:tc>
          <w:tcPr>
            <w:tcW w:w="1162" w:type="dxa"/>
            <w:tcBorders>
              <w:top w:val="single" w:sz="4" w:space="0" w:color="auto"/>
              <w:left w:val="single" w:sz="4" w:space="0" w:color="auto"/>
              <w:bottom w:val="nil"/>
            </w:tcBorders>
          </w:tcPr>
          <w:p w14:paraId="20A7B4B7" w14:textId="77777777" w:rsidR="004A0257" w:rsidRPr="008F37F7" w:rsidRDefault="004A0257" w:rsidP="003902D0">
            <w:pPr>
              <w:spacing w:line="276" w:lineRule="auto"/>
              <w:rPr>
                <w:sz w:val="20"/>
                <w:szCs w:val="20"/>
              </w:rPr>
            </w:pPr>
          </w:p>
        </w:tc>
      </w:tr>
      <w:tr w:rsidR="004A0257" w:rsidRPr="008F37F7" w14:paraId="2C186123" w14:textId="77777777" w:rsidTr="003841A1">
        <w:tc>
          <w:tcPr>
            <w:tcW w:w="5920" w:type="dxa"/>
            <w:tcBorders>
              <w:right w:val="single" w:sz="4" w:space="0" w:color="auto"/>
            </w:tcBorders>
          </w:tcPr>
          <w:p w14:paraId="2888A3A4" w14:textId="77777777" w:rsidR="004A0257" w:rsidRPr="008F37F7" w:rsidRDefault="004A0257" w:rsidP="003902D0">
            <w:pPr>
              <w:spacing w:line="276" w:lineRule="auto"/>
              <w:ind w:left="284"/>
              <w:rPr>
                <w:sz w:val="20"/>
                <w:szCs w:val="20"/>
              </w:rPr>
            </w:pPr>
            <w:r w:rsidRPr="008F37F7">
              <w:rPr>
                <w:sz w:val="20"/>
                <w:szCs w:val="20"/>
              </w:rPr>
              <w:t>Yatırım Faaliyetlerinden Gelirler</w:t>
            </w:r>
          </w:p>
        </w:tc>
        <w:tc>
          <w:tcPr>
            <w:tcW w:w="1157" w:type="dxa"/>
            <w:tcBorders>
              <w:top w:val="nil"/>
              <w:left w:val="single" w:sz="4" w:space="0" w:color="auto"/>
              <w:bottom w:val="nil"/>
              <w:right w:val="single" w:sz="4" w:space="0" w:color="auto"/>
            </w:tcBorders>
          </w:tcPr>
          <w:p w14:paraId="1CFA956F" w14:textId="77777777" w:rsidR="004A0257" w:rsidRPr="008F37F7" w:rsidRDefault="004A0257" w:rsidP="003902D0">
            <w:pPr>
              <w:spacing w:line="276" w:lineRule="auto"/>
              <w:rPr>
                <w:sz w:val="20"/>
                <w:szCs w:val="20"/>
              </w:rPr>
            </w:pPr>
          </w:p>
        </w:tc>
        <w:tc>
          <w:tcPr>
            <w:tcW w:w="1049" w:type="dxa"/>
            <w:tcBorders>
              <w:top w:val="nil"/>
              <w:left w:val="single" w:sz="4" w:space="0" w:color="auto"/>
              <w:bottom w:val="nil"/>
              <w:right w:val="single" w:sz="4" w:space="0" w:color="auto"/>
            </w:tcBorders>
          </w:tcPr>
          <w:p w14:paraId="54438868" w14:textId="77777777" w:rsidR="004A0257" w:rsidRPr="008F37F7" w:rsidRDefault="004A0257" w:rsidP="003902D0">
            <w:pPr>
              <w:spacing w:line="276" w:lineRule="auto"/>
              <w:jc w:val="center"/>
              <w:rPr>
                <w:sz w:val="20"/>
                <w:szCs w:val="20"/>
              </w:rPr>
            </w:pPr>
          </w:p>
        </w:tc>
        <w:tc>
          <w:tcPr>
            <w:tcW w:w="1162" w:type="dxa"/>
            <w:tcBorders>
              <w:top w:val="nil"/>
              <w:left w:val="single" w:sz="4" w:space="0" w:color="auto"/>
              <w:bottom w:val="nil"/>
            </w:tcBorders>
          </w:tcPr>
          <w:p w14:paraId="3DD4E9C1" w14:textId="77777777" w:rsidR="004A0257" w:rsidRPr="008F37F7" w:rsidRDefault="004A0257" w:rsidP="003902D0">
            <w:pPr>
              <w:spacing w:line="276" w:lineRule="auto"/>
              <w:rPr>
                <w:sz w:val="20"/>
                <w:szCs w:val="20"/>
              </w:rPr>
            </w:pPr>
          </w:p>
        </w:tc>
      </w:tr>
      <w:tr w:rsidR="004A0257" w:rsidRPr="008F37F7" w14:paraId="3805EC27" w14:textId="77777777" w:rsidTr="00A5685F">
        <w:tc>
          <w:tcPr>
            <w:tcW w:w="5920" w:type="dxa"/>
            <w:tcBorders>
              <w:bottom w:val="nil"/>
              <w:right w:val="single" w:sz="4" w:space="0" w:color="auto"/>
            </w:tcBorders>
          </w:tcPr>
          <w:p w14:paraId="2D548598" w14:textId="3C06AC04" w:rsidR="004A0257" w:rsidRPr="008F37F7" w:rsidRDefault="004A0257" w:rsidP="003902D0">
            <w:pPr>
              <w:spacing w:line="276" w:lineRule="auto"/>
              <w:ind w:left="284"/>
              <w:rPr>
                <w:sz w:val="20"/>
                <w:szCs w:val="20"/>
              </w:rPr>
            </w:pPr>
            <w:r w:rsidRPr="008F37F7">
              <w:rPr>
                <w:sz w:val="20"/>
                <w:szCs w:val="20"/>
              </w:rPr>
              <w:t xml:space="preserve">Yatırım Faaliyetlerinden Giderler </w:t>
            </w:r>
            <w:r w:rsidR="00DB324A" w:rsidRPr="008F37F7">
              <w:rPr>
                <w:sz w:val="20"/>
                <w:szCs w:val="20"/>
              </w:rPr>
              <w:t>(-)</w:t>
            </w:r>
          </w:p>
          <w:p w14:paraId="3E535541" w14:textId="594E2229" w:rsidR="005C5568" w:rsidRPr="008F37F7" w:rsidRDefault="005C5568" w:rsidP="003902D0">
            <w:pPr>
              <w:spacing w:line="276" w:lineRule="auto"/>
              <w:ind w:left="284"/>
              <w:rPr>
                <w:sz w:val="20"/>
                <w:szCs w:val="20"/>
              </w:rPr>
            </w:pPr>
            <w:r w:rsidRPr="008F37F7">
              <w:rPr>
                <w:sz w:val="20"/>
                <w:szCs w:val="20"/>
              </w:rPr>
              <w:t>Özkaynak Yönte</w:t>
            </w:r>
            <w:r w:rsidR="00ED0CEE" w:rsidRPr="008F37F7">
              <w:rPr>
                <w:sz w:val="20"/>
                <w:szCs w:val="20"/>
              </w:rPr>
              <w:t>miyle Değerlenen Yatırımların Kâ</w:t>
            </w:r>
            <w:r w:rsidRPr="008F37F7">
              <w:rPr>
                <w:sz w:val="20"/>
                <w:szCs w:val="20"/>
              </w:rPr>
              <w:t>rların</w:t>
            </w:r>
            <w:r w:rsidR="00A42528" w:rsidRPr="008F37F7">
              <w:rPr>
                <w:sz w:val="20"/>
                <w:szCs w:val="20"/>
              </w:rPr>
              <w:t xml:space="preserve">dan (Zararlarından) Paylar </w:t>
            </w:r>
            <w:r w:rsidRPr="008F37F7">
              <w:rPr>
                <w:sz w:val="20"/>
                <w:szCs w:val="20"/>
              </w:rPr>
              <w:tab/>
            </w:r>
          </w:p>
        </w:tc>
        <w:tc>
          <w:tcPr>
            <w:tcW w:w="1157" w:type="dxa"/>
            <w:tcBorders>
              <w:top w:val="nil"/>
              <w:left w:val="single" w:sz="4" w:space="0" w:color="auto"/>
              <w:bottom w:val="nil"/>
              <w:right w:val="single" w:sz="4" w:space="0" w:color="auto"/>
            </w:tcBorders>
          </w:tcPr>
          <w:p w14:paraId="1DFA7AC7" w14:textId="77777777" w:rsidR="004A0257" w:rsidRPr="008F37F7" w:rsidRDefault="004A0257" w:rsidP="003902D0">
            <w:pPr>
              <w:spacing w:line="276" w:lineRule="auto"/>
              <w:rPr>
                <w:sz w:val="20"/>
                <w:szCs w:val="20"/>
              </w:rPr>
            </w:pPr>
          </w:p>
        </w:tc>
        <w:tc>
          <w:tcPr>
            <w:tcW w:w="1049" w:type="dxa"/>
            <w:tcBorders>
              <w:top w:val="nil"/>
              <w:left w:val="single" w:sz="4" w:space="0" w:color="auto"/>
              <w:bottom w:val="single" w:sz="4" w:space="0" w:color="auto"/>
              <w:right w:val="single" w:sz="4" w:space="0" w:color="auto"/>
            </w:tcBorders>
          </w:tcPr>
          <w:p w14:paraId="2D44E7CE" w14:textId="77777777" w:rsidR="004A0257" w:rsidRPr="008F37F7" w:rsidRDefault="004A0257" w:rsidP="003902D0">
            <w:pPr>
              <w:spacing w:line="276" w:lineRule="auto"/>
              <w:jc w:val="center"/>
              <w:rPr>
                <w:sz w:val="20"/>
                <w:szCs w:val="20"/>
              </w:rPr>
            </w:pPr>
          </w:p>
        </w:tc>
        <w:tc>
          <w:tcPr>
            <w:tcW w:w="1162" w:type="dxa"/>
            <w:tcBorders>
              <w:top w:val="nil"/>
              <w:left w:val="single" w:sz="4" w:space="0" w:color="auto"/>
              <w:bottom w:val="single" w:sz="4" w:space="0" w:color="auto"/>
            </w:tcBorders>
          </w:tcPr>
          <w:p w14:paraId="477D9690" w14:textId="77777777" w:rsidR="004A0257" w:rsidRPr="008F37F7" w:rsidRDefault="004A0257" w:rsidP="003902D0">
            <w:pPr>
              <w:spacing w:line="276" w:lineRule="auto"/>
              <w:rPr>
                <w:sz w:val="20"/>
                <w:szCs w:val="20"/>
              </w:rPr>
            </w:pPr>
          </w:p>
        </w:tc>
      </w:tr>
      <w:tr w:rsidR="004A0257" w:rsidRPr="008F37F7" w14:paraId="1EF02AC7" w14:textId="77777777" w:rsidTr="00A5685F">
        <w:tc>
          <w:tcPr>
            <w:tcW w:w="5920" w:type="dxa"/>
            <w:tcBorders>
              <w:top w:val="nil"/>
              <w:bottom w:val="nil"/>
              <w:right w:val="single" w:sz="4" w:space="0" w:color="auto"/>
            </w:tcBorders>
          </w:tcPr>
          <w:p w14:paraId="3889C834" w14:textId="59C81037" w:rsidR="004A0257" w:rsidRPr="008F37F7" w:rsidRDefault="004A0257" w:rsidP="003902D0">
            <w:pPr>
              <w:spacing w:line="276" w:lineRule="auto"/>
              <w:rPr>
                <w:sz w:val="20"/>
                <w:szCs w:val="20"/>
              </w:rPr>
            </w:pPr>
            <w:r w:rsidRPr="008F37F7">
              <w:rPr>
                <w:b/>
                <w:sz w:val="20"/>
                <w:szCs w:val="20"/>
              </w:rPr>
              <w:t>FİNANSMAN GİDERİ</w:t>
            </w:r>
            <w:r w:rsidR="005C5568" w:rsidRPr="008F37F7">
              <w:rPr>
                <w:b/>
                <w:sz w:val="20"/>
                <w:szCs w:val="20"/>
              </w:rPr>
              <w:t xml:space="preserve"> (GELİRİ)</w:t>
            </w:r>
            <w:r w:rsidRPr="008F37F7">
              <w:rPr>
                <w:b/>
                <w:sz w:val="20"/>
                <w:szCs w:val="20"/>
              </w:rPr>
              <w:t xml:space="preserve"> ÖNCESİ FAALİYET KÂRI</w:t>
            </w:r>
            <w:r w:rsidR="00CA7F56" w:rsidRPr="008F37F7">
              <w:rPr>
                <w:b/>
                <w:sz w:val="20"/>
                <w:szCs w:val="20"/>
              </w:rPr>
              <w:t xml:space="preserve"> (</w:t>
            </w:r>
            <w:r w:rsidRPr="008F37F7">
              <w:rPr>
                <w:b/>
                <w:sz w:val="20"/>
                <w:szCs w:val="20"/>
              </w:rPr>
              <w:t>ZARARI</w:t>
            </w:r>
            <w:r w:rsidR="00CA7F56" w:rsidRPr="008F37F7">
              <w:rPr>
                <w:b/>
                <w:sz w:val="20"/>
                <w:szCs w:val="20"/>
              </w:rPr>
              <w:t>)</w:t>
            </w:r>
          </w:p>
        </w:tc>
        <w:tc>
          <w:tcPr>
            <w:tcW w:w="1157" w:type="dxa"/>
            <w:tcBorders>
              <w:top w:val="nil"/>
              <w:left w:val="single" w:sz="4" w:space="0" w:color="auto"/>
              <w:bottom w:val="nil"/>
              <w:right w:val="single" w:sz="4" w:space="0" w:color="auto"/>
            </w:tcBorders>
          </w:tcPr>
          <w:p w14:paraId="18D2556D" w14:textId="77777777" w:rsidR="004A0257" w:rsidRPr="008F37F7" w:rsidRDefault="004A0257" w:rsidP="003902D0">
            <w:pPr>
              <w:spacing w:line="276" w:lineRule="auto"/>
              <w:rPr>
                <w:sz w:val="20"/>
                <w:szCs w:val="20"/>
              </w:rPr>
            </w:pPr>
          </w:p>
        </w:tc>
        <w:tc>
          <w:tcPr>
            <w:tcW w:w="1049" w:type="dxa"/>
            <w:tcBorders>
              <w:top w:val="single" w:sz="4" w:space="0" w:color="auto"/>
              <w:left w:val="single" w:sz="4" w:space="0" w:color="auto"/>
              <w:bottom w:val="nil"/>
              <w:right w:val="single" w:sz="4" w:space="0" w:color="auto"/>
            </w:tcBorders>
          </w:tcPr>
          <w:p w14:paraId="5823E49A" w14:textId="77777777" w:rsidR="004A0257" w:rsidRPr="008F37F7" w:rsidRDefault="004A0257" w:rsidP="003902D0">
            <w:pPr>
              <w:spacing w:line="276" w:lineRule="auto"/>
              <w:jc w:val="center"/>
              <w:rPr>
                <w:sz w:val="20"/>
                <w:szCs w:val="20"/>
              </w:rPr>
            </w:pPr>
          </w:p>
        </w:tc>
        <w:tc>
          <w:tcPr>
            <w:tcW w:w="1162" w:type="dxa"/>
            <w:tcBorders>
              <w:top w:val="single" w:sz="4" w:space="0" w:color="auto"/>
              <w:left w:val="single" w:sz="4" w:space="0" w:color="auto"/>
              <w:bottom w:val="nil"/>
            </w:tcBorders>
          </w:tcPr>
          <w:p w14:paraId="7405D603" w14:textId="77777777" w:rsidR="004A0257" w:rsidRPr="008F37F7" w:rsidRDefault="004A0257" w:rsidP="003902D0">
            <w:pPr>
              <w:spacing w:line="276" w:lineRule="auto"/>
              <w:rPr>
                <w:sz w:val="20"/>
                <w:szCs w:val="20"/>
              </w:rPr>
            </w:pPr>
          </w:p>
        </w:tc>
      </w:tr>
      <w:tr w:rsidR="004A0257" w:rsidRPr="008F37F7" w14:paraId="1F6C37CE" w14:textId="77777777" w:rsidTr="00A5685F">
        <w:tc>
          <w:tcPr>
            <w:tcW w:w="5920" w:type="dxa"/>
            <w:tcBorders>
              <w:top w:val="nil"/>
              <w:bottom w:val="nil"/>
              <w:right w:val="single" w:sz="4" w:space="0" w:color="auto"/>
            </w:tcBorders>
          </w:tcPr>
          <w:p w14:paraId="6BD71B89" w14:textId="62F23756" w:rsidR="005C5568" w:rsidRPr="008F37F7" w:rsidRDefault="004A0257" w:rsidP="003902D0">
            <w:pPr>
              <w:spacing w:after="120" w:line="276" w:lineRule="auto"/>
              <w:ind w:left="284"/>
              <w:rPr>
                <w:sz w:val="20"/>
                <w:szCs w:val="20"/>
              </w:rPr>
            </w:pPr>
            <w:r w:rsidRPr="008F37F7">
              <w:rPr>
                <w:sz w:val="20"/>
                <w:szCs w:val="20"/>
              </w:rPr>
              <w:t>Finansman Giderleri (-)</w:t>
            </w:r>
          </w:p>
        </w:tc>
        <w:tc>
          <w:tcPr>
            <w:tcW w:w="1157" w:type="dxa"/>
            <w:tcBorders>
              <w:top w:val="nil"/>
              <w:left w:val="single" w:sz="4" w:space="0" w:color="auto"/>
              <w:bottom w:val="nil"/>
              <w:right w:val="single" w:sz="4" w:space="0" w:color="auto"/>
            </w:tcBorders>
          </w:tcPr>
          <w:p w14:paraId="364847FD" w14:textId="77777777" w:rsidR="004A0257" w:rsidRPr="008F37F7" w:rsidRDefault="004A0257" w:rsidP="003902D0">
            <w:pPr>
              <w:spacing w:line="276" w:lineRule="auto"/>
              <w:rPr>
                <w:sz w:val="20"/>
                <w:szCs w:val="20"/>
              </w:rPr>
            </w:pPr>
          </w:p>
        </w:tc>
        <w:tc>
          <w:tcPr>
            <w:tcW w:w="1049" w:type="dxa"/>
            <w:tcBorders>
              <w:top w:val="nil"/>
              <w:left w:val="single" w:sz="4" w:space="0" w:color="auto"/>
              <w:bottom w:val="single" w:sz="4" w:space="0" w:color="auto"/>
              <w:right w:val="single" w:sz="4" w:space="0" w:color="auto"/>
            </w:tcBorders>
          </w:tcPr>
          <w:p w14:paraId="0DFE7A13" w14:textId="77777777" w:rsidR="004A0257" w:rsidRPr="008F37F7" w:rsidRDefault="004A0257" w:rsidP="003902D0">
            <w:pPr>
              <w:spacing w:line="276" w:lineRule="auto"/>
              <w:jc w:val="center"/>
              <w:rPr>
                <w:sz w:val="20"/>
                <w:szCs w:val="20"/>
              </w:rPr>
            </w:pPr>
          </w:p>
        </w:tc>
        <w:tc>
          <w:tcPr>
            <w:tcW w:w="1162" w:type="dxa"/>
            <w:tcBorders>
              <w:top w:val="nil"/>
              <w:left w:val="single" w:sz="4" w:space="0" w:color="auto"/>
              <w:bottom w:val="single" w:sz="4" w:space="0" w:color="auto"/>
            </w:tcBorders>
          </w:tcPr>
          <w:p w14:paraId="769DD11D" w14:textId="77777777" w:rsidR="004A0257" w:rsidRPr="008F37F7" w:rsidRDefault="004A0257" w:rsidP="003902D0">
            <w:pPr>
              <w:spacing w:line="276" w:lineRule="auto"/>
              <w:rPr>
                <w:sz w:val="20"/>
                <w:szCs w:val="20"/>
              </w:rPr>
            </w:pPr>
          </w:p>
        </w:tc>
      </w:tr>
      <w:tr w:rsidR="004A0257" w:rsidRPr="008F37F7" w14:paraId="32092D6F" w14:textId="77777777" w:rsidTr="00A5685F">
        <w:tc>
          <w:tcPr>
            <w:tcW w:w="5920" w:type="dxa"/>
            <w:tcBorders>
              <w:top w:val="nil"/>
              <w:bottom w:val="nil"/>
              <w:right w:val="single" w:sz="4" w:space="0" w:color="auto"/>
            </w:tcBorders>
          </w:tcPr>
          <w:p w14:paraId="68930DE1" w14:textId="3782B9AD" w:rsidR="004A0257" w:rsidRPr="008F37F7" w:rsidRDefault="004A0257" w:rsidP="003902D0">
            <w:pPr>
              <w:spacing w:line="276" w:lineRule="auto"/>
              <w:rPr>
                <w:b/>
                <w:sz w:val="20"/>
                <w:szCs w:val="20"/>
              </w:rPr>
            </w:pPr>
            <w:r w:rsidRPr="008F37F7">
              <w:rPr>
                <w:b/>
                <w:sz w:val="20"/>
                <w:szCs w:val="20"/>
              </w:rPr>
              <w:t>SÜRDÜRÜLEN FAALİYETLER VERGİ ÖNCESİ KÂRI</w:t>
            </w:r>
            <w:r w:rsidR="00CA7F56" w:rsidRPr="008F37F7">
              <w:rPr>
                <w:b/>
                <w:sz w:val="20"/>
                <w:szCs w:val="20"/>
              </w:rPr>
              <w:t xml:space="preserve"> (</w:t>
            </w:r>
            <w:r w:rsidRPr="008F37F7">
              <w:rPr>
                <w:b/>
                <w:sz w:val="20"/>
                <w:szCs w:val="20"/>
              </w:rPr>
              <w:t>ZARARI</w:t>
            </w:r>
            <w:r w:rsidR="00CA7F56" w:rsidRPr="008F37F7">
              <w:rPr>
                <w:b/>
                <w:sz w:val="20"/>
                <w:szCs w:val="20"/>
              </w:rPr>
              <w:t>)</w:t>
            </w:r>
          </w:p>
        </w:tc>
        <w:tc>
          <w:tcPr>
            <w:tcW w:w="1157" w:type="dxa"/>
            <w:tcBorders>
              <w:top w:val="nil"/>
              <w:left w:val="single" w:sz="4" w:space="0" w:color="auto"/>
              <w:bottom w:val="nil"/>
              <w:right w:val="single" w:sz="4" w:space="0" w:color="auto"/>
            </w:tcBorders>
          </w:tcPr>
          <w:p w14:paraId="6C88555D" w14:textId="77777777" w:rsidR="004A0257" w:rsidRPr="008F37F7" w:rsidRDefault="004A0257" w:rsidP="003902D0">
            <w:pPr>
              <w:spacing w:line="276" w:lineRule="auto"/>
              <w:rPr>
                <w:sz w:val="20"/>
                <w:szCs w:val="20"/>
              </w:rPr>
            </w:pPr>
          </w:p>
        </w:tc>
        <w:tc>
          <w:tcPr>
            <w:tcW w:w="1049" w:type="dxa"/>
            <w:tcBorders>
              <w:top w:val="single" w:sz="4" w:space="0" w:color="auto"/>
              <w:left w:val="single" w:sz="4" w:space="0" w:color="auto"/>
              <w:bottom w:val="nil"/>
              <w:right w:val="single" w:sz="4" w:space="0" w:color="auto"/>
            </w:tcBorders>
          </w:tcPr>
          <w:p w14:paraId="453FCED1" w14:textId="77777777" w:rsidR="004A0257" w:rsidRPr="008F37F7" w:rsidRDefault="004A0257" w:rsidP="003902D0">
            <w:pPr>
              <w:spacing w:line="276" w:lineRule="auto"/>
              <w:jc w:val="right"/>
              <w:rPr>
                <w:b/>
                <w:sz w:val="20"/>
                <w:szCs w:val="20"/>
              </w:rPr>
            </w:pPr>
          </w:p>
        </w:tc>
        <w:tc>
          <w:tcPr>
            <w:tcW w:w="1162" w:type="dxa"/>
            <w:tcBorders>
              <w:top w:val="single" w:sz="4" w:space="0" w:color="auto"/>
              <w:left w:val="single" w:sz="4" w:space="0" w:color="auto"/>
              <w:bottom w:val="nil"/>
            </w:tcBorders>
          </w:tcPr>
          <w:p w14:paraId="3BEDEF7C" w14:textId="77777777" w:rsidR="004A0257" w:rsidRPr="008F37F7" w:rsidRDefault="004A0257" w:rsidP="003902D0">
            <w:pPr>
              <w:spacing w:line="276" w:lineRule="auto"/>
              <w:rPr>
                <w:sz w:val="20"/>
                <w:szCs w:val="20"/>
              </w:rPr>
            </w:pPr>
          </w:p>
        </w:tc>
      </w:tr>
      <w:tr w:rsidR="004A0257" w:rsidRPr="008F37F7" w14:paraId="19F2D35E" w14:textId="77777777" w:rsidTr="00A5685F">
        <w:tc>
          <w:tcPr>
            <w:tcW w:w="5920" w:type="dxa"/>
            <w:tcBorders>
              <w:top w:val="nil"/>
              <w:bottom w:val="nil"/>
              <w:right w:val="single" w:sz="4" w:space="0" w:color="auto"/>
            </w:tcBorders>
          </w:tcPr>
          <w:p w14:paraId="605A4702" w14:textId="77777777" w:rsidR="004A0257" w:rsidRPr="008F37F7" w:rsidRDefault="004A0257" w:rsidP="003902D0">
            <w:pPr>
              <w:spacing w:before="120" w:line="276" w:lineRule="auto"/>
              <w:ind w:left="284"/>
              <w:rPr>
                <w:sz w:val="20"/>
                <w:szCs w:val="20"/>
              </w:rPr>
            </w:pPr>
            <w:r w:rsidRPr="008F37F7">
              <w:rPr>
                <w:sz w:val="20"/>
                <w:szCs w:val="20"/>
              </w:rPr>
              <w:t>Sürdürülen Faaliyetler Vergi Gideri/Geliri</w:t>
            </w:r>
          </w:p>
          <w:p w14:paraId="0262F41E" w14:textId="253ADAB7" w:rsidR="004A0257" w:rsidRPr="008F37F7" w:rsidRDefault="004A0257" w:rsidP="003902D0">
            <w:pPr>
              <w:numPr>
                <w:ilvl w:val="0"/>
                <w:numId w:val="8"/>
              </w:numPr>
              <w:tabs>
                <w:tab w:val="clear" w:pos="540"/>
              </w:tabs>
              <w:spacing w:line="276" w:lineRule="auto"/>
              <w:ind w:left="567" w:hanging="283"/>
              <w:rPr>
                <w:sz w:val="20"/>
                <w:szCs w:val="20"/>
              </w:rPr>
            </w:pPr>
            <w:r w:rsidRPr="008F37F7">
              <w:rPr>
                <w:sz w:val="20"/>
                <w:szCs w:val="20"/>
              </w:rPr>
              <w:t>Dönem Vergi Gideri/Geliri</w:t>
            </w:r>
            <w:r w:rsidR="005E05FF" w:rsidRPr="008F37F7">
              <w:rPr>
                <w:sz w:val="20"/>
                <w:szCs w:val="20"/>
              </w:rPr>
              <w:t xml:space="preserve"> </w:t>
            </w:r>
          </w:p>
          <w:p w14:paraId="293BD4F4" w14:textId="0AEB25EB" w:rsidR="004A0257" w:rsidRPr="008F37F7" w:rsidRDefault="004A0257" w:rsidP="003902D0">
            <w:pPr>
              <w:numPr>
                <w:ilvl w:val="0"/>
                <w:numId w:val="8"/>
              </w:numPr>
              <w:tabs>
                <w:tab w:val="clear" w:pos="540"/>
              </w:tabs>
              <w:spacing w:after="120" w:line="276" w:lineRule="auto"/>
              <w:ind w:left="568" w:hanging="284"/>
              <w:rPr>
                <w:b/>
                <w:sz w:val="20"/>
                <w:szCs w:val="20"/>
              </w:rPr>
            </w:pPr>
            <w:r w:rsidRPr="008F37F7">
              <w:rPr>
                <w:sz w:val="20"/>
                <w:szCs w:val="20"/>
              </w:rPr>
              <w:t>Ertelenmiş Vergi Gideri/Geliri</w:t>
            </w:r>
          </w:p>
        </w:tc>
        <w:tc>
          <w:tcPr>
            <w:tcW w:w="1157" w:type="dxa"/>
            <w:tcBorders>
              <w:top w:val="nil"/>
              <w:left w:val="single" w:sz="4" w:space="0" w:color="auto"/>
              <w:bottom w:val="nil"/>
              <w:right w:val="single" w:sz="4" w:space="0" w:color="auto"/>
            </w:tcBorders>
          </w:tcPr>
          <w:p w14:paraId="77655501" w14:textId="77777777" w:rsidR="004A0257" w:rsidRPr="008F37F7" w:rsidRDefault="004A0257" w:rsidP="003902D0">
            <w:pPr>
              <w:spacing w:line="276" w:lineRule="auto"/>
              <w:rPr>
                <w:sz w:val="20"/>
                <w:szCs w:val="20"/>
              </w:rPr>
            </w:pPr>
          </w:p>
        </w:tc>
        <w:tc>
          <w:tcPr>
            <w:tcW w:w="1049" w:type="dxa"/>
            <w:tcBorders>
              <w:top w:val="nil"/>
              <w:left w:val="single" w:sz="4" w:space="0" w:color="auto"/>
              <w:bottom w:val="single" w:sz="4" w:space="0" w:color="auto"/>
              <w:right w:val="single" w:sz="4" w:space="0" w:color="auto"/>
            </w:tcBorders>
          </w:tcPr>
          <w:p w14:paraId="057AF955" w14:textId="77777777" w:rsidR="004A0257" w:rsidRPr="008F37F7" w:rsidRDefault="004A0257" w:rsidP="003902D0">
            <w:pPr>
              <w:spacing w:line="276" w:lineRule="auto"/>
              <w:rPr>
                <w:sz w:val="20"/>
                <w:szCs w:val="20"/>
              </w:rPr>
            </w:pPr>
          </w:p>
        </w:tc>
        <w:tc>
          <w:tcPr>
            <w:tcW w:w="1162" w:type="dxa"/>
            <w:tcBorders>
              <w:top w:val="nil"/>
              <w:left w:val="single" w:sz="4" w:space="0" w:color="auto"/>
              <w:bottom w:val="single" w:sz="4" w:space="0" w:color="auto"/>
            </w:tcBorders>
          </w:tcPr>
          <w:p w14:paraId="59BBEFFE" w14:textId="77777777" w:rsidR="004A0257" w:rsidRPr="008F37F7" w:rsidRDefault="004A0257" w:rsidP="003902D0">
            <w:pPr>
              <w:spacing w:line="276" w:lineRule="auto"/>
              <w:rPr>
                <w:sz w:val="20"/>
                <w:szCs w:val="20"/>
              </w:rPr>
            </w:pPr>
          </w:p>
        </w:tc>
      </w:tr>
      <w:tr w:rsidR="004A0257" w:rsidRPr="008F37F7" w14:paraId="697FA58E" w14:textId="77777777" w:rsidTr="00A5685F">
        <w:tc>
          <w:tcPr>
            <w:tcW w:w="5920" w:type="dxa"/>
            <w:tcBorders>
              <w:top w:val="nil"/>
              <w:bottom w:val="nil"/>
              <w:right w:val="single" w:sz="4" w:space="0" w:color="auto"/>
            </w:tcBorders>
          </w:tcPr>
          <w:p w14:paraId="1552FDF4" w14:textId="2D19E1C3" w:rsidR="004A0257" w:rsidRPr="008F37F7" w:rsidRDefault="004A0257" w:rsidP="003902D0">
            <w:pPr>
              <w:spacing w:line="276" w:lineRule="auto"/>
              <w:rPr>
                <w:b/>
                <w:sz w:val="20"/>
                <w:szCs w:val="20"/>
              </w:rPr>
            </w:pPr>
            <w:r w:rsidRPr="008F37F7">
              <w:rPr>
                <w:b/>
                <w:sz w:val="20"/>
                <w:szCs w:val="20"/>
              </w:rPr>
              <w:t xml:space="preserve">SÜRDÜRÜLEN FAALİYETLER DÖNEM </w:t>
            </w:r>
            <w:r w:rsidR="00CA7F56" w:rsidRPr="008F37F7">
              <w:rPr>
                <w:b/>
                <w:sz w:val="20"/>
                <w:szCs w:val="20"/>
              </w:rPr>
              <w:t xml:space="preserve">NET </w:t>
            </w:r>
            <w:r w:rsidRPr="008F37F7">
              <w:rPr>
                <w:b/>
                <w:sz w:val="20"/>
                <w:szCs w:val="20"/>
              </w:rPr>
              <w:t>KÂRI</w:t>
            </w:r>
            <w:r w:rsidR="00CA7F56" w:rsidRPr="008F37F7">
              <w:rPr>
                <w:b/>
                <w:sz w:val="20"/>
                <w:szCs w:val="20"/>
              </w:rPr>
              <w:t xml:space="preserve"> (</w:t>
            </w:r>
            <w:r w:rsidRPr="008F37F7">
              <w:rPr>
                <w:b/>
                <w:sz w:val="20"/>
                <w:szCs w:val="20"/>
              </w:rPr>
              <w:t>ZARARI</w:t>
            </w:r>
            <w:r w:rsidR="00CA7F56" w:rsidRPr="008F37F7">
              <w:rPr>
                <w:b/>
                <w:sz w:val="20"/>
                <w:szCs w:val="20"/>
              </w:rPr>
              <w:t>)</w:t>
            </w:r>
          </w:p>
        </w:tc>
        <w:tc>
          <w:tcPr>
            <w:tcW w:w="1157" w:type="dxa"/>
            <w:tcBorders>
              <w:top w:val="nil"/>
              <w:left w:val="single" w:sz="4" w:space="0" w:color="auto"/>
              <w:bottom w:val="nil"/>
              <w:right w:val="single" w:sz="4" w:space="0" w:color="auto"/>
            </w:tcBorders>
          </w:tcPr>
          <w:p w14:paraId="2BE541F3" w14:textId="77777777" w:rsidR="004A0257" w:rsidRPr="008F37F7" w:rsidRDefault="004A0257" w:rsidP="003902D0">
            <w:pPr>
              <w:spacing w:line="276" w:lineRule="auto"/>
              <w:rPr>
                <w:sz w:val="20"/>
                <w:szCs w:val="20"/>
              </w:rPr>
            </w:pPr>
          </w:p>
        </w:tc>
        <w:tc>
          <w:tcPr>
            <w:tcW w:w="1049" w:type="dxa"/>
            <w:tcBorders>
              <w:top w:val="single" w:sz="4" w:space="0" w:color="auto"/>
              <w:left w:val="single" w:sz="4" w:space="0" w:color="auto"/>
              <w:bottom w:val="nil"/>
              <w:right w:val="single" w:sz="4" w:space="0" w:color="auto"/>
            </w:tcBorders>
          </w:tcPr>
          <w:p w14:paraId="151FC59F" w14:textId="77777777" w:rsidR="004A0257" w:rsidRPr="008F37F7" w:rsidRDefault="004A0257" w:rsidP="003902D0">
            <w:pPr>
              <w:spacing w:line="276" w:lineRule="auto"/>
              <w:jc w:val="right"/>
              <w:rPr>
                <w:b/>
                <w:sz w:val="20"/>
                <w:szCs w:val="20"/>
              </w:rPr>
            </w:pPr>
          </w:p>
        </w:tc>
        <w:tc>
          <w:tcPr>
            <w:tcW w:w="1162" w:type="dxa"/>
            <w:tcBorders>
              <w:top w:val="single" w:sz="4" w:space="0" w:color="auto"/>
              <w:left w:val="single" w:sz="4" w:space="0" w:color="auto"/>
              <w:bottom w:val="nil"/>
            </w:tcBorders>
          </w:tcPr>
          <w:p w14:paraId="7EED1D08" w14:textId="77777777" w:rsidR="004A0257" w:rsidRPr="008F37F7" w:rsidRDefault="004A0257" w:rsidP="003902D0">
            <w:pPr>
              <w:spacing w:line="276" w:lineRule="auto"/>
              <w:rPr>
                <w:sz w:val="20"/>
                <w:szCs w:val="20"/>
              </w:rPr>
            </w:pPr>
          </w:p>
        </w:tc>
      </w:tr>
      <w:tr w:rsidR="004A0257" w:rsidRPr="008F37F7" w14:paraId="468DF86C" w14:textId="77777777" w:rsidTr="00A5685F">
        <w:tc>
          <w:tcPr>
            <w:tcW w:w="5920" w:type="dxa"/>
            <w:tcBorders>
              <w:top w:val="nil"/>
              <w:bottom w:val="nil"/>
              <w:right w:val="single" w:sz="4" w:space="0" w:color="auto"/>
            </w:tcBorders>
          </w:tcPr>
          <w:p w14:paraId="2615BE4E" w14:textId="54F6CD5B" w:rsidR="004A0257" w:rsidRPr="008F37F7" w:rsidRDefault="004A0257" w:rsidP="003902D0">
            <w:pPr>
              <w:spacing w:line="276" w:lineRule="auto"/>
              <w:rPr>
                <w:b/>
                <w:sz w:val="20"/>
                <w:szCs w:val="20"/>
              </w:rPr>
            </w:pPr>
            <w:r w:rsidRPr="008F37F7">
              <w:rPr>
                <w:b/>
                <w:sz w:val="20"/>
                <w:szCs w:val="20"/>
              </w:rPr>
              <w:t xml:space="preserve">DURDURULAN FAALİYETLER DÖNEM </w:t>
            </w:r>
            <w:r w:rsidR="00CA7F56" w:rsidRPr="008F37F7">
              <w:rPr>
                <w:b/>
                <w:sz w:val="20"/>
                <w:szCs w:val="20"/>
              </w:rPr>
              <w:t xml:space="preserve">NET </w:t>
            </w:r>
            <w:r w:rsidRPr="008F37F7">
              <w:rPr>
                <w:b/>
                <w:sz w:val="20"/>
                <w:szCs w:val="20"/>
              </w:rPr>
              <w:t>KÂRI</w:t>
            </w:r>
            <w:r w:rsidR="00CA7F56" w:rsidRPr="008F37F7">
              <w:rPr>
                <w:b/>
                <w:sz w:val="20"/>
                <w:szCs w:val="20"/>
              </w:rPr>
              <w:t xml:space="preserve"> (</w:t>
            </w:r>
            <w:r w:rsidRPr="008F37F7">
              <w:rPr>
                <w:b/>
                <w:sz w:val="20"/>
                <w:szCs w:val="20"/>
              </w:rPr>
              <w:t>ZARARI</w:t>
            </w:r>
            <w:r w:rsidR="00CA7F56" w:rsidRPr="008F37F7">
              <w:rPr>
                <w:b/>
                <w:sz w:val="20"/>
                <w:szCs w:val="20"/>
              </w:rPr>
              <w:t>)</w:t>
            </w:r>
          </w:p>
        </w:tc>
        <w:tc>
          <w:tcPr>
            <w:tcW w:w="1157" w:type="dxa"/>
            <w:tcBorders>
              <w:top w:val="nil"/>
              <w:left w:val="single" w:sz="4" w:space="0" w:color="auto"/>
              <w:bottom w:val="nil"/>
              <w:right w:val="single" w:sz="4" w:space="0" w:color="auto"/>
            </w:tcBorders>
          </w:tcPr>
          <w:p w14:paraId="2B326E29" w14:textId="77777777" w:rsidR="004A0257" w:rsidRPr="008F37F7" w:rsidRDefault="004A0257" w:rsidP="003902D0">
            <w:pPr>
              <w:spacing w:line="276" w:lineRule="auto"/>
              <w:rPr>
                <w:sz w:val="20"/>
                <w:szCs w:val="20"/>
              </w:rPr>
            </w:pPr>
          </w:p>
        </w:tc>
        <w:tc>
          <w:tcPr>
            <w:tcW w:w="1049" w:type="dxa"/>
            <w:tcBorders>
              <w:top w:val="nil"/>
              <w:left w:val="single" w:sz="4" w:space="0" w:color="auto"/>
              <w:bottom w:val="single" w:sz="4" w:space="0" w:color="auto"/>
              <w:right w:val="single" w:sz="4" w:space="0" w:color="auto"/>
            </w:tcBorders>
          </w:tcPr>
          <w:p w14:paraId="48B8DABC" w14:textId="77777777" w:rsidR="004A0257" w:rsidRPr="008F37F7" w:rsidRDefault="004A0257" w:rsidP="003902D0">
            <w:pPr>
              <w:spacing w:line="276" w:lineRule="auto"/>
              <w:jc w:val="right"/>
              <w:rPr>
                <w:b/>
                <w:sz w:val="20"/>
                <w:szCs w:val="20"/>
              </w:rPr>
            </w:pPr>
          </w:p>
        </w:tc>
        <w:tc>
          <w:tcPr>
            <w:tcW w:w="1162" w:type="dxa"/>
            <w:tcBorders>
              <w:top w:val="nil"/>
              <w:left w:val="single" w:sz="4" w:space="0" w:color="auto"/>
              <w:bottom w:val="single" w:sz="4" w:space="0" w:color="auto"/>
            </w:tcBorders>
          </w:tcPr>
          <w:p w14:paraId="76AC2ED7" w14:textId="77777777" w:rsidR="004A0257" w:rsidRPr="008F37F7" w:rsidRDefault="004A0257" w:rsidP="003902D0">
            <w:pPr>
              <w:spacing w:line="276" w:lineRule="auto"/>
              <w:rPr>
                <w:sz w:val="20"/>
                <w:szCs w:val="20"/>
              </w:rPr>
            </w:pPr>
          </w:p>
        </w:tc>
      </w:tr>
      <w:tr w:rsidR="004A0257" w:rsidRPr="008F37F7" w14:paraId="4464CB4C" w14:textId="77777777" w:rsidTr="00A5685F">
        <w:tc>
          <w:tcPr>
            <w:tcW w:w="5920" w:type="dxa"/>
            <w:tcBorders>
              <w:top w:val="nil"/>
              <w:bottom w:val="nil"/>
              <w:right w:val="single" w:sz="4" w:space="0" w:color="auto"/>
            </w:tcBorders>
          </w:tcPr>
          <w:p w14:paraId="208AD0ED" w14:textId="1B30FBE5" w:rsidR="004A0257" w:rsidRPr="008F37F7" w:rsidRDefault="004A0257" w:rsidP="003902D0">
            <w:pPr>
              <w:spacing w:line="276" w:lineRule="auto"/>
              <w:rPr>
                <w:b/>
                <w:sz w:val="20"/>
                <w:szCs w:val="20"/>
              </w:rPr>
            </w:pPr>
            <w:r w:rsidRPr="008F37F7">
              <w:rPr>
                <w:b/>
                <w:sz w:val="20"/>
                <w:szCs w:val="20"/>
              </w:rPr>
              <w:t xml:space="preserve">DÖNEM </w:t>
            </w:r>
            <w:r w:rsidR="00CA7F56" w:rsidRPr="008F37F7">
              <w:rPr>
                <w:b/>
                <w:sz w:val="20"/>
                <w:szCs w:val="20"/>
              </w:rPr>
              <w:t xml:space="preserve">NET </w:t>
            </w:r>
            <w:r w:rsidRPr="008F37F7">
              <w:rPr>
                <w:b/>
                <w:sz w:val="20"/>
                <w:szCs w:val="20"/>
              </w:rPr>
              <w:t>KÂRI</w:t>
            </w:r>
            <w:r w:rsidR="00CA7F56" w:rsidRPr="008F37F7">
              <w:rPr>
                <w:b/>
                <w:sz w:val="20"/>
                <w:szCs w:val="20"/>
              </w:rPr>
              <w:t xml:space="preserve"> (</w:t>
            </w:r>
            <w:r w:rsidRPr="008F37F7">
              <w:rPr>
                <w:b/>
                <w:sz w:val="20"/>
                <w:szCs w:val="20"/>
              </w:rPr>
              <w:t>ZARARI</w:t>
            </w:r>
            <w:r w:rsidR="00CA7F56" w:rsidRPr="008F37F7">
              <w:rPr>
                <w:b/>
                <w:sz w:val="20"/>
                <w:szCs w:val="20"/>
              </w:rPr>
              <w:t>)</w:t>
            </w:r>
          </w:p>
        </w:tc>
        <w:tc>
          <w:tcPr>
            <w:tcW w:w="1157" w:type="dxa"/>
            <w:tcBorders>
              <w:top w:val="nil"/>
              <w:left w:val="single" w:sz="4" w:space="0" w:color="auto"/>
              <w:bottom w:val="nil"/>
              <w:right w:val="single" w:sz="4" w:space="0" w:color="auto"/>
            </w:tcBorders>
          </w:tcPr>
          <w:p w14:paraId="087DC840" w14:textId="77777777" w:rsidR="004A0257" w:rsidRPr="008F37F7" w:rsidRDefault="004A0257" w:rsidP="003902D0">
            <w:pPr>
              <w:spacing w:line="276" w:lineRule="auto"/>
              <w:rPr>
                <w:sz w:val="20"/>
                <w:szCs w:val="20"/>
              </w:rPr>
            </w:pPr>
          </w:p>
        </w:tc>
        <w:tc>
          <w:tcPr>
            <w:tcW w:w="1049" w:type="dxa"/>
            <w:tcBorders>
              <w:top w:val="single" w:sz="4" w:space="0" w:color="auto"/>
              <w:left w:val="single" w:sz="4" w:space="0" w:color="auto"/>
              <w:bottom w:val="single" w:sz="4" w:space="0" w:color="auto"/>
              <w:right w:val="single" w:sz="4" w:space="0" w:color="auto"/>
            </w:tcBorders>
          </w:tcPr>
          <w:p w14:paraId="5C7802E9" w14:textId="77777777" w:rsidR="004A0257" w:rsidRPr="008F37F7" w:rsidRDefault="004A0257" w:rsidP="003902D0">
            <w:pPr>
              <w:spacing w:line="276" w:lineRule="auto"/>
              <w:jc w:val="right"/>
              <w:rPr>
                <w:b/>
                <w:sz w:val="20"/>
                <w:szCs w:val="20"/>
              </w:rPr>
            </w:pPr>
          </w:p>
        </w:tc>
        <w:tc>
          <w:tcPr>
            <w:tcW w:w="1162" w:type="dxa"/>
            <w:tcBorders>
              <w:top w:val="single" w:sz="4" w:space="0" w:color="auto"/>
              <w:left w:val="single" w:sz="4" w:space="0" w:color="auto"/>
              <w:bottom w:val="single" w:sz="4" w:space="0" w:color="auto"/>
            </w:tcBorders>
          </w:tcPr>
          <w:p w14:paraId="03147F50" w14:textId="77777777" w:rsidR="004A0257" w:rsidRPr="008F37F7" w:rsidRDefault="004A0257" w:rsidP="003902D0">
            <w:pPr>
              <w:spacing w:line="276" w:lineRule="auto"/>
              <w:rPr>
                <w:sz w:val="20"/>
                <w:szCs w:val="20"/>
              </w:rPr>
            </w:pPr>
          </w:p>
        </w:tc>
      </w:tr>
      <w:tr w:rsidR="004A0257" w:rsidRPr="008F37F7" w14:paraId="46823373" w14:textId="77777777" w:rsidTr="00A5685F">
        <w:tc>
          <w:tcPr>
            <w:tcW w:w="5920" w:type="dxa"/>
            <w:tcBorders>
              <w:top w:val="nil"/>
              <w:right w:val="single" w:sz="4" w:space="0" w:color="auto"/>
            </w:tcBorders>
          </w:tcPr>
          <w:p w14:paraId="34358604" w14:textId="51280632" w:rsidR="004A0257" w:rsidRPr="008F37F7" w:rsidRDefault="004A0257" w:rsidP="003902D0">
            <w:pPr>
              <w:spacing w:before="120" w:line="276" w:lineRule="auto"/>
              <w:rPr>
                <w:b/>
                <w:sz w:val="20"/>
                <w:szCs w:val="20"/>
              </w:rPr>
            </w:pPr>
            <w:r w:rsidRPr="008F37F7">
              <w:rPr>
                <w:b/>
                <w:sz w:val="20"/>
                <w:szCs w:val="20"/>
              </w:rPr>
              <w:t>Pay Başına Kazanç</w:t>
            </w:r>
          </w:p>
          <w:p w14:paraId="07829F68" w14:textId="7FFF1471" w:rsidR="005C5568" w:rsidRPr="008F37F7" w:rsidRDefault="005C5568" w:rsidP="003902D0">
            <w:pPr>
              <w:spacing w:line="276" w:lineRule="auto"/>
              <w:ind w:left="314"/>
              <w:rPr>
                <w:b/>
                <w:sz w:val="20"/>
                <w:szCs w:val="20"/>
              </w:rPr>
            </w:pPr>
            <w:r w:rsidRPr="008F37F7">
              <w:rPr>
                <w:b/>
                <w:sz w:val="20"/>
                <w:szCs w:val="20"/>
              </w:rPr>
              <w:t>Adi Pay Başına Kazanç (Zarar)</w:t>
            </w:r>
          </w:p>
          <w:p w14:paraId="04630C77" w14:textId="7AE0792D" w:rsidR="004A0257" w:rsidRPr="008F37F7" w:rsidRDefault="004A0257" w:rsidP="003902D0">
            <w:pPr>
              <w:numPr>
                <w:ilvl w:val="0"/>
                <w:numId w:val="8"/>
              </w:numPr>
              <w:tabs>
                <w:tab w:val="clear" w:pos="540"/>
              </w:tabs>
              <w:spacing w:line="276" w:lineRule="auto"/>
              <w:ind w:left="605" w:hanging="284"/>
              <w:rPr>
                <w:sz w:val="20"/>
                <w:szCs w:val="20"/>
              </w:rPr>
            </w:pPr>
            <w:r w:rsidRPr="008F37F7">
              <w:rPr>
                <w:sz w:val="20"/>
                <w:szCs w:val="20"/>
              </w:rPr>
              <w:t>Sürdürülen Faaliyetlerden</w:t>
            </w:r>
            <w:r w:rsidR="00DC6348" w:rsidRPr="008F37F7">
              <w:rPr>
                <w:sz w:val="20"/>
                <w:szCs w:val="20"/>
              </w:rPr>
              <w:t xml:space="preserve"> Adi</w:t>
            </w:r>
            <w:r w:rsidRPr="008F37F7">
              <w:rPr>
                <w:sz w:val="20"/>
                <w:szCs w:val="20"/>
              </w:rPr>
              <w:t xml:space="preserve"> Pay Başına Kazanç</w:t>
            </w:r>
            <w:r w:rsidR="005E05FF" w:rsidRPr="008F37F7">
              <w:rPr>
                <w:sz w:val="20"/>
                <w:szCs w:val="20"/>
              </w:rPr>
              <w:t xml:space="preserve"> </w:t>
            </w:r>
            <w:r w:rsidR="00A42528" w:rsidRPr="008F37F7">
              <w:rPr>
                <w:sz w:val="20"/>
                <w:szCs w:val="20"/>
              </w:rPr>
              <w:t>(Zarar)</w:t>
            </w:r>
          </w:p>
          <w:p w14:paraId="66E1EFDE" w14:textId="2B02EBEA" w:rsidR="004A0257" w:rsidRPr="008F37F7" w:rsidRDefault="004A0257" w:rsidP="003902D0">
            <w:pPr>
              <w:numPr>
                <w:ilvl w:val="0"/>
                <w:numId w:val="8"/>
              </w:numPr>
              <w:tabs>
                <w:tab w:val="clear" w:pos="540"/>
              </w:tabs>
              <w:spacing w:line="276" w:lineRule="auto"/>
              <w:ind w:left="605" w:hanging="284"/>
              <w:rPr>
                <w:b/>
                <w:sz w:val="20"/>
                <w:szCs w:val="20"/>
                <w:u w:val="single"/>
              </w:rPr>
            </w:pPr>
            <w:r w:rsidRPr="008F37F7">
              <w:rPr>
                <w:sz w:val="20"/>
                <w:szCs w:val="20"/>
              </w:rPr>
              <w:t xml:space="preserve">Durdurulan Faaliyetlerden </w:t>
            </w:r>
            <w:r w:rsidR="00DC6348" w:rsidRPr="008F37F7">
              <w:rPr>
                <w:sz w:val="20"/>
                <w:szCs w:val="20"/>
              </w:rPr>
              <w:t xml:space="preserve">Adi </w:t>
            </w:r>
            <w:r w:rsidRPr="008F37F7">
              <w:rPr>
                <w:sz w:val="20"/>
                <w:szCs w:val="20"/>
              </w:rPr>
              <w:t>Pay Başına Kazanç</w:t>
            </w:r>
            <w:r w:rsidR="005E05FF" w:rsidRPr="008F37F7">
              <w:rPr>
                <w:sz w:val="20"/>
                <w:szCs w:val="20"/>
              </w:rPr>
              <w:t xml:space="preserve"> (Zarar)</w:t>
            </w:r>
          </w:p>
        </w:tc>
        <w:tc>
          <w:tcPr>
            <w:tcW w:w="1157" w:type="dxa"/>
            <w:tcBorders>
              <w:top w:val="nil"/>
              <w:left w:val="single" w:sz="4" w:space="0" w:color="auto"/>
              <w:bottom w:val="nil"/>
              <w:right w:val="single" w:sz="4" w:space="0" w:color="auto"/>
            </w:tcBorders>
          </w:tcPr>
          <w:p w14:paraId="04BC1229" w14:textId="77777777" w:rsidR="004A0257" w:rsidRPr="008F37F7" w:rsidRDefault="004A0257" w:rsidP="003902D0">
            <w:pPr>
              <w:spacing w:line="276" w:lineRule="auto"/>
              <w:rPr>
                <w:sz w:val="20"/>
                <w:szCs w:val="20"/>
                <w:u w:val="single"/>
              </w:rPr>
            </w:pPr>
          </w:p>
        </w:tc>
        <w:tc>
          <w:tcPr>
            <w:tcW w:w="1049" w:type="dxa"/>
            <w:tcBorders>
              <w:top w:val="single" w:sz="4" w:space="0" w:color="auto"/>
              <w:left w:val="single" w:sz="4" w:space="0" w:color="auto"/>
              <w:bottom w:val="single" w:sz="4" w:space="0" w:color="auto"/>
              <w:right w:val="single" w:sz="4" w:space="0" w:color="auto"/>
            </w:tcBorders>
          </w:tcPr>
          <w:p w14:paraId="3E1161B2" w14:textId="77777777" w:rsidR="004A0257" w:rsidRPr="008F37F7" w:rsidRDefault="004A0257" w:rsidP="003902D0">
            <w:pPr>
              <w:spacing w:line="276" w:lineRule="auto"/>
              <w:rPr>
                <w:sz w:val="20"/>
                <w:szCs w:val="20"/>
                <w:u w:val="single"/>
              </w:rPr>
            </w:pPr>
          </w:p>
        </w:tc>
        <w:tc>
          <w:tcPr>
            <w:tcW w:w="1162" w:type="dxa"/>
            <w:tcBorders>
              <w:top w:val="single" w:sz="4" w:space="0" w:color="auto"/>
              <w:left w:val="single" w:sz="4" w:space="0" w:color="auto"/>
              <w:bottom w:val="single" w:sz="4" w:space="0" w:color="auto"/>
            </w:tcBorders>
          </w:tcPr>
          <w:p w14:paraId="3BDDC959" w14:textId="77777777" w:rsidR="004A0257" w:rsidRPr="008F37F7" w:rsidRDefault="004A0257" w:rsidP="003902D0">
            <w:pPr>
              <w:spacing w:line="276" w:lineRule="auto"/>
              <w:rPr>
                <w:sz w:val="20"/>
                <w:szCs w:val="20"/>
              </w:rPr>
            </w:pPr>
          </w:p>
        </w:tc>
      </w:tr>
      <w:tr w:rsidR="004A0257" w:rsidRPr="008F37F7" w14:paraId="11AE5BC4" w14:textId="77777777" w:rsidTr="00A5685F">
        <w:tc>
          <w:tcPr>
            <w:tcW w:w="5920" w:type="dxa"/>
            <w:tcBorders>
              <w:right w:val="single" w:sz="4" w:space="0" w:color="auto"/>
            </w:tcBorders>
          </w:tcPr>
          <w:p w14:paraId="0BFC8DA2" w14:textId="0FFD8E25" w:rsidR="004A0257" w:rsidRPr="008F37F7" w:rsidRDefault="005E05FF" w:rsidP="0058726E">
            <w:pPr>
              <w:pStyle w:val="ListeParagraf"/>
              <w:numPr>
                <w:ilvl w:val="0"/>
                <w:numId w:val="8"/>
              </w:numPr>
              <w:tabs>
                <w:tab w:val="clear" w:pos="540"/>
              </w:tabs>
              <w:spacing w:after="60"/>
              <w:ind w:left="607" w:hanging="284"/>
              <w:jc w:val="both"/>
              <w:rPr>
                <w:sz w:val="20"/>
                <w:szCs w:val="20"/>
                <w:u w:val="single"/>
              </w:rPr>
            </w:pPr>
            <w:r w:rsidRPr="008F37F7">
              <w:rPr>
                <w:rFonts w:ascii="Times New Roman" w:hAnsi="Times New Roman"/>
                <w:b/>
                <w:sz w:val="20"/>
                <w:szCs w:val="20"/>
              </w:rPr>
              <w:t>Toplam Ad</w:t>
            </w:r>
            <w:r w:rsidR="00A42528" w:rsidRPr="008F37F7">
              <w:rPr>
                <w:rFonts w:ascii="Times New Roman" w:hAnsi="Times New Roman"/>
                <w:b/>
                <w:sz w:val="20"/>
                <w:szCs w:val="20"/>
              </w:rPr>
              <w:t xml:space="preserve">i Pay Başına Kazanç (Zarar) </w:t>
            </w:r>
          </w:p>
        </w:tc>
        <w:tc>
          <w:tcPr>
            <w:tcW w:w="1157" w:type="dxa"/>
            <w:tcBorders>
              <w:top w:val="nil"/>
              <w:left w:val="single" w:sz="4" w:space="0" w:color="auto"/>
              <w:bottom w:val="nil"/>
              <w:right w:val="single" w:sz="4" w:space="0" w:color="auto"/>
            </w:tcBorders>
          </w:tcPr>
          <w:p w14:paraId="72D244EF" w14:textId="77777777" w:rsidR="004A0257" w:rsidRPr="008F37F7" w:rsidRDefault="004A0257" w:rsidP="003902D0">
            <w:pPr>
              <w:spacing w:line="276" w:lineRule="auto"/>
              <w:rPr>
                <w:sz w:val="20"/>
                <w:szCs w:val="20"/>
                <w:u w:val="single"/>
              </w:rPr>
            </w:pPr>
          </w:p>
        </w:tc>
        <w:tc>
          <w:tcPr>
            <w:tcW w:w="1049" w:type="dxa"/>
            <w:tcBorders>
              <w:top w:val="single" w:sz="4" w:space="0" w:color="auto"/>
              <w:left w:val="single" w:sz="4" w:space="0" w:color="auto"/>
              <w:bottom w:val="nil"/>
              <w:right w:val="single" w:sz="4" w:space="0" w:color="auto"/>
            </w:tcBorders>
          </w:tcPr>
          <w:p w14:paraId="07AB70CD" w14:textId="77777777" w:rsidR="004A0257" w:rsidRPr="008F37F7" w:rsidRDefault="004A0257" w:rsidP="003902D0">
            <w:pPr>
              <w:spacing w:line="276" w:lineRule="auto"/>
              <w:rPr>
                <w:sz w:val="20"/>
                <w:szCs w:val="20"/>
                <w:u w:val="single"/>
              </w:rPr>
            </w:pPr>
          </w:p>
        </w:tc>
        <w:tc>
          <w:tcPr>
            <w:tcW w:w="1162" w:type="dxa"/>
            <w:tcBorders>
              <w:top w:val="single" w:sz="4" w:space="0" w:color="auto"/>
              <w:left w:val="single" w:sz="4" w:space="0" w:color="auto"/>
              <w:bottom w:val="nil"/>
            </w:tcBorders>
          </w:tcPr>
          <w:p w14:paraId="57131235" w14:textId="77777777" w:rsidR="004A0257" w:rsidRPr="008F37F7" w:rsidRDefault="004A0257" w:rsidP="003902D0">
            <w:pPr>
              <w:spacing w:line="276" w:lineRule="auto"/>
              <w:rPr>
                <w:sz w:val="20"/>
                <w:szCs w:val="20"/>
              </w:rPr>
            </w:pPr>
          </w:p>
        </w:tc>
      </w:tr>
      <w:tr w:rsidR="004A0257" w:rsidRPr="008F37F7" w14:paraId="15F58E68" w14:textId="77777777" w:rsidTr="00A5685F">
        <w:tc>
          <w:tcPr>
            <w:tcW w:w="5920" w:type="dxa"/>
            <w:tcBorders>
              <w:right w:val="single" w:sz="4" w:space="0" w:color="auto"/>
            </w:tcBorders>
          </w:tcPr>
          <w:p w14:paraId="69031FE1" w14:textId="0E6D9749" w:rsidR="004A0257" w:rsidRPr="008F37F7" w:rsidRDefault="004A0257" w:rsidP="0058726E">
            <w:pPr>
              <w:spacing w:line="276" w:lineRule="auto"/>
              <w:ind w:left="312"/>
              <w:rPr>
                <w:b/>
                <w:sz w:val="20"/>
                <w:szCs w:val="20"/>
              </w:rPr>
            </w:pPr>
            <w:r w:rsidRPr="008F37F7">
              <w:rPr>
                <w:b/>
                <w:sz w:val="20"/>
                <w:szCs w:val="20"/>
              </w:rPr>
              <w:t>Sulandırılmış Pay Başına Kazanç</w:t>
            </w:r>
            <w:r w:rsidR="00DC6348" w:rsidRPr="008F37F7">
              <w:rPr>
                <w:b/>
                <w:sz w:val="20"/>
                <w:szCs w:val="20"/>
              </w:rPr>
              <w:t xml:space="preserve"> (Zarar)</w:t>
            </w:r>
          </w:p>
          <w:p w14:paraId="37EAE4FD" w14:textId="31D5664A" w:rsidR="004A0257" w:rsidRPr="008F37F7" w:rsidRDefault="004A0257" w:rsidP="003902D0">
            <w:pPr>
              <w:keepNext/>
              <w:numPr>
                <w:ilvl w:val="0"/>
                <w:numId w:val="8"/>
              </w:numPr>
              <w:tabs>
                <w:tab w:val="clear" w:pos="540"/>
              </w:tabs>
              <w:spacing w:line="276" w:lineRule="auto"/>
              <w:ind w:left="605" w:hanging="284"/>
              <w:rPr>
                <w:sz w:val="20"/>
                <w:szCs w:val="20"/>
              </w:rPr>
            </w:pPr>
            <w:r w:rsidRPr="008F37F7">
              <w:rPr>
                <w:sz w:val="20"/>
                <w:szCs w:val="20"/>
              </w:rPr>
              <w:t>Sürdürülen Faaliyetlerden Sulandırılmış Pay Başına Kazanç</w:t>
            </w:r>
            <w:r w:rsidR="005E05FF" w:rsidRPr="008F37F7">
              <w:rPr>
                <w:sz w:val="20"/>
                <w:szCs w:val="20"/>
              </w:rPr>
              <w:t xml:space="preserve"> (Zarar)</w:t>
            </w:r>
            <w:r w:rsidR="005E05FF" w:rsidRPr="008F37F7">
              <w:t xml:space="preserve"> </w:t>
            </w:r>
          </w:p>
          <w:p w14:paraId="495F871D" w14:textId="0245A389" w:rsidR="004A0257" w:rsidRPr="008F37F7" w:rsidRDefault="004A0257" w:rsidP="003902D0">
            <w:pPr>
              <w:numPr>
                <w:ilvl w:val="0"/>
                <w:numId w:val="8"/>
              </w:numPr>
              <w:tabs>
                <w:tab w:val="clear" w:pos="540"/>
              </w:tabs>
              <w:spacing w:line="276" w:lineRule="auto"/>
              <w:ind w:left="605" w:hanging="284"/>
              <w:rPr>
                <w:b/>
                <w:sz w:val="20"/>
                <w:szCs w:val="20"/>
                <w:u w:val="single"/>
              </w:rPr>
            </w:pPr>
            <w:r w:rsidRPr="008F37F7">
              <w:rPr>
                <w:sz w:val="20"/>
                <w:szCs w:val="20"/>
              </w:rPr>
              <w:t>Durdurulan Faaliyetlerden Sulandırılmış Pay Başına Kazanç</w:t>
            </w:r>
            <w:r w:rsidR="005E05FF" w:rsidRPr="008F37F7">
              <w:rPr>
                <w:sz w:val="20"/>
                <w:szCs w:val="20"/>
              </w:rPr>
              <w:t xml:space="preserve"> (Zarar)</w:t>
            </w:r>
          </w:p>
        </w:tc>
        <w:tc>
          <w:tcPr>
            <w:tcW w:w="1157" w:type="dxa"/>
            <w:tcBorders>
              <w:top w:val="nil"/>
              <w:left w:val="single" w:sz="4" w:space="0" w:color="auto"/>
              <w:bottom w:val="nil"/>
              <w:right w:val="single" w:sz="4" w:space="0" w:color="auto"/>
            </w:tcBorders>
          </w:tcPr>
          <w:p w14:paraId="70CF4F21" w14:textId="77777777" w:rsidR="004A0257" w:rsidRPr="008F37F7" w:rsidRDefault="004A0257" w:rsidP="003902D0">
            <w:pPr>
              <w:spacing w:line="276" w:lineRule="auto"/>
              <w:rPr>
                <w:sz w:val="20"/>
                <w:szCs w:val="20"/>
                <w:u w:val="single"/>
              </w:rPr>
            </w:pPr>
          </w:p>
        </w:tc>
        <w:tc>
          <w:tcPr>
            <w:tcW w:w="1049" w:type="dxa"/>
            <w:tcBorders>
              <w:top w:val="nil"/>
              <w:left w:val="single" w:sz="4" w:space="0" w:color="auto"/>
              <w:bottom w:val="single" w:sz="4" w:space="0" w:color="auto"/>
              <w:right w:val="single" w:sz="4" w:space="0" w:color="auto"/>
            </w:tcBorders>
          </w:tcPr>
          <w:p w14:paraId="5C1B9EE5" w14:textId="77777777" w:rsidR="004A0257" w:rsidRPr="008F37F7" w:rsidRDefault="004A0257" w:rsidP="003902D0">
            <w:pPr>
              <w:spacing w:line="276" w:lineRule="auto"/>
              <w:rPr>
                <w:sz w:val="20"/>
                <w:szCs w:val="20"/>
                <w:u w:val="single"/>
              </w:rPr>
            </w:pPr>
          </w:p>
        </w:tc>
        <w:tc>
          <w:tcPr>
            <w:tcW w:w="1162" w:type="dxa"/>
            <w:tcBorders>
              <w:top w:val="nil"/>
              <w:left w:val="single" w:sz="4" w:space="0" w:color="auto"/>
              <w:bottom w:val="single" w:sz="4" w:space="0" w:color="auto"/>
            </w:tcBorders>
          </w:tcPr>
          <w:p w14:paraId="2AABA56A" w14:textId="77777777" w:rsidR="004A0257" w:rsidRPr="008F37F7" w:rsidRDefault="004A0257" w:rsidP="003902D0">
            <w:pPr>
              <w:spacing w:line="276" w:lineRule="auto"/>
              <w:rPr>
                <w:sz w:val="20"/>
                <w:szCs w:val="20"/>
              </w:rPr>
            </w:pPr>
          </w:p>
        </w:tc>
      </w:tr>
      <w:tr w:rsidR="004A0257" w:rsidRPr="008F37F7" w14:paraId="3B9EDC31" w14:textId="77777777" w:rsidTr="00A5685F">
        <w:tc>
          <w:tcPr>
            <w:tcW w:w="5920" w:type="dxa"/>
            <w:tcBorders>
              <w:bottom w:val="single" w:sz="4" w:space="0" w:color="auto"/>
              <w:right w:val="single" w:sz="4" w:space="0" w:color="auto"/>
            </w:tcBorders>
          </w:tcPr>
          <w:p w14:paraId="0864D66B" w14:textId="695728BC" w:rsidR="004A0257" w:rsidRPr="008F37F7" w:rsidRDefault="005E05FF" w:rsidP="003841A1">
            <w:pPr>
              <w:numPr>
                <w:ilvl w:val="0"/>
                <w:numId w:val="8"/>
              </w:numPr>
              <w:tabs>
                <w:tab w:val="clear" w:pos="540"/>
              </w:tabs>
              <w:spacing w:line="276" w:lineRule="auto"/>
              <w:ind w:left="597" w:hanging="284"/>
              <w:jc w:val="both"/>
              <w:rPr>
                <w:b/>
                <w:sz w:val="20"/>
                <w:szCs w:val="20"/>
              </w:rPr>
            </w:pPr>
            <w:r w:rsidRPr="008F37F7">
              <w:rPr>
                <w:b/>
                <w:sz w:val="20"/>
                <w:szCs w:val="20"/>
              </w:rPr>
              <w:t xml:space="preserve">Toplam Sulandırılmış </w:t>
            </w:r>
            <w:r w:rsidR="00A42528" w:rsidRPr="008F37F7">
              <w:rPr>
                <w:b/>
                <w:sz w:val="20"/>
                <w:szCs w:val="20"/>
              </w:rPr>
              <w:t>Pay Başına Kazanç (Zarar)</w:t>
            </w:r>
          </w:p>
        </w:tc>
        <w:tc>
          <w:tcPr>
            <w:tcW w:w="1157" w:type="dxa"/>
            <w:tcBorders>
              <w:top w:val="nil"/>
              <w:left w:val="single" w:sz="4" w:space="0" w:color="auto"/>
              <w:bottom w:val="single" w:sz="4" w:space="0" w:color="auto"/>
              <w:right w:val="single" w:sz="4" w:space="0" w:color="auto"/>
            </w:tcBorders>
          </w:tcPr>
          <w:p w14:paraId="1F8287E9" w14:textId="77777777" w:rsidR="004A0257" w:rsidRPr="008F37F7" w:rsidRDefault="004A0257" w:rsidP="003902D0">
            <w:pPr>
              <w:spacing w:line="276" w:lineRule="auto"/>
              <w:rPr>
                <w:sz w:val="20"/>
                <w:szCs w:val="20"/>
                <w:u w:val="single"/>
              </w:rPr>
            </w:pPr>
          </w:p>
        </w:tc>
        <w:tc>
          <w:tcPr>
            <w:tcW w:w="1049" w:type="dxa"/>
            <w:tcBorders>
              <w:top w:val="single" w:sz="4" w:space="0" w:color="auto"/>
              <w:left w:val="single" w:sz="4" w:space="0" w:color="auto"/>
              <w:bottom w:val="single" w:sz="4" w:space="0" w:color="auto"/>
              <w:right w:val="single" w:sz="4" w:space="0" w:color="auto"/>
            </w:tcBorders>
          </w:tcPr>
          <w:p w14:paraId="6DA4C298" w14:textId="77777777" w:rsidR="004A0257" w:rsidRPr="008F37F7" w:rsidRDefault="004A0257" w:rsidP="003902D0">
            <w:pPr>
              <w:spacing w:line="276" w:lineRule="auto"/>
              <w:rPr>
                <w:sz w:val="20"/>
                <w:szCs w:val="20"/>
                <w:u w:val="single"/>
              </w:rPr>
            </w:pPr>
          </w:p>
        </w:tc>
        <w:tc>
          <w:tcPr>
            <w:tcW w:w="1162" w:type="dxa"/>
            <w:tcBorders>
              <w:top w:val="single" w:sz="4" w:space="0" w:color="auto"/>
              <w:left w:val="single" w:sz="4" w:space="0" w:color="auto"/>
              <w:bottom w:val="single" w:sz="4" w:space="0" w:color="auto"/>
            </w:tcBorders>
          </w:tcPr>
          <w:p w14:paraId="64CA2FF6" w14:textId="77777777" w:rsidR="004A0257" w:rsidRPr="008F37F7" w:rsidRDefault="004A0257" w:rsidP="003902D0">
            <w:pPr>
              <w:spacing w:line="276" w:lineRule="auto"/>
              <w:rPr>
                <w:sz w:val="20"/>
                <w:szCs w:val="20"/>
              </w:rPr>
            </w:pPr>
          </w:p>
        </w:tc>
      </w:tr>
      <w:tr w:rsidR="004A0257" w:rsidRPr="008F37F7" w14:paraId="2F9CFC7E" w14:textId="77777777" w:rsidTr="00A42528">
        <w:tc>
          <w:tcPr>
            <w:tcW w:w="5920" w:type="dxa"/>
            <w:tcBorders>
              <w:top w:val="single" w:sz="4" w:space="0" w:color="auto"/>
              <w:bottom w:val="nil"/>
              <w:right w:val="single" w:sz="4" w:space="0" w:color="auto"/>
            </w:tcBorders>
          </w:tcPr>
          <w:p w14:paraId="2958B73F" w14:textId="2A96BD86" w:rsidR="004A0257" w:rsidRPr="008F37F7" w:rsidRDefault="004A0257" w:rsidP="003902D0">
            <w:pPr>
              <w:keepNext/>
              <w:rPr>
                <w:b/>
                <w:i/>
                <w:sz w:val="20"/>
                <w:szCs w:val="20"/>
                <w:u w:val="single"/>
              </w:rPr>
            </w:pPr>
            <w:r w:rsidRPr="008F37F7">
              <w:rPr>
                <w:b/>
                <w:i/>
                <w:sz w:val="20"/>
                <w:szCs w:val="20"/>
              </w:rPr>
              <w:lastRenderedPageBreak/>
              <w:t>DİĞER KAPSAMLI GELİR KISMI</w:t>
            </w:r>
          </w:p>
        </w:tc>
        <w:tc>
          <w:tcPr>
            <w:tcW w:w="1157" w:type="dxa"/>
            <w:tcBorders>
              <w:top w:val="single" w:sz="4" w:space="0" w:color="auto"/>
              <w:left w:val="single" w:sz="4" w:space="0" w:color="auto"/>
              <w:bottom w:val="nil"/>
              <w:right w:val="single" w:sz="4" w:space="0" w:color="auto"/>
            </w:tcBorders>
          </w:tcPr>
          <w:p w14:paraId="4B7AC74D" w14:textId="77777777" w:rsidR="004A0257" w:rsidRPr="008F37F7" w:rsidRDefault="004A0257" w:rsidP="003902D0">
            <w:pPr>
              <w:spacing w:line="276" w:lineRule="auto"/>
              <w:rPr>
                <w:sz w:val="20"/>
                <w:szCs w:val="20"/>
                <w:u w:val="single"/>
              </w:rPr>
            </w:pPr>
          </w:p>
        </w:tc>
        <w:tc>
          <w:tcPr>
            <w:tcW w:w="1049" w:type="dxa"/>
            <w:tcBorders>
              <w:top w:val="single" w:sz="4" w:space="0" w:color="auto"/>
              <w:left w:val="single" w:sz="4" w:space="0" w:color="auto"/>
              <w:bottom w:val="nil"/>
              <w:right w:val="single" w:sz="4" w:space="0" w:color="auto"/>
            </w:tcBorders>
          </w:tcPr>
          <w:p w14:paraId="403C9F87" w14:textId="77777777" w:rsidR="004A0257" w:rsidRPr="008F37F7" w:rsidRDefault="004A0257" w:rsidP="003902D0">
            <w:pPr>
              <w:spacing w:line="276" w:lineRule="auto"/>
              <w:rPr>
                <w:sz w:val="20"/>
                <w:szCs w:val="20"/>
                <w:u w:val="single"/>
              </w:rPr>
            </w:pPr>
          </w:p>
        </w:tc>
        <w:tc>
          <w:tcPr>
            <w:tcW w:w="1162" w:type="dxa"/>
            <w:tcBorders>
              <w:top w:val="single" w:sz="4" w:space="0" w:color="auto"/>
              <w:left w:val="single" w:sz="4" w:space="0" w:color="auto"/>
              <w:bottom w:val="nil"/>
            </w:tcBorders>
          </w:tcPr>
          <w:p w14:paraId="70C0CD9D" w14:textId="77777777" w:rsidR="004A0257" w:rsidRPr="008F37F7" w:rsidRDefault="004A0257" w:rsidP="003902D0">
            <w:pPr>
              <w:spacing w:line="276" w:lineRule="auto"/>
              <w:rPr>
                <w:sz w:val="20"/>
                <w:szCs w:val="20"/>
              </w:rPr>
            </w:pPr>
          </w:p>
        </w:tc>
      </w:tr>
      <w:tr w:rsidR="004A0257" w:rsidRPr="008F37F7" w14:paraId="47029F65" w14:textId="77777777" w:rsidTr="00A42528">
        <w:tc>
          <w:tcPr>
            <w:tcW w:w="5920" w:type="dxa"/>
            <w:tcBorders>
              <w:top w:val="nil"/>
              <w:right w:val="single" w:sz="4" w:space="0" w:color="auto"/>
            </w:tcBorders>
          </w:tcPr>
          <w:p w14:paraId="348F3C60" w14:textId="18F25447" w:rsidR="004A0257" w:rsidRPr="008F37F7" w:rsidRDefault="004A0257" w:rsidP="003902D0">
            <w:pPr>
              <w:keepNext/>
              <w:spacing w:line="276" w:lineRule="auto"/>
              <w:ind w:left="284"/>
              <w:rPr>
                <w:sz w:val="20"/>
                <w:szCs w:val="20"/>
                <w:u w:val="single"/>
              </w:rPr>
            </w:pPr>
            <w:r w:rsidRPr="008F37F7">
              <w:rPr>
                <w:b/>
                <w:sz w:val="20"/>
                <w:szCs w:val="20"/>
                <w:u w:val="single"/>
              </w:rPr>
              <w:t xml:space="preserve">Kâr veya </w:t>
            </w:r>
            <w:r w:rsidR="00B13101" w:rsidRPr="008F37F7">
              <w:rPr>
                <w:b/>
                <w:sz w:val="20"/>
                <w:szCs w:val="20"/>
                <w:u w:val="single"/>
              </w:rPr>
              <w:t>Zararda Yeniden Sınıflandırılmayacaklar</w:t>
            </w:r>
            <w:r w:rsidR="005C5568" w:rsidRPr="008F37F7">
              <w:rPr>
                <w:b/>
                <w:sz w:val="20"/>
                <w:szCs w:val="20"/>
                <w:u w:val="single"/>
              </w:rPr>
              <w:t>, Vergi</w:t>
            </w:r>
            <w:r w:rsidR="00394D24" w:rsidRPr="008F37F7">
              <w:rPr>
                <w:b/>
                <w:sz w:val="20"/>
                <w:szCs w:val="20"/>
                <w:u w:val="single"/>
              </w:rPr>
              <w:t xml:space="preserve"> Öncesi</w:t>
            </w:r>
            <w:r w:rsidRPr="008F37F7">
              <w:rPr>
                <w:b/>
                <w:sz w:val="20"/>
                <w:szCs w:val="20"/>
                <w:u w:val="single"/>
              </w:rPr>
              <w:t xml:space="preserve"> </w:t>
            </w:r>
          </w:p>
        </w:tc>
        <w:tc>
          <w:tcPr>
            <w:tcW w:w="1157" w:type="dxa"/>
            <w:tcBorders>
              <w:top w:val="nil"/>
              <w:left w:val="single" w:sz="4" w:space="0" w:color="auto"/>
              <w:bottom w:val="nil"/>
              <w:right w:val="single" w:sz="4" w:space="0" w:color="auto"/>
            </w:tcBorders>
          </w:tcPr>
          <w:p w14:paraId="760BF71A" w14:textId="77777777" w:rsidR="004A0257" w:rsidRPr="008F37F7" w:rsidRDefault="004A0257" w:rsidP="003902D0">
            <w:pPr>
              <w:spacing w:line="276" w:lineRule="auto"/>
              <w:rPr>
                <w:sz w:val="20"/>
                <w:szCs w:val="20"/>
                <w:u w:val="single"/>
              </w:rPr>
            </w:pPr>
          </w:p>
        </w:tc>
        <w:tc>
          <w:tcPr>
            <w:tcW w:w="1049" w:type="dxa"/>
            <w:tcBorders>
              <w:top w:val="nil"/>
              <w:left w:val="single" w:sz="4" w:space="0" w:color="auto"/>
              <w:bottom w:val="single" w:sz="4" w:space="0" w:color="auto"/>
              <w:right w:val="single" w:sz="4" w:space="0" w:color="auto"/>
            </w:tcBorders>
          </w:tcPr>
          <w:p w14:paraId="4413A48B" w14:textId="77777777" w:rsidR="004A0257" w:rsidRPr="008F37F7" w:rsidRDefault="004A0257" w:rsidP="003902D0">
            <w:pPr>
              <w:spacing w:line="276" w:lineRule="auto"/>
              <w:jc w:val="right"/>
              <w:rPr>
                <w:sz w:val="20"/>
                <w:szCs w:val="20"/>
              </w:rPr>
            </w:pPr>
          </w:p>
        </w:tc>
        <w:tc>
          <w:tcPr>
            <w:tcW w:w="1162" w:type="dxa"/>
            <w:tcBorders>
              <w:top w:val="nil"/>
              <w:left w:val="single" w:sz="4" w:space="0" w:color="auto"/>
              <w:bottom w:val="single" w:sz="4" w:space="0" w:color="auto"/>
            </w:tcBorders>
          </w:tcPr>
          <w:p w14:paraId="409C4B54" w14:textId="77777777" w:rsidR="004A0257" w:rsidRPr="008F37F7" w:rsidRDefault="004A0257" w:rsidP="003902D0">
            <w:pPr>
              <w:spacing w:line="276" w:lineRule="auto"/>
              <w:rPr>
                <w:sz w:val="20"/>
                <w:szCs w:val="20"/>
              </w:rPr>
            </w:pPr>
          </w:p>
        </w:tc>
      </w:tr>
      <w:tr w:rsidR="004A0257" w:rsidRPr="008F37F7" w14:paraId="2166550D" w14:textId="77777777" w:rsidTr="00A42528">
        <w:trPr>
          <w:trHeight w:val="309"/>
        </w:trPr>
        <w:tc>
          <w:tcPr>
            <w:tcW w:w="5920" w:type="dxa"/>
            <w:tcBorders>
              <w:right w:val="single" w:sz="4" w:space="0" w:color="auto"/>
            </w:tcBorders>
          </w:tcPr>
          <w:p w14:paraId="092AA2B5" w14:textId="12CC5A0D" w:rsidR="005C5568" w:rsidRPr="008F37F7" w:rsidRDefault="00B13101" w:rsidP="003902D0">
            <w:pPr>
              <w:pStyle w:val="ListeParagraf"/>
              <w:keepNext/>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Özkaynak Araçlarına Yapılan</w:t>
            </w:r>
            <w:r w:rsidR="005C5568" w:rsidRPr="008F37F7">
              <w:rPr>
                <w:rFonts w:ascii="Times New Roman" w:hAnsi="Times New Roman"/>
                <w:sz w:val="20"/>
                <w:szCs w:val="20"/>
              </w:rPr>
              <w:t xml:space="preserve"> Yatırımlardan Kaynaklanan Kazançlar (Kayıplar)</w:t>
            </w:r>
          </w:p>
          <w:p w14:paraId="4AA9C347" w14:textId="54E55EE6" w:rsidR="004A0257" w:rsidRPr="008F37F7" w:rsidRDefault="004A0257" w:rsidP="0090584A">
            <w:pPr>
              <w:pStyle w:val="ListeParagraf"/>
              <w:keepNext/>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Maddi Duran Varlıklar Ye</w:t>
            </w:r>
            <w:r w:rsidR="005E05FF" w:rsidRPr="008F37F7">
              <w:rPr>
                <w:rFonts w:ascii="Times New Roman" w:hAnsi="Times New Roman"/>
                <w:sz w:val="20"/>
                <w:szCs w:val="20"/>
              </w:rPr>
              <w:t xml:space="preserve">niden Değerleme Artışları </w:t>
            </w:r>
            <w:r w:rsidR="00A42528" w:rsidRPr="008F37F7">
              <w:rPr>
                <w:rFonts w:ascii="Times New Roman" w:hAnsi="Times New Roman"/>
                <w:sz w:val="20"/>
                <w:szCs w:val="20"/>
              </w:rPr>
              <w:t>(Azalışları)</w:t>
            </w:r>
          </w:p>
        </w:tc>
        <w:tc>
          <w:tcPr>
            <w:tcW w:w="1157" w:type="dxa"/>
            <w:tcBorders>
              <w:top w:val="nil"/>
              <w:left w:val="single" w:sz="4" w:space="0" w:color="auto"/>
              <w:bottom w:val="nil"/>
              <w:right w:val="single" w:sz="4" w:space="0" w:color="auto"/>
            </w:tcBorders>
          </w:tcPr>
          <w:p w14:paraId="6DB54F9C" w14:textId="77777777" w:rsidR="004A0257" w:rsidRPr="008F37F7" w:rsidRDefault="004A0257" w:rsidP="003902D0">
            <w:pPr>
              <w:spacing w:line="276" w:lineRule="auto"/>
              <w:rPr>
                <w:sz w:val="20"/>
                <w:szCs w:val="20"/>
                <w:u w:val="single"/>
              </w:rPr>
            </w:pPr>
          </w:p>
        </w:tc>
        <w:tc>
          <w:tcPr>
            <w:tcW w:w="1049" w:type="dxa"/>
            <w:tcBorders>
              <w:top w:val="single" w:sz="4" w:space="0" w:color="auto"/>
              <w:left w:val="single" w:sz="4" w:space="0" w:color="auto"/>
              <w:bottom w:val="nil"/>
              <w:right w:val="single" w:sz="4" w:space="0" w:color="auto"/>
            </w:tcBorders>
          </w:tcPr>
          <w:p w14:paraId="5FBC0530" w14:textId="77777777" w:rsidR="004A0257" w:rsidRPr="008F37F7" w:rsidRDefault="004A0257" w:rsidP="003902D0">
            <w:pPr>
              <w:spacing w:line="276" w:lineRule="auto"/>
              <w:jc w:val="center"/>
              <w:rPr>
                <w:sz w:val="20"/>
                <w:szCs w:val="20"/>
              </w:rPr>
            </w:pPr>
          </w:p>
        </w:tc>
        <w:tc>
          <w:tcPr>
            <w:tcW w:w="1162" w:type="dxa"/>
            <w:tcBorders>
              <w:top w:val="single" w:sz="4" w:space="0" w:color="auto"/>
              <w:left w:val="single" w:sz="4" w:space="0" w:color="auto"/>
              <w:bottom w:val="nil"/>
            </w:tcBorders>
          </w:tcPr>
          <w:p w14:paraId="4B1FE378" w14:textId="77777777" w:rsidR="004A0257" w:rsidRPr="008F37F7" w:rsidRDefault="004A0257" w:rsidP="003902D0">
            <w:pPr>
              <w:spacing w:line="276" w:lineRule="auto"/>
              <w:rPr>
                <w:sz w:val="20"/>
                <w:szCs w:val="20"/>
              </w:rPr>
            </w:pPr>
          </w:p>
        </w:tc>
      </w:tr>
      <w:tr w:rsidR="004A0257" w:rsidRPr="008F37F7" w14:paraId="11944A03" w14:textId="77777777" w:rsidTr="003841A1">
        <w:tc>
          <w:tcPr>
            <w:tcW w:w="5920" w:type="dxa"/>
            <w:tcBorders>
              <w:right w:val="single" w:sz="4" w:space="0" w:color="auto"/>
            </w:tcBorders>
          </w:tcPr>
          <w:p w14:paraId="6DD9A11F" w14:textId="3648BC93" w:rsidR="004A0257" w:rsidRPr="008F37F7" w:rsidRDefault="004A0257" w:rsidP="0090584A">
            <w:pPr>
              <w:pStyle w:val="ListeParagraf"/>
              <w:keepNext/>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Maddi Olmayan Duran Varlık</w:t>
            </w:r>
            <w:r w:rsidR="005E05FF" w:rsidRPr="008F37F7">
              <w:rPr>
                <w:rFonts w:ascii="Times New Roman" w:hAnsi="Times New Roman"/>
                <w:sz w:val="20"/>
                <w:szCs w:val="20"/>
              </w:rPr>
              <w:t xml:space="preserve">lar Yeniden Değerleme Artışları </w:t>
            </w:r>
            <w:r w:rsidR="00DC6348" w:rsidRPr="008F37F7">
              <w:rPr>
                <w:rFonts w:ascii="Times New Roman" w:hAnsi="Times New Roman"/>
                <w:sz w:val="20"/>
                <w:szCs w:val="20"/>
              </w:rPr>
              <w:t xml:space="preserve">(Azalışları) </w:t>
            </w:r>
          </w:p>
        </w:tc>
        <w:tc>
          <w:tcPr>
            <w:tcW w:w="1157" w:type="dxa"/>
            <w:tcBorders>
              <w:top w:val="nil"/>
              <w:left w:val="single" w:sz="4" w:space="0" w:color="auto"/>
              <w:bottom w:val="nil"/>
              <w:right w:val="single" w:sz="4" w:space="0" w:color="auto"/>
            </w:tcBorders>
          </w:tcPr>
          <w:p w14:paraId="51071474" w14:textId="77777777" w:rsidR="004A0257" w:rsidRPr="008F37F7" w:rsidRDefault="004A0257" w:rsidP="003902D0">
            <w:pPr>
              <w:spacing w:line="276" w:lineRule="auto"/>
              <w:rPr>
                <w:sz w:val="20"/>
                <w:szCs w:val="20"/>
                <w:u w:val="single"/>
              </w:rPr>
            </w:pPr>
          </w:p>
        </w:tc>
        <w:tc>
          <w:tcPr>
            <w:tcW w:w="1049" w:type="dxa"/>
            <w:tcBorders>
              <w:top w:val="nil"/>
              <w:left w:val="single" w:sz="4" w:space="0" w:color="auto"/>
              <w:right w:val="single" w:sz="4" w:space="0" w:color="auto"/>
            </w:tcBorders>
          </w:tcPr>
          <w:p w14:paraId="17A87917" w14:textId="77777777" w:rsidR="004A0257" w:rsidRPr="008F37F7" w:rsidRDefault="004A0257" w:rsidP="003902D0">
            <w:pPr>
              <w:spacing w:line="276" w:lineRule="auto"/>
              <w:jc w:val="center"/>
              <w:rPr>
                <w:sz w:val="20"/>
                <w:szCs w:val="20"/>
              </w:rPr>
            </w:pPr>
          </w:p>
        </w:tc>
        <w:tc>
          <w:tcPr>
            <w:tcW w:w="1162" w:type="dxa"/>
            <w:tcBorders>
              <w:top w:val="nil"/>
              <w:left w:val="single" w:sz="4" w:space="0" w:color="auto"/>
              <w:bottom w:val="nil"/>
            </w:tcBorders>
          </w:tcPr>
          <w:p w14:paraId="353A1DC1" w14:textId="77777777" w:rsidR="004A0257" w:rsidRPr="008F37F7" w:rsidRDefault="004A0257" w:rsidP="003902D0">
            <w:pPr>
              <w:spacing w:line="276" w:lineRule="auto"/>
              <w:rPr>
                <w:sz w:val="20"/>
                <w:szCs w:val="20"/>
              </w:rPr>
            </w:pPr>
          </w:p>
        </w:tc>
      </w:tr>
      <w:tr w:rsidR="004A0257" w:rsidRPr="008F37F7" w14:paraId="02D6C94A" w14:textId="77777777" w:rsidTr="00B047B3">
        <w:tc>
          <w:tcPr>
            <w:tcW w:w="5920" w:type="dxa"/>
            <w:tcBorders>
              <w:right w:val="single" w:sz="4" w:space="0" w:color="auto"/>
            </w:tcBorders>
          </w:tcPr>
          <w:p w14:paraId="39CD79A4" w14:textId="7FC2DE98" w:rsidR="004A0257" w:rsidRPr="008F37F7" w:rsidRDefault="004A0257" w:rsidP="003902D0">
            <w:pPr>
              <w:pStyle w:val="ListeParagraf"/>
              <w:keepNext/>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Tanımlanmış Fayda Pl</w:t>
            </w:r>
            <w:r w:rsidR="005E05FF" w:rsidRPr="008F37F7">
              <w:rPr>
                <w:rFonts w:ascii="Times New Roman" w:hAnsi="Times New Roman"/>
                <w:sz w:val="20"/>
                <w:szCs w:val="20"/>
              </w:rPr>
              <w:t>anları Yeniden Ölçüm Kazançları (</w:t>
            </w:r>
            <w:r w:rsidRPr="008F37F7">
              <w:rPr>
                <w:rFonts w:ascii="Times New Roman" w:hAnsi="Times New Roman"/>
                <w:sz w:val="20"/>
                <w:szCs w:val="20"/>
              </w:rPr>
              <w:t>Kayıpları</w:t>
            </w:r>
            <w:r w:rsidR="005E05FF" w:rsidRPr="008F37F7">
              <w:rPr>
                <w:rFonts w:ascii="Times New Roman" w:hAnsi="Times New Roman"/>
                <w:sz w:val="20"/>
                <w:szCs w:val="20"/>
              </w:rPr>
              <w:t>)</w:t>
            </w:r>
          </w:p>
          <w:p w14:paraId="7E83DD01" w14:textId="08515712" w:rsidR="00394D24" w:rsidRPr="008F37F7" w:rsidRDefault="00394D24" w:rsidP="003902D0">
            <w:pPr>
              <w:pStyle w:val="ListeParagraf"/>
              <w:keepNext/>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Kredi Riskindeki Değişikliğe Bağlı Olarak Finansal Yükümlülüğün Gerçeğe Uygun Değerindeki Değişiklikler</w:t>
            </w:r>
          </w:p>
          <w:p w14:paraId="27E8DA32" w14:textId="447068C5" w:rsidR="00394D24" w:rsidRPr="008F37F7" w:rsidRDefault="00B13101" w:rsidP="003902D0">
            <w:pPr>
              <w:pStyle w:val="ListeParagraf"/>
              <w:keepNext/>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 xml:space="preserve">Özkaynak Araçlarına </w:t>
            </w:r>
            <w:r w:rsidR="00394D24" w:rsidRPr="008F37F7">
              <w:rPr>
                <w:rFonts w:ascii="Times New Roman" w:hAnsi="Times New Roman"/>
                <w:sz w:val="20"/>
                <w:szCs w:val="20"/>
              </w:rPr>
              <w:t>Yapılan Yatırımlara İlişkin Finansal Riskten Korunma Kazançları (Kayıpları)</w:t>
            </w:r>
            <w:r w:rsidR="005E05FF" w:rsidRPr="008F37F7">
              <w:rPr>
                <w:rFonts w:ascii="Times New Roman" w:hAnsi="Times New Roman"/>
                <w:sz w:val="20"/>
                <w:szCs w:val="20"/>
              </w:rPr>
              <w:t xml:space="preserve"> </w:t>
            </w:r>
          </w:p>
          <w:p w14:paraId="00E800DA" w14:textId="48147A2F" w:rsidR="00394D24" w:rsidRPr="008F37F7" w:rsidRDefault="00394D24" w:rsidP="003902D0">
            <w:pPr>
              <w:pStyle w:val="ListeParagraf"/>
              <w:keepNext/>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Özkaynak Yöntemiyle Değerlenen Yatırımla</w:t>
            </w:r>
            <w:r w:rsidR="00ED0CEE" w:rsidRPr="008F37F7">
              <w:rPr>
                <w:rFonts w:ascii="Times New Roman" w:hAnsi="Times New Roman"/>
                <w:sz w:val="20"/>
                <w:szCs w:val="20"/>
              </w:rPr>
              <w:t>rın Diğer Kapsamlı Gelirinden Kâ</w:t>
            </w:r>
            <w:r w:rsidRPr="008F37F7">
              <w:rPr>
                <w:rFonts w:ascii="Times New Roman" w:hAnsi="Times New Roman"/>
                <w:sz w:val="20"/>
                <w:szCs w:val="20"/>
              </w:rPr>
              <w:t>r veya Zararda Yeniden Sınıflandırılmayacak Paylar</w:t>
            </w:r>
          </w:p>
        </w:tc>
        <w:tc>
          <w:tcPr>
            <w:tcW w:w="1157" w:type="dxa"/>
            <w:tcBorders>
              <w:top w:val="nil"/>
              <w:left w:val="single" w:sz="4" w:space="0" w:color="auto"/>
              <w:bottom w:val="nil"/>
              <w:right w:val="single" w:sz="4" w:space="0" w:color="auto"/>
            </w:tcBorders>
          </w:tcPr>
          <w:p w14:paraId="5F7561AB" w14:textId="77777777" w:rsidR="004A0257" w:rsidRPr="008F37F7" w:rsidRDefault="004A0257" w:rsidP="003902D0">
            <w:pPr>
              <w:spacing w:line="276" w:lineRule="auto"/>
              <w:rPr>
                <w:sz w:val="20"/>
                <w:szCs w:val="20"/>
                <w:u w:val="single"/>
              </w:rPr>
            </w:pPr>
          </w:p>
        </w:tc>
        <w:tc>
          <w:tcPr>
            <w:tcW w:w="1049" w:type="dxa"/>
            <w:tcBorders>
              <w:left w:val="single" w:sz="4" w:space="0" w:color="auto"/>
              <w:right w:val="single" w:sz="4" w:space="0" w:color="auto"/>
            </w:tcBorders>
          </w:tcPr>
          <w:p w14:paraId="3530B8FC" w14:textId="77777777" w:rsidR="004A0257" w:rsidRPr="008F37F7" w:rsidRDefault="004A0257" w:rsidP="003902D0">
            <w:pPr>
              <w:spacing w:line="276" w:lineRule="auto"/>
              <w:jc w:val="center"/>
              <w:rPr>
                <w:sz w:val="20"/>
                <w:szCs w:val="20"/>
              </w:rPr>
            </w:pPr>
          </w:p>
        </w:tc>
        <w:tc>
          <w:tcPr>
            <w:tcW w:w="1162" w:type="dxa"/>
            <w:tcBorders>
              <w:top w:val="nil"/>
              <w:left w:val="single" w:sz="4" w:space="0" w:color="auto"/>
              <w:bottom w:val="nil"/>
            </w:tcBorders>
          </w:tcPr>
          <w:p w14:paraId="29357503" w14:textId="77777777" w:rsidR="004A0257" w:rsidRPr="008F37F7" w:rsidRDefault="004A0257" w:rsidP="003902D0">
            <w:pPr>
              <w:spacing w:line="276" w:lineRule="auto"/>
              <w:rPr>
                <w:sz w:val="20"/>
                <w:szCs w:val="20"/>
              </w:rPr>
            </w:pPr>
          </w:p>
        </w:tc>
      </w:tr>
      <w:tr w:rsidR="004A0257" w:rsidRPr="008F37F7" w14:paraId="4B1A4963" w14:textId="77777777" w:rsidTr="00A42528">
        <w:tc>
          <w:tcPr>
            <w:tcW w:w="5920" w:type="dxa"/>
            <w:tcBorders>
              <w:bottom w:val="nil"/>
              <w:right w:val="single" w:sz="4" w:space="0" w:color="auto"/>
            </w:tcBorders>
          </w:tcPr>
          <w:p w14:paraId="04F4BD28" w14:textId="56124D0F" w:rsidR="004A0257" w:rsidRPr="008F37F7" w:rsidRDefault="00CC17A3" w:rsidP="003902D0">
            <w:pPr>
              <w:pStyle w:val="ListeParagraf"/>
              <w:keepNext/>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Kâ</w:t>
            </w:r>
            <w:r w:rsidR="00394D24" w:rsidRPr="008F37F7">
              <w:rPr>
                <w:rFonts w:ascii="Times New Roman" w:hAnsi="Times New Roman"/>
                <w:sz w:val="20"/>
                <w:szCs w:val="20"/>
              </w:rPr>
              <w:t>r veya Zararda Yeniden Sınıflandırılmayacak Diğer Kazançlar (Kayıplar)</w:t>
            </w:r>
          </w:p>
        </w:tc>
        <w:tc>
          <w:tcPr>
            <w:tcW w:w="1157" w:type="dxa"/>
            <w:tcBorders>
              <w:top w:val="nil"/>
              <w:left w:val="single" w:sz="4" w:space="0" w:color="auto"/>
              <w:bottom w:val="nil"/>
              <w:right w:val="single" w:sz="4" w:space="0" w:color="auto"/>
            </w:tcBorders>
          </w:tcPr>
          <w:p w14:paraId="3C094D86" w14:textId="77777777" w:rsidR="004A0257" w:rsidRPr="008F37F7" w:rsidRDefault="004A0257" w:rsidP="003902D0">
            <w:pPr>
              <w:spacing w:line="276" w:lineRule="auto"/>
              <w:rPr>
                <w:sz w:val="20"/>
                <w:szCs w:val="20"/>
                <w:u w:val="single"/>
              </w:rPr>
            </w:pPr>
          </w:p>
        </w:tc>
        <w:tc>
          <w:tcPr>
            <w:tcW w:w="1049" w:type="dxa"/>
            <w:tcBorders>
              <w:left w:val="single" w:sz="4" w:space="0" w:color="auto"/>
              <w:bottom w:val="nil"/>
              <w:right w:val="single" w:sz="4" w:space="0" w:color="auto"/>
            </w:tcBorders>
          </w:tcPr>
          <w:p w14:paraId="4BEFDBAC" w14:textId="77777777" w:rsidR="004A0257" w:rsidRPr="008F37F7" w:rsidRDefault="004A0257" w:rsidP="003902D0">
            <w:pPr>
              <w:spacing w:line="276" w:lineRule="auto"/>
              <w:jc w:val="center"/>
              <w:rPr>
                <w:sz w:val="20"/>
                <w:szCs w:val="20"/>
              </w:rPr>
            </w:pPr>
          </w:p>
        </w:tc>
        <w:tc>
          <w:tcPr>
            <w:tcW w:w="1162" w:type="dxa"/>
            <w:tcBorders>
              <w:top w:val="nil"/>
              <w:left w:val="single" w:sz="4" w:space="0" w:color="auto"/>
              <w:bottom w:val="nil"/>
            </w:tcBorders>
          </w:tcPr>
          <w:p w14:paraId="4BCB2369" w14:textId="77777777" w:rsidR="004A0257" w:rsidRPr="008F37F7" w:rsidRDefault="004A0257" w:rsidP="003902D0">
            <w:pPr>
              <w:spacing w:line="276" w:lineRule="auto"/>
              <w:rPr>
                <w:sz w:val="20"/>
                <w:szCs w:val="20"/>
              </w:rPr>
            </w:pPr>
          </w:p>
        </w:tc>
      </w:tr>
      <w:tr w:rsidR="004A0257" w:rsidRPr="008F37F7" w14:paraId="1B95C3D4" w14:textId="77777777" w:rsidTr="00A42528">
        <w:tc>
          <w:tcPr>
            <w:tcW w:w="5920" w:type="dxa"/>
            <w:tcBorders>
              <w:top w:val="nil"/>
              <w:bottom w:val="nil"/>
              <w:right w:val="single" w:sz="4" w:space="0" w:color="auto"/>
            </w:tcBorders>
          </w:tcPr>
          <w:p w14:paraId="533A8CFE" w14:textId="6379D90F" w:rsidR="004A0257" w:rsidRPr="008F37F7" w:rsidRDefault="004A0257" w:rsidP="003902D0">
            <w:pPr>
              <w:spacing w:line="276" w:lineRule="auto"/>
              <w:ind w:left="284"/>
              <w:rPr>
                <w:b/>
                <w:sz w:val="20"/>
                <w:szCs w:val="20"/>
                <w:u w:val="single"/>
              </w:rPr>
            </w:pPr>
            <w:r w:rsidRPr="008F37F7">
              <w:rPr>
                <w:b/>
                <w:sz w:val="20"/>
                <w:szCs w:val="20"/>
                <w:u w:val="single"/>
              </w:rPr>
              <w:t>Kâr veya zarar</w:t>
            </w:r>
            <w:r w:rsidR="00855F07" w:rsidRPr="008F37F7">
              <w:rPr>
                <w:b/>
                <w:sz w:val="20"/>
                <w:szCs w:val="20"/>
                <w:u w:val="single"/>
              </w:rPr>
              <w:t>da</w:t>
            </w:r>
            <w:r w:rsidRPr="008F37F7">
              <w:rPr>
                <w:b/>
                <w:sz w:val="20"/>
                <w:szCs w:val="20"/>
                <w:u w:val="single"/>
              </w:rPr>
              <w:t xml:space="preserve"> yeniden sınıflandırılacaklar</w:t>
            </w:r>
            <w:r w:rsidR="00A42528" w:rsidRPr="008F37F7">
              <w:rPr>
                <w:b/>
                <w:sz w:val="20"/>
                <w:szCs w:val="20"/>
                <w:u w:val="single"/>
              </w:rPr>
              <w:t>, Vergi Öncesi</w:t>
            </w:r>
          </w:p>
        </w:tc>
        <w:tc>
          <w:tcPr>
            <w:tcW w:w="1157" w:type="dxa"/>
            <w:tcBorders>
              <w:top w:val="nil"/>
              <w:left w:val="single" w:sz="4" w:space="0" w:color="auto"/>
              <w:bottom w:val="nil"/>
              <w:right w:val="single" w:sz="4" w:space="0" w:color="auto"/>
            </w:tcBorders>
          </w:tcPr>
          <w:p w14:paraId="083FD28E" w14:textId="77777777" w:rsidR="004A0257" w:rsidRPr="008F37F7" w:rsidRDefault="004A0257" w:rsidP="003902D0">
            <w:pPr>
              <w:spacing w:line="276" w:lineRule="auto"/>
              <w:rPr>
                <w:sz w:val="20"/>
                <w:szCs w:val="20"/>
                <w:u w:val="single"/>
              </w:rPr>
            </w:pPr>
          </w:p>
        </w:tc>
        <w:tc>
          <w:tcPr>
            <w:tcW w:w="1049" w:type="dxa"/>
            <w:tcBorders>
              <w:top w:val="nil"/>
              <w:left w:val="single" w:sz="4" w:space="0" w:color="auto"/>
              <w:bottom w:val="single" w:sz="4" w:space="0" w:color="auto"/>
              <w:right w:val="single" w:sz="4" w:space="0" w:color="auto"/>
            </w:tcBorders>
          </w:tcPr>
          <w:p w14:paraId="137D42BE" w14:textId="77777777" w:rsidR="004A0257" w:rsidRPr="008F37F7" w:rsidRDefault="004A0257" w:rsidP="003902D0">
            <w:pPr>
              <w:spacing w:line="276" w:lineRule="auto"/>
              <w:jc w:val="right"/>
              <w:rPr>
                <w:sz w:val="20"/>
                <w:szCs w:val="20"/>
                <w:u w:val="single"/>
              </w:rPr>
            </w:pPr>
          </w:p>
        </w:tc>
        <w:tc>
          <w:tcPr>
            <w:tcW w:w="1162" w:type="dxa"/>
            <w:tcBorders>
              <w:top w:val="nil"/>
              <w:left w:val="single" w:sz="4" w:space="0" w:color="auto"/>
              <w:bottom w:val="single" w:sz="4" w:space="0" w:color="auto"/>
            </w:tcBorders>
          </w:tcPr>
          <w:p w14:paraId="47762C7E" w14:textId="77777777" w:rsidR="004A0257" w:rsidRPr="008F37F7" w:rsidRDefault="004A0257" w:rsidP="003902D0">
            <w:pPr>
              <w:spacing w:line="276" w:lineRule="auto"/>
              <w:rPr>
                <w:sz w:val="20"/>
                <w:szCs w:val="20"/>
              </w:rPr>
            </w:pPr>
          </w:p>
        </w:tc>
      </w:tr>
      <w:tr w:rsidR="004A0257" w:rsidRPr="008F37F7" w14:paraId="1CA0D71B" w14:textId="77777777" w:rsidTr="00A42528">
        <w:tc>
          <w:tcPr>
            <w:tcW w:w="5920" w:type="dxa"/>
            <w:tcBorders>
              <w:top w:val="nil"/>
              <w:right w:val="single" w:sz="4" w:space="0" w:color="auto"/>
            </w:tcBorders>
          </w:tcPr>
          <w:p w14:paraId="62A062C2" w14:textId="20799E26" w:rsidR="004A0257" w:rsidRPr="008F37F7" w:rsidRDefault="00503F5D" w:rsidP="003902D0">
            <w:pPr>
              <w:pStyle w:val="ListeParagraf"/>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Yabancı Para Çev</w:t>
            </w:r>
            <w:r w:rsidR="004A0257" w:rsidRPr="008F37F7">
              <w:rPr>
                <w:rFonts w:ascii="Times New Roman" w:hAnsi="Times New Roman"/>
                <w:sz w:val="20"/>
                <w:szCs w:val="20"/>
              </w:rPr>
              <w:t>rim Farkları</w:t>
            </w:r>
            <w:r w:rsidR="00DC6348" w:rsidRPr="008F37F7">
              <w:rPr>
                <w:rFonts w:ascii="Times New Roman" w:hAnsi="Times New Roman"/>
                <w:sz w:val="20"/>
                <w:szCs w:val="20"/>
              </w:rPr>
              <w:t xml:space="preserve"> </w:t>
            </w:r>
          </w:p>
          <w:p w14:paraId="5B865EA0" w14:textId="3E1716A6" w:rsidR="00394D24" w:rsidRPr="008F37F7" w:rsidRDefault="00394D24" w:rsidP="003902D0">
            <w:pPr>
              <w:pStyle w:val="ListeParagraf"/>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Gerçeğe Uygun Değer Farkı Diğer Kapsamlı Gelire Yansıtılan Finansal Varlıklardan Kazançlar (Kayıplar)</w:t>
            </w:r>
          </w:p>
        </w:tc>
        <w:tc>
          <w:tcPr>
            <w:tcW w:w="1157" w:type="dxa"/>
            <w:tcBorders>
              <w:top w:val="nil"/>
              <w:left w:val="single" w:sz="4" w:space="0" w:color="auto"/>
              <w:bottom w:val="nil"/>
              <w:right w:val="single" w:sz="4" w:space="0" w:color="auto"/>
            </w:tcBorders>
          </w:tcPr>
          <w:p w14:paraId="4CE90C52" w14:textId="77777777" w:rsidR="004A0257" w:rsidRPr="008F37F7" w:rsidRDefault="004A0257" w:rsidP="003902D0">
            <w:pPr>
              <w:spacing w:line="276" w:lineRule="auto"/>
              <w:rPr>
                <w:sz w:val="20"/>
                <w:szCs w:val="20"/>
                <w:u w:val="single"/>
              </w:rPr>
            </w:pPr>
          </w:p>
        </w:tc>
        <w:tc>
          <w:tcPr>
            <w:tcW w:w="1049" w:type="dxa"/>
            <w:tcBorders>
              <w:top w:val="single" w:sz="4" w:space="0" w:color="auto"/>
              <w:left w:val="single" w:sz="4" w:space="0" w:color="auto"/>
              <w:bottom w:val="nil"/>
              <w:right w:val="single" w:sz="4" w:space="0" w:color="auto"/>
            </w:tcBorders>
          </w:tcPr>
          <w:p w14:paraId="238A8AB8" w14:textId="77777777" w:rsidR="004A0257" w:rsidRPr="008F37F7" w:rsidRDefault="004A0257" w:rsidP="003902D0">
            <w:pPr>
              <w:spacing w:line="276" w:lineRule="auto"/>
              <w:jc w:val="center"/>
              <w:rPr>
                <w:sz w:val="20"/>
                <w:szCs w:val="20"/>
              </w:rPr>
            </w:pPr>
          </w:p>
        </w:tc>
        <w:tc>
          <w:tcPr>
            <w:tcW w:w="1162" w:type="dxa"/>
            <w:tcBorders>
              <w:top w:val="single" w:sz="4" w:space="0" w:color="auto"/>
              <w:left w:val="single" w:sz="4" w:space="0" w:color="auto"/>
              <w:bottom w:val="nil"/>
            </w:tcBorders>
          </w:tcPr>
          <w:p w14:paraId="14F88206" w14:textId="77777777" w:rsidR="004A0257" w:rsidRPr="008F37F7" w:rsidRDefault="004A0257" w:rsidP="003902D0">
            <w:pPr>
              <w:spacing w:line="276" w:lineRule="auto"/>
              <w:rPr>
                <w:sz w:val="20"/>
                <w:szCs w:val="20"/>
              </w:rPr>
            </w:pPr>
          </w:p>
        </w:tc>
      </w:tr>
      <w:tr w:rsidR="004A0257" w:rsidRPr="008F37F7" w14:paraId="7AC233CD" w14:textId="77777777" w:rsidTr="003841A1">
        <w:tc>
          <w:tcPr>
            <w:tcW w:w="5920" w:type="dxa"/>
            <w:tcBorders>
              <w:bottom w:val="nil"/>
              <w:right w:val="single" w:sz="4" w:space="0" w:color="auto"/>
            </w:tcBorders>
          </w:tcPr>
          <w:p w14:paraId="17859AB5" w14:textId="784DCB86" w:rsidR="004A0257" w:rsidRPr="008F37F7" w:rsidRDefault="004A0257" w:rsidP="003902D0">
            <w:pPr>
              <w:pStyle w:val="ListeParagraf"/>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Nakit Ak</w:t>
            </w:r>
            <w:r w:rsidR="005E05FF" w:rsidRPr="008F37F7">
              <w:rPr>
                <w:rFonts w:ascii="Times New Roman" w:hAnsi="Times New Roman"/>
                <w:sz w:val="20"/>
                <w:szCs w:val="20"/>
              </w:rPr>
              <w:t>ış Riskinden Korunma Kazançları (</w:t>
            </w:r>
            <w:r w:rsidRPr="008F37F7">
              <w:rPr>
                <w:rFonts w:ascii="Times New Roman" w:hAnsi="Times New Roman"/>
                <w:sz w:val="20"/>
                <w:szCs w:val="20"/>
              </w:rPr>
              <w:t>Kayıpları</w:t>
            </w:r>
            <w:r w:rsidR="005E05FF" w:rsidRPr="008F37F7">
              <w:rPr>
                <w:rFonts w:ascii="Times New Roman" w:hAnsi="Times New Roman"/>
                <w:sz w:val="20"/>
                <w:szCs w:val="20"/>
              </w:rPr>
              <w:t xml:space="preserve">) </w:t>
            </w:r>
          </w:p>
        </w:tc>
        <w:tc>
          <w:tcPr>
            <w:tcW w:w="1157" w:type="dxa"/>
            <w:tcBorders>
              <w:top w:val="nil"/>
              <w:left w:val="single" w:sz="4" w:space="0" w:color="auto"/>
              <w:bottom w:val="nil"/>
              <w:right w:val="single" w:sz="4" w:space="0" w:color="auto"/>
            </w:tcBorders>
          </w:tcPr>
          <w:p w14:paraId="7B8CBE69" w14:textId="77777777" w:rsidR="004A0257" w:rsidRPr="008F37F7" w:rsidRDefault="004A0257" w:rsidP="003902D0">
            <w:pPr>
              <w:spacing w:line="276" w:lineRule="auto"/>
              <w:rPr>
                <w:sz w:val="20"/>
                <w:szCs w:val="20"/>
                <w:u w:val="single"/>
              </w:rPr>
            </w:pPr>
          </w:p>
        </w:tc>
        <w:tc>
          <w:tcPr>
            <w:tcW w:w="1049" w:type="dxa"/>
            <w:tcBorders>
              <w:left w:val="single" w:sz="4" w:space="0" w:color="auto"/>
              <w:bottom w:val="nil"/>
              <w:right w:val="single" w:sz="4" w:space="0" w:color="auto"/>
            </w:tcBorders>
          </w:tcPr>
          <w:p w14:paraId="6171B43D" w14:textId="77777777" w:rsidR="004A0257" w:rsidRPr="008F37F7" w:rsidRDefault="004A0257" w:rsidP="003902D0">
            <w:pPr>
              <w:spacing w:line="276" w:lineRule="auto"/>
              <w:jc w:val="center"/>
              <w:rPr>
                <w:sz w:val="20"/>
                <w:szCs w:val="20"/>
              </w:rPr>
            </w:pPr>
          </w:p>
        </w:tc>
        <w:tc>
          <w:tcPr>
            <w:tcW w:w="1162" w:type="dxa"/>
            <w:tcBorders>
              <w:top w:val="nil"/>
              <w:left w:val="single" w:sz="4" w:space="0" w:color="auto"/>
              <w:bottom w:val="nil"/>
            </w:tcBorders>
          </w:tcPr>
          <w:p w14:paraId="621C825E" w14:textId="77777777" w:rsidR="004A0257" w:rsidRPr="008F37F7" w:rsidRDefault="004A0257" w:rsidP="003902D0">
            <w:pPr>
              <w:spacing w:line="276" w:lineRule="auto"/>
              <w:rPr>
                <w:sz w:val="20"/>
                <w:szCs w:val="20"/>
              </w:rPr>
            </w:pPr>
          </w:p>
        </w:tc>
      </w:tr>
      <w:tr w:rsidR="004A0257" w:rsidRPr="008F37F7" w14:paraId="70892D2C" w14:textId="77777777" w:rsidTr="003841A1">
        <w:tc>
          <w:tcPr>
            <w:tcW w:w="5920" w:type="dxa"/>
            <w:tcBorders>
              <w:top w:val="nil"/>
              <w:bottom w:val="nil"/>
              <w:right w:val="single" w:sz="4" w:space="0" w:color="auto"/>
            </w:tcBorders>
          </w:tcPr>
          <w:p w14:paraId="5D03D90B" w14:textId="5C87E8B8" w:rsidR="004A0257" w:rsidRPr="008F37F7" w:rsidRDefault="004A0257" w:rsidP="003902D0">
            <w:pPr>
              <w:pStyle w:val="ListeParagraf"/>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 xml:space="preserve">Yurtdışındaki İşletmeye İlişkin Yatırım </w:t>
            </w:r>
            <w:r w:rsidR="005E05FF" w:rsidRPr="008F37F7">
              <w:rPr>
                <w:rFonts w:ascii="Times New Roman" w:hAnsi="Times New Roman"/>
                <w:sz w:val="20"/>
                <w:szCs w:val="20"/>
              </w:rPr>
              <w:t>Riskinden Korunma Kazançları (</w:t>
            </w:r>
            <w:r w:rsidRPr="008F37F7">
              <w:rPr>
                <w:rFonts w:ascii="Times New Roman" w:hAnsi="Times New Roman"/>
                <w:sz w:val="20"/>
                <w:szCs w:val="20"/>
              </w:rPr>
              <w:t>Kayıpları</w:t>
            </w:r>
            <w:r w:rsidR="005E05FF" w:rsidRPr="008F37F7">
              <w:rPr>
                <w:rFonts w:ascii="Times New Roman" w:hAnsi="Times New Roman"/>
                <w:sz w:val="20"/>
                <w:szCs w:val="20"/>
              </w:rPr>
              <w:t>)</w:t>
            </w:r>
          </w:p>
          <w:p w14:paraId="1CFBC8AD" w14:textId="35D4C27C" w:rsidR="00394D24" w:rsidRPr="008F37F7" w:rsidRDefault="00394D24" w:rsidP="003902D0">
            <w:pPr>
              <w:pStyle w:val="ListeParagraf"/>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Opsiyonların Zaman Değerinde Meydana Gelen Değişiklikler</w:t>
            </w:r>
          </w:p>
          <w:p w14:paraId="3D72E241" w14:textId="1F04B0F5" w:rsidR="00394D24" w:rsidRPr="008F37F7" w:rsidRDefault="00394D24" w:rsidP="003902D0">
            <w:pPr>
              <w:pStyle w:val="ListeParagraf"/>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Forward Sözleşmesinin Forward Bileşeninin Değerinde Meydana Gelen Değişiklikler</w:t>
            </w:r>
          </w:p>
          <w:p w14:paraId="236EF640" w14:textId="4713CC38" w:rsidR="00394D24" w:rsidRPr="008F37F7" w:rsidRDefault="00394D24" w:rsidP="003902D0">
            <w:pPr>
              <w:pStyle w:val="ListeParagraf"/>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Döviz Bazlı Farkların Değerindeki Değişikliklerden Ortaya Çıkan Kazançlar (Kayıplar)</w:t>
            </w:r>
            <w:r w:rsidR="005E05FF" w:rsidRPr="008F37F7">
              <w:rPr>
                <w:rFonts w:ascii="Times New Roman" w:hAnsi="Times New Roman"/>
                <w:sz w:val="20"/>
                <w:szCs w:val="20"/>
              </w:rPr>
              <w:t xml:space="preserve"> </w:t>
            </w:r>
          </w:p>
          <w:p w14:paraId="074A2FA5" w14:textId="14446683" w:rsidR="00394D24" w:rsidRPr="008F37F7" w:rsidRDefault="00394D24" w:rsidP="003902D0">
            <w:pPr>
              <w:pStyle w:val="ListeParagraf"/>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Özkaynak Yöntemiyle Değerlenen Yatırımla</w:t>
            </w:r>
            <w:r w:rsidR="00ED0CEE" w:rsidRPr="008F37F7">
              <w:rPr>
                <w:rFonts w:ascii="Times New Roman" w:hAnsi="Times New Roman"/>
                <w:sz w:val="20"/>
                <w:szCs w:val="20"/>
              </w:rPr>
              <w:t>rın Diğer Kapsamlı Gelirinden Kâ</w:t>
            </w:r>
            <w:r w:rsidRPr="008F37F7">
              <w:rPr>
                <w:rFonts w:ascii="Times New Roman" w:hAnsi="Times New Roman"/>
                <w:sz w:val="20"/>
                <w:szCs w:val="20"/>
              </w:rPr>
              <w:t>r veya Zararda Yeniden Sınıflandırılacak Paylar</w:t>
            </w:r>
            <w:r w:rsidR="005E05FF" w:rsidRPr="008F37F7">
              <w:rPr>
                <w:rFonts w:ascii="Times New Roman" w:hAnsi="Times New Roman"/>
                <w:sz w:val="20"/>
                <w:szCs w:val="20"/>
              </w:rPr>
              <w:t xml:space="preserve"> </w:t>
            </w:r>
          </w:p>
        </w:tc>
        <w:tc>
          <w:tcPr>
            <w:tcW w:w="1157" w:type="dxa"/>
            <w:tcBorders>
              <w:top w:val="nil"/>
              <w:left w:val="single" w:sz="4" w:space="0" w:color="auto"/>
              <w:bottom w:val="nil"/>
              <w:right w:val="single" w:sz="4" w:space="0" w:color="auto"/>
            </w:tcBorders>
          </w:tcPr>
          <w:p w14:paraId="44127D45" w14:textId="77777777" w:rsidR="004A0257" w:rsidRPr="008F37F7" w:rsidRDefault="004A0257" w:rsidP="003902D0">
            <w:pPr>
              <w:spacing w:line="276" w:lineRule="auto"/>
              <w:rPr>
                <w:sz w:val="20"/>
                <w:szCs w:val="20"/>
                <w:u w:val="single"/>
              </w:rPr>
            </w:pPr>
          </w:p>
        </w:tc>
        <w:tc>
          <w:tcPr>
            <w:tcW w:w="1049" w:type="dxa"/>
            <w:tcBorders>
              <w:top w:val="nil"/>
              <w:left w:val="single" w:sz="4" w:space="0" w:color="auto"/>
              <w:bottom w:val="nil"/>
              <w:right w:val="single" w:sz="4" w:space="0" w:color="auto"/>
            </w:tcBorders>
          </w:tcPr>
          <w:p w14:paraId="145C9FFA" w14:textId="77777777" w:rsidR="004A0257" w:rsidRPr="008F37F7" w:rsidRDefault="004A0257" w:rsidP="003902D0">
            <w:pPr>
              <w:spacing w:line="276" w:lineRule="auto"/>
              <w:jc w:val="center"/>
              <w:rPr>
                <w:sz w:val="20"/>
                <w:szCs w:val="20"/>
              </w:rPr>
            </w:pPr>
          </w:p>
        </w:tc>
        <w:tc>
          <w:tcPr>
            <w:tcW w:w="1162" w:type="dxa"/>
            <w:tcBorders>
              <w:top w:val="nil"/>
              <w:left w:val="single" w:sz="4" w:space="0" w:color="auto"/>
              <w:bottom w:val="nil"/>
            </w:tcBorders>
          </w:tcPr>
          <w:p w14:paraId="4072007A" w14:textId="77777777" w:rsidR="004A0257" w:rsidRPr="008F37F7" w:rsidRDefault="004A0257" w:rsidP="003902D0">
            <w:pPr>
              <w:spacing w:line="276" w:lineRule="auto"/>
              <w:rPr>
                <w:sz w:val="20"/>
                <w:szCs w:val="20"/>
              </w:rPr>
            </w:pPr>
          </w:p>
        </w:tc>
      </w:tr>
      <w:tr w:rsidR="004A0257" w:rsidRPr="008F37F7" w14:paraId="78496C68" w14:textId="77777777" w:rsidTr="00A42528">
        <w:tc>
          <w:tcPr>
            <w:tcW w:w="5920" w:type="dxa"/>
            <w:tcBorders>
              <w:top w:val="nil"/>
              <w:bottom w:val="nil"/>
              <w:right w:val="single" w:sz="4" w:space="0" w:color="auto"/>
            </w:tcBorders>
          </w:tcPr>
          <w:p w14:paraId="5996DD8E" w14:textId="1800909B" w:rsidR="004A0257" w:rsidRPr="008F37F7" w:rsidRDefault="00ED0CEE" w:rsidP="00A42528">
            <w:pPr>
              <w:pStyle w:val="ListeParagraf"/>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Kâ</w:t>
            </w:r>
            <w:r w:rsidR="00394D24" w:rsidRPr="008F37F7">
              <w:rPr>
                <w:rFonts w:ascii="Times New Roman" w:hAnsi="Times New Roman"/>
                <w:sz w:val="20"/>
                <w:szCs w:val="20"/>
              </w:rPr>
              <w:t>r veya Zararda Yeniden Sınıflandırılacak Diğer Kazançlar (Kayıplar)</w:t>
            </w:r>
            <w:r w:rsidR="005E05FF" w:rsidRPr="008F37F7">
              <w:rPr>
                <w:rFonts w:ascii="Times New Roman" w:hAnsi="Times New Roman"/>
                <w:sz w:val="20"/>
                <w:szCs w:val="20"/>
              </w:rPr>
              <w:t xml:space="preserve"> </w:t>
            </w:r>
          </w:p>
        </w:tc>
        <w:tc>
          <w:tcPr>
            <w:tcW w:w="1157" w:type="dxa"/>
            <w:tcBorders>
              <w:top w:val="nil"/>
              <w:left w:val="single" w:sz="4" w:space="0" w:color="auto"/>
              <w:bottom w:val="nil"/>
              <w:right w:val="single" w:sz="4" w:space="0" w:color="auto"/>
            </w:tcBorders>
          </w:tcPr>
          <w:p w14:paraId="0BBE7212" w14:textId="77777777" w:rsidR="004A0257" w:rsidRPr="008F37F7" w:rsidRDefault="004A0257" w:rsidP="003902D0">
            <w:pPr>
              <w:spacing w:line="276" w:lineRule="auto"/>
              <w:rPr>
                <w:sz w:val="20"/>
                <w:szCs w:val="20"/>
                <w:u w:val="single"/>
              </w:rPr>
            </w:pPr>
          </w:p>
        </w:tc>
        <w:tc>
          <w:tcPr>
            <w:tcW w:w="1049" w:type="dxa"/>
            <w:tcBorders>
              <w:top w:val="nil"/>
              <w:left w:val="single" w:sz="4" w:space="0" w:color="auto"/>
              <w:bottom w:val="single" w:sz="4" w:space="0" w:color="auto"/>
              <w:right w:val="single" w:sz="4" w:space="0" w:color="auto"/>
            </w:tcBorders>
          </w:tcPr>
          <w:p w14:paraId="242ADC15" w14:textId="77777777" w:rsidR="004A0257" w:rsidRPr="008F37F7" w:rsidRDefault="004A0257" w:rsidP="003902D0">
            <w:pPr>
              <w:spacing w:line="276" w:lineRule="auto"/>
              <w:jc w:val="center"/>
              <w:rPr>
                <w:sz w:val="20"/>
                <w:szCs w:val="20"/>
              </w:rPr>
            </w:pPr>
          </w:p>
        </w:tc>
        <w:tc>
          <w:tcPr>
            <w:tcW w:w="1162" w:type="dxa"/>
            <w:tcBorders>
              <w:top w:val="nil"/>
              <w:left w:val="single" w:sz="4" w:space="0" w:color="auto"/>
              <w:bottom w:val="single" w:sz="4" w:space="0" w:color="auto"/>
            </w:tcBorders>
          </w:tcPr>
          <w:p w14:paraId="1B49C64E" w14:textId="77777777" w:rsidR="004A0257" w:rsidRPr="008F37F7" w:rsidRDefault="004A0257" w:rsidP="003902D0">
            <w:pPr>
              <w:spacing w:line="276" w:lineRule="auto"/>
              <w:rPr>
                <w:sz w:val="20"/>
                <w:szCs w:val="20"/>
              </w:rPr>
            </w:pPr>
          </w:p>
        </w:tc>
      </w:tr>
      <w:tr w:rsidR="00A42528" w:rsidRPr="008F37F7" w14:paraId="63087B64" w14:textId="77777777" w:rsidTr="00A42528">
        <w:tc>
          <w:tcPr>
            <w:tcW w:w="5920" w:type="dxa"/>
            <w:tcBorders>
              <w:top w:val="nil"/>
              <w:bottom w:val="single" w:sz="4" w:space="0" w:color="auto"/>
              <w:right w:val="single" w:sz="4" w:space="0" w:color="auto"/>
            </w:tcBorders>
          </w:tcPr>
          <w:p w14:paraId="05B4250F" w14:textId="3CFEF8FD" w:rsidR="00A42528" w:rsidRPr="008F37F7" w:rsidRDefault="00A42528" w:rsidP="00A42528">
            <w:pPr>
              <w:spacing w:line="276" w:lineRule="auto"/>
              <w:ind w:left="284"/>
              <w:rPr>
                <w:b/>
                <w:sz w:val="20"/>
                <w:szCs w:val="20"/>
                <w:u w:val="single"/>
              </w:rPr>
            </w:pPr>
            <w:r w:rsidRPr="008F37F7">
              <w:rPr>
                <w:b/>
                <w:sz w:val="20"/>
                <w:szCs w:val="20"/>
                <w:u w:val="single"/>
              </w:rPr>
              <w:t>Toplam Diğer Kapsamlı Gelir, Vergi Öncesi</w:t>
            </w:r>
          </w:p>
        </w:tc>
        <w:tc>
          <w:tcPr>
            <w:tcW w:w="1157" w:type="dxa"/>
            <w:tcBorders>
              <w:top w:val="nil"/>
              <w:left w:val="single" w:sz="4" w:space="0" w:color="auto"/>
              <w:bottom w:val="single" w:sz="4" w:space="0" w:color="auto"/>
              <w:right w:val="single" w:sz="4" w:space="0" w:color="auto"/>
            </w:tcBorders>
          </w:tcPr>
          <w:p w14:paraId="6AFE59BB" w14:textId="77777777" w:rsidR="00A42528" w:rsidRPr="008F37F7" w:rsidRDefault="00A42528" w:rsidP="003902D0">
            <w:pPr>
              <w:spacing w:line="276" w:lineRule="auto"/>
              <w:rPr>
                <w:sz w:val="20"/>
                <w:szCs w:val="20"/>
                <w:u w:val="single"/>
              </w:rPr>
            </w:pPr>
          </w:p>
        </w:tc>
        <w:tc>
          <w:tcPr>
            <w:tcW w:w="1049" w:type="dxa"/>
            <w:tcBorders>
              <w:top w:val="single" w:sz="4" w:space="0" w:color="auto"/>
              <w:left w:val="single" w:sz="4" w:space="0" w:color="auto"/>
              <w:bottom w:val="single" w:sz="4" w:space="0" w:color="auto"/>
              <w:right w:val="single" w:sz="4" w:space="0" w:color="auto"/>
            </w:tcBorders>
          </w:tcPr>
          <w:p w14:paraId="3AC55E5C" w14:textId="77777777" w:rsidR="00A42528" w:rsidRPr="008F37F7" w:rsidRDefault="00A42528" w:rsidP="003902D0">
            <w:pPr>
              <w:spacing w:line="276" w:lineRule="auto"/>
              <w:jc w:val="center"/>
              <w:rPr>
                <w:sz w:val="20"/>
                <w:szCs w:val="20"/>
              </w:rPr>
            </w:pPr>
          </w:p>
        </w:tc>
        <w:tc>
          <w:tcPr>
            <w:tcW w:w="1162" w:type="dxa"/>
            <w:tcBorders>
              <w:top w:val="single" w:sz="4" w:space="0" w:color="auto"/>
              <w:left w:val="single" w:sz="4" w:space="0" w:color="auto"/>
              <w:bottom w:val="single" w:sz="4" w:space="0" w:color="auto"/>
            </w:tcBorders>
          </w:tcPr>
          <w:p w14:paraId="40C1B9FA" w14:textId="77777777" w:rsidR="00A42528" w:rsidRPr="008F37F7" w:rsidRDefault="00A42528" w:rsidP="003902D0">
            <w:pPr>
              <w:spacing w:line="276" w:lineRule="auto"/>
              <w:rPr>
                <w:sz w:val="20"/>
                <w:szCs w:val="20"/>
              </w:rPr>
            </w:pPr>
          </w:p>
        </w:tc>
      </w:tr>
      <w:tr w:rsidR="00A42528" w:rsidRPr="008F37F7" w14:paraId="0467792B" w14:textId="77777777" w:rsidTr="00A42528">
        <w:tc>
          <w:tcPr>
            <w:tcW w:w="5920" w:type="dxa"/>
            <w:tcBorders>
              <w:top w:val="single" w:sz="4" w:space="0" w:color="auto"/>
              <w:bottom w:val="nil"/>
              <w:right w:val="single" w:sz="4" w:space="0" w:color="auto"/>
            </w:tcBorders>
          </w:tcPr>
          <w:p w14:paraId="73FF4AF0" w14:textId="4B677899" w:rsidR="00A42528" w:rsidRPr="008F37F7" w:rsidRDefault="00A42528" w:rsidP="00A42528">
            <w:pPr>
              <w:keepNext/>
              <w:spacing w:line="276" w:lineRule="auto"/>
              <w:ind w:left="284"/>
              <w:rPr>
                <w:sz w:val="20"/>
                <w:szCs w:val="20"/>
              </w:rPr>
            </w:pPr>
            <w:r w:rsidRPr="008F37F7">
              <w:rPr>
                <w:b/>
                <w:sz w:val="20"/>
                <w:szCs w:val="20"/>
                <w:u w:val="single"/>
              </w:rPr>
              <w:lastRenderedPageBreak/>
              <w:t>Diğer Kapsamlı Gelir Unsurlarına İlişkin Toplam Vergiler</w:t>
            </w:r>
          </w:p>
        </w:tc>
        <w:tc>
          <w:tcPr>
            <w:tcW w:w="1157" w:type="dxa"/>
            <w:tcBorders>
              <w:top w:val="single" w:sz="4" w:space="0" w:color="auto"/>
              <w:left w:val="single" w:sz="4" w:space="0" w:color="auto"/>
              <w:bottom w:val="nil"/>
              <w:right w:val="single" w:sz="4" w:space="0" w:color="auto"/>
            </w:tcBorders>
          </w:tcPr>
          <w:p w14:paraId="23EABD85" w14:textId="77777777" w:rsidR="00A42528" w:rsidRPr="008F37F7" w:rsidRDefault="00A42528" w:rsidP="003902D0">
            <w:pPr>
              <w:spacing w:line="276" w:lineRule="auto"/>
              <w:rPr>
                <w:sz w:val="20"/>
                <w:szCs w:val="20"/>
                <w:u w:val="single"/>
              </w:rPr>
            </w:pPr>
          </w:p>
        </w:tc>
        <w:tc>
          <w:tcPr>
            <w:tcW w:w="1049" w:type="dxa"/>
            <w:tcBorders>
              <w:top w:val="single" w:sz="4" w:space="0" w:color="auto"/>
              <w:left w:val="single" w:sz="4" w:space="0" w:color="auto"/>
              <w:bottom w:val="single" w:sz="4" w:space="0" w:color="auto"/>
              <w:right w:val="single" w:sz="4" w:space="0" w:color="auto"/>
            </w:tcBorders>
          </w:tcPr>
          <w:p w14:paraId="7F75532E" w14:textId="77777777" w:rsidR="00A42528" w:rsidRPr="008F37F7" w:rsidRDefault="00A42528" w:rsidP="003902D0">
            <w:pPr>
              <w:spacing w:line="276" w:lineRule="auto"/>
              <w:jc w:val="center"/>
              <w:rPr>
                <w:sz w:val="20"/>
                <w:szCs w:val="20"/>
              </w:rPr>
            </w:pPr>
          </w:p>
        </w:tc>
        <w:tc>
          <w:tcPr>
            <w:tcW w:w="1162" w:type="dxa"/>
            <w:tcBorders>
              <w:top w:val="single" w:sz="4" w:space="0" w:color="auto"/>
              <w:left w:val="single" w:sz="4" w:space="0" w:color="auto"/>
              <w:bottom w:val="single" w:sz="4" w:space="0" w:color="auto"/>
            </w:tcBorders>
          </w:tcPr>
          <w:p w14:paraId="530510EF" w14:textId="77777777" w:rsidR="00A42528" w:rsidRPr="008F37F7" w:rsidRDefault="00A42528" w:rsidP="003902D0">
            <w:pPr>
              <w:spacing w:line="276" w:lineRule="auto"/>
              <w:rPr>
                <w:sz w:val="20"/>
                <w:szCs w:val="20"/>
              </w:rPr>
            </w:pPr>
          </w:p>
        </w:tc>
      </w:tr>
      <w:tr w:rsidR="00DC6348" w:rsidRPr="008F37F7" w14:paraId="347AB009" w14:textId="77777777" w:rsidTr="00A42528">
        <w:tc>
          <w:tcPr>
            <w:tcW w:w="5920" w:type="dxa"/>
            <w:tcBorders>
              <w:top w:val="nil"/>
              <w:right w:val="single" w:sz="4" w:space="0" w:color="auto"/>
            </w:tcBorders>
          </w:tcPr>
          <w:p w14:paraId="3FF79E15" w14:textId="54DE2426" w:rsidR="00DC6348" w:rsidRPr="008F37F7" w:rsidRDefault="00DC6348" w:rsidP="00A42528">
            <w:pPr>
              <w:pStyle w:val="ListeParagraf"/>
              <w:keepNext/>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Kâr veya Zararda Yeniden Sınıflandırılmayacak Diğer Kapsamlı Gelire İlişkin Toplam</w:t>
            </w:r>
            <w:r w:rsidR="00654394" w:rsidRPr="008F37F7">
              <w:rPr>
                <w:rFonts w:ascii="Times New Roman" w:hAnsi="Times New Roman"/>
                <w:sz w:val="20"/>
                <w:szCs w:val="20"/>
              </w:rPr>
              <w:t xml:space="preserve"> Vergiler</w:t>
            </w:r>
          </w:p>
          <w:p w14:paraId="19787475" w14:textId="145D5B64" w:rsidR="00DC6348" w:rsidRPr="008F37F7" w:rsidRDefault="00A42528" w:rsidP="00A42528">
            <w:pPr>
              <w:pStyle w:val="ListeParagraf"/>
              <w:keepNext/>
              <w:numPr>
                <w:ilvl w:val="0"/>
                <w:numId w:val="8"/>
              </w:numPr>
              <w:tabs>
                <w:tab w:val="clear" w:pos="540"/>
                <w:tab w:val="num" w:pos="1030"/>
              </w:tabs>
              <w:spacing w:after="0"/>
              <w:ind w:left="888" w:hanging="284"/>
              <w:rPr>
                <w:sz w:val="20"/>
                <w:szCs w:val="20"/>
              </w:rPr>
            </w:pPr>
            <w:r w:rsidRPr="008F37F7">
              <w:rPr>
                <w:rFonts w:ascii="Times New Roman" w:hAnsi="Times New Roman"/>
                <w:sz w:val="20"/>
                <w:szCs w:val="20"/>
              </w:rPr>
              <w:t xml:space="preserve">Dönem Vergi Gideri/Geliri </w:t>
            </w:r>
          </w:p>
          <w:p w14:paraId="7054AE99" w14:textId="17A5582C" w:rsidR="00DC6348" w:rsidRPr="008F37F7" w:rsidRDefault="00DC6348" w:rsidP="00A42528">
            <w:pPr>
              <w:pStyle w:val="ListeParagraf"/>
              <w:keepNext/>
              <w:numPr>
                <w:ilvl w:val="0"/>
                <w:numId w:val="8"/>
              </w:numPr>
              <w:tabs>
                <w:tab w:val="clear" w:pos="540"/>
                <w:tab w:val="num" w:pos="1030"/>
              </w:tabs>
              <w:spacing w:after="0"/>
              <w:ind w:left="888" w:hanging="284"/>
              <w:rPr>
                <w:rFonts w:ascii="Times New Roman" w:hAnsi="Times New Roman"/>
                <w:sz w:val="20"/>
                <w:szCs w:val="20"/>
              </w:rPr>
            </w:pPr>
            <w:r w:rsidRPr="008F37F7">
              <w:rPr>
                <w:rFonts w:ascii="Times New Roman" w:hAnsi="Times New Roman"/>
                <w:sz w:val="20"/>
                <w:szCs w:val="20"/>
              </w:rPr>
              <w:t>Erte</w:t>
            </w:r>
            <w:r w:rsidR="00A42528" w:rsidRPr="008F37F7">
              <w:rPr>
                <w:rFonts w:ascii="Times New Roman" w:hAnsi="Times New Roman"/>
                <w:sz w:val="20"/>
                <w:szCs w:val="20"/>
              </w:rPr>
              <w:t xml:space="preserve">lenmiş Vergi Gideri/Geliri </w:t>
            </w:r>
          </w:p>
          <w:p w14:paraId="7C60A2ED" w14:textId="25500C08" w:rsidR="00DC6348" w:rsidRPr="008F37F7" w:rsidRDefault="00DC6348" w:rsidP="00A42528">
            <w:pPr>
              <w:pStyle w:val="ListeParagraf"/>
              <w:keepNext/>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Kâr veya Zararda Yeniden Sınıflandırılacak Diğer Kapsamlı Gelire İlişkin Toplam</w:t>
            </w:r>
            <w:r w:rsidR="00A42528" w:rsidRPr="008F37F7">
              <w:rPr>
                <w:rFonts w:ascii="Times New Roman" w:hAnsi="Times New Roman"/>
                <w:sz w:val="20"/>
                <w:szCs w:val="20"/>
              </w:rPr>
              <w:t xml:space="preserve"> Vergiler </w:t>
            </w:r>
          </w:p>
          <w:p w14:paraId="22575217" w14:textId="29F52C1A" w:rsidR="00DC6348" w:rsidRPr="008F37F7" w:rsidRDefault="00A42528" w:rsidP="00A42528">
            <w:pPr>
              <w:pStyle w:val="ListeParagraf"/>
              <w:keepNext/>
              <w:numPr>
                <w:ilvl w:val="0"/>
                <w:numId w:val="8"/>
              </w:numPr>
              <w:tabs>
                <w:tab w:val="clear" w:pos="540"/>
                <w:tab w:val="num" w:pos="1030"/>
              </w:tabs>
              <w:spacing w:after="0"/>
              <w:ind w:left="888" w:hanging="284"/>
              <w:rPr>
                <w:sz w:val="20"/>
                <w:szCs w:val="20"/>
              </w:rPr>
            </w:pPr>
            <w:r w:rsidRPr="008F37F7">
              <w:rPr>
                <w:rFonts w:ascii="Times New Roman" w:hAnsi="Times New Roman"/>
                <w:sz w:val="20"/>
                <w:szCs w:val="20"/>
              </w:rPr>
              <w:t xml:space="preserve">Dönem Vergi Gideri/Geliri </w:t>
            </w:r>
          </w:p>
          <w:p w14:paraId="482417A4" w14:textId="1712F05E" w:rsidR="00DC6348" w:rsidRPr="008F37F7" w:rsidRDefault="00DC6348" w:rsidP="00A42528">
            <w:pPr>
              <w:pStyle w:val="ListeParagraf"/>
              <w:keepNext/>
              <w:numPr>
                <w:ilvl w:val="0"/>
                <w:numId w:val="8"/>
              </w:numPr>
              <w:tabs>
                <w:tab w:val="clear" w:pos="540"/>
                <w:tab w:val="num" w:pos="1030"/>
              </w:tabs>
              <w:spacing w:after="0"/>
              <w:ind w:left="888" w:hanging="284"/>
              <w:rPr>
                <w:rFonts w:ascii="Times New Roman" w:hAnsi="Times New Roman"/>
                <w:sz w:val="20"/>
                <w:szCs w:val="20"/>
              </w:rPr>
            </w:pPr>
            <w:r w:rsidRPr="008F37F7">
              <w:rPr>
                <w:rFonts w:ascii="Times New Roman" w:hAnsi="Times New Roman"/>
                <w:sz w:val="20"/>
                <w:szCs w:val="20"/>
              </w:rPr>
              <w:t>Ert</w:t>
            </w:r>
            <w:r w:rsidR="00A42528" w:rsidRPr="008F37F7">
              <w:rPr>
                <w:rFonts w:ascii="Times New Roman" w:hAnsi="Times New Roman"/>
                <w:sz w:val="20"/>
                <w:szCs w:val="20"/>
              </w:rPr>
              <w:t xml:space="preserve">elenmiş Vergi Gideri/Geliri </w:t>
            </w:r>
          </w:p>
        </w:tc>
        <w:tc>
          <w:tcPr>
            <w:tcW w:w="1157" w:type="dxa"/>
            <w:tcBorders>
              <w:top w:val="nil"/>
              <w:left w:val="single" w:sz="4" w:space="0" w:color="auto"/>
              <w:bottom w:val="nil"/>
              <w:right w:val="single" w:sz="4" w:space="0" w:color="auto"/>
            </w:tcBorders>
          </w:tcPr>
          <w:p w14:paraId="2BABBD67" w14:textId="77777777" w:rsidR="00DC6348" w:rsidRPr="008F37F7" w:rsidRDefault="00DC6348" w:rsidP="00DC6348">
            <w:pPr>
              <w:spacing w:line="276" w:lineRule="auto"/>
              <w:rPr>
                <w:sz w:val="20"/>
                <w:szCs w:val="20"/>
                <w:u w:val="single"/>
              </w:rPr>
            </w:pPr>
          </w:p>
        </w:tc>
        <w:tc>
          <w:tcPr>
            <w:tcW w:w="1049" w:type="dxa"/>
            <w:tcBorders>
              <w:top w:val="single" w:sz="4" w:space="0" w:color="auto"/>
              <w:left w:val="single" w:sz="4" w:space="0" w:color="auto"/>
              <w:bottom w:val="single" w:sz="4" w:space="0" w:color="auto"/>
              <w:right w:val="single" w:sz="4" w:space="0" w:color="auto"/>
            </w:tcBorders>
          </w:tcPr>
          <w:p w14:paraId="768DF58D" w14:textId="77777777" w:rsidR="00DC6348" w:rsidRPr="008F37F7" w:rsidRDefault="00DC6348" w:rsidP="00DC6348">
            <w:pPr>
              <w:spacing w:line="276" w:lineRule="auto"/>
              <w:jc w:val="center"/>
              <w:rPr>
                <w:sz w:val="20"/>
                <w:szCs w:val="20"/>
              </w:rPr>
            </w:pPr>
          </w:p>
        </w:tc>
        <w:tc>
          <w:tcPr>
            <w:tcW w:w="1162" w:type="dxa"/>
            <w:tcBorders>
              <w:top w:val="single" w:sz="4" w:space="0" w:color="auto"/>
              <w:left w:val="single" w:sz="4" w:space="0" w:color="auto"/>
              <w:bottom w:val="single" w:sz="4" w:space="0" w:color="auto"/>
            </w:tcBorders>
          </w:tcPr>
          <w:p w14:paraId="3F1219F5" w14:textId="77777777" w:rsidR="00DC6348" w:rsidRPr="008F37F7" w:rsidRDefault="00DC6348" w:rsidP="00DC6348">
            <w:pPr>
              <w:spacing w:line="276" w:lineRule="auto"/>
              <w:rPr>
                <w:sz w:val="20"/>
                <w:szCs w:val="20"/>
              </w:rPr>
            </w:pPr>
          </w:p>
        </w:tc>
      </w:tr>
      <w:tr w:rsidR="00DC6348" w:rsidRPr="008F37F7" w14:paraId="4D9A70F4" w14:textId="77777777" w:rsidTr="00A42528">
        <w:tc>
          <w:tcPr>
            <w:tcW w:w="5920" w:type="dxa"/>
            <w:tcBorders>
              <w:right w:val="single" w:sz="4" w:space="0" w:color="auto"/>
            </w:tcBorders>
          </w:tcPr>
          <w:p w14:paraId="274B0102" w14:textId="1D62BEC7" w:rsidR="00DC6348" w:rsidRPr="008F37F7" w:rsidRDefault="00DC6348" w:rsidP="00DC6348">
            <w:pPr>
              <w:rPr>
                <w:b/>
                <w:sz w:val="20"/>
                <w:szCs w:val="20"/>
                <w:u w:val="single"/>
              </w:rPr>
            </w:pPr>
            <w:r w:rsidRPr="008F37F7">
              <w:rPr>
                <w:b/>
                <w:sz w:val="20"/>
                <w:szCs w:val="20"/>
                <w:u w:val="single"/>
              </w:rPr>
              <w:t xml:space="preserve">TOPLAM DİĞER KAPSAMLI GELİR </w:t>
            </w:r>
          </w:p>
        </w:tc>
        <w:tc>
          <w:tcPr>
            <w:tcW w:w="1157" w:type="dxa"/>
            <w:tcBorders>
              <w:top w:val="nil"/>
              <w:left w:val="single" w:sz="4" w:space="0" w:color="auto"/>
              <w:bottom w:val="nil"/>
              <w:right w:val="single" w:sz="4" w:space="0" w:color="auto"/>
            </w:tcBorders>
          </w:tcPr>
          <w:p w14:paraId="03727C00" w14:textId="77777777" w:rsidR="00DC6348" w:rsidRPr="008F37F7" w:rsidRDefault="00DC6348" w:rsidP="00DC6348">
            <w:pPr>
              <w:spacing w:line="276" w:lineRule="auto"/>
              <w:rPr>
                <w:sz w:val="20"/>
                <w:szCs w:val="20"/>
                <w:u w:val="single"/>
              </w:rPr>
            </w:pPr>
          </w:p>
        </w:tc>
        <w:tc>
          <w:tcPr>
            <w:tcW w:w="1049" w:type="dxa"/>
            <w:tcBorders>
              <w:top w:val="single" w:sz="4" w:space="0" w:color="auto"/>
              <w:left w:val="single" w:sz="4" w:space="0" w:color="auto"/>
              <w:bottom w:val="nil"/>
              <w:right w:val="single" w:sz="4" w:space="0" w:color="auto"/>
            </w:tcBorders>
          </w:tcPr>
          <w:p w14:paraId="5A0BD069" w14:textId="77777777" w:rsidR="00DC6348" w:rsidRPr="008F37F7" w:rsidRDefault="00DC6348" w:rsidP="00DC6348">
            <w:pPr>
              <w:spacing w:line="276" w:lineRule="auto"/>
              <w:jc w:val="right"/>
              <w:rPr>
                <w:b/>
                <w:sz w:val="20"/>
                <w:szCs w:val="20"/>
              </w:rPr>
            </w:pPr>
          </w:p>
        </w:tc>
        <w:tc>
          <w:tcPr>
            <w:tcW w:w="1162" w:type="dxa"/>
            <w:tcBorders>
              <w:top w:val="single" w:sz="4" w:space="0" w:color="auto"/>
              <w:left w:val="single" w:sz="4" w:space="0" w:color="auto"/>
              <w:bottom w:val="nil"/>
            </w:tcBorders>
          </w:tcPr>
          <w:p w14:paraId="12471FC5" w14:textId="77777777" w:rsidR="00DC6348" w:rsidRPr="008F37F7" w:rsidRDefault="00DC6348" w:rsidP="00DC6348">
            <w:pPr>
              <w:spacing w:line="276" w:lineRule="auto"/>
              <w:rPr>
                <w:sz w:val="20"/>
                <w:szCs w:val="20"/>
              </w:rPr>
            </w:pPr>
          </w:p>
        </w:tc>
      </w:tr>
      <w:tr w:rsidR="00DC6348" w:rsidRPr="008F37F7" w14:paraId="67D43108" w14:textId="77777777" w:rsidTr="00A42528">
        <w:tc>
          <w:tcPr>
            <w:tcW w:w="5920" w:type="dxa"/>
            <w:tcBorders>
              <w:right w:val="single" w:sz="4" w:space="0" w:color="auto"/>
            </w:tcBorders>
          </w:tcPr>
          <w:p w14:paraId="38EC16CF" w14:textId="77777777" w:rsidR="00DC6348" w:rsidRPr="008F37F7" w:rsidRDefault="00DC6348" w:rsidP="00DC6348">
            <w:pPr>
              <w:spacing w:line="276" w:lineRule="auto"/>
              <w:rPr>
                <w:b/>
                <w:sz w:val="20"/>
                <w:szCs w:val="20"/>
              </w:rPr>
            </w:pPr>
          </w:p>
        </w:tc>
        <w:tc>
          <w:tcPr>
            <w:tcW w:w="1157" w:type="dxa"/>
            <w:tcBorders>
              <w:top w:val="nil"/>
              <w:left w:val="single" w:sz="4" w:space="0" w:color="auto"/>
              <w:bottom w:val="nil"/>
              <w:right w:val="single" w:sz="4" w:space="0" w:color="auto"/>
            </w:tcBorders>
          </w:tcPr>
          <w:p w14:paraId="5433D8B1" w14:textId="77777777" w:rsidR="00DC6348" w:rsidRPr="008F37F7" w:rsidRDefault="00DC6348" w:rsidP="00DC6348">
            <w:pPr>
              <w:spacing w:line="276" w:lineRule="auto"/>
              <w:rPr>
                <w:sz w:val="20"/>
                <w:szCs w:val="20"/>
              </w:rPr>
            </w:pPr>
          </w:p>
        </w:tc>
        <w:tc>
          <w:tcPr>
            <w:tcW w:w="1049" w:type="dxa"/>
            <w:tcBorders>
              <w:top w:val="nil"/>
              <w:left w:val="single" w:sz="4" w:space="0" w:color="auto"/>
              <w:bottom w:val="single" w:sz="4" w:space="0" w:color="auto"/>
              <w:right w:val="single" w:sz="4" w:space="0" w:color="auto"/>
            </w:tcBorders>
          </w:tcPr>
          <w:p w14:paraId="640CE1CE" w14:textId="77777777" w:rsidR="00DC6348" w:rsidRPr="008F37F7" w:rsidRDefault="00DC6348" w:rsidP="00DC6348">
            <w:pPr>
              <w:spacing w:line="276" w:lineRule="auto"/>
              <w:rPr>
                <w:sz w:val="20"/>
                <w:szCs w:val="20"/>
              </w:rPr>
            </w:pPr>
          </w:p>
        </w:tc>
        <w:tc>
          <w:tcPr>
            <w:tcW w:w="1162" w:type="dxa"/>
            <w:tcBorders>
              <w:top w:val="nil"/>
              <w:left w:val="single" w:sz="4" w:space="0" w:color="auto"/>
              <w:bottom w:val="single" w:sz="4" w:space="0" w:color="auto"/>
            </w:tcBorders>
          </w:tcPr>
          <w:p w14:paraId="5D3F7E11" w14:textId="77777777" w:rsidR="00DC6348" w:rsidRPr="008F37F7" w:rsidRDefault="00DC6348" w:rsidP="00DC6348">
            <w:pPr>
              <w:spacing w:line="276" w:lineRule="auto"/>
              <w:rPr>
                <w:sz w:val="20"/>
                <w:szCs w:val="20"/>
              </w:rPr>
            </w:pPr>
          </w:p>
        </w:tc>
      </w:tr>
      <w:tr w:rsidR="00DC6348" w:rsidRPr="008F37F7" w14:paraId="2E972797" w14:textId="77777777" w:rsidTr="00A42528">
        <w:trPr>
          <w:trHeight w:val="56"/>
        </w:trPr>
        <w:tc>
          <w:tcPr>
            <w:tcW w:w="5920" w:type="dxa"/>
            <w:tcBorders>
              <w:bottom w:val="nil"/>
              <w:right w:val="single" w:sz="4" w:space="0" w:color="auto"/>
            </w:tcBorders>
          </w:tcPr>
          <w:p w14:paraId="5269FE76" w14:textId="77777777" w:rsidR="00DC6348" w:rsidRPr="008F37F7" w:rsidRDefault="00DC6348" w:rsidP="00DC6348">
            <w:pPr>
              <w:rPr>
                <w:b/>
                <w:sz w:val="20"/>
                <w:szCs w:val="20"/>
                <w:u w:val="single"/>
              </w:rPr>
            </w:pPr>
            <w:r w:rsidRPr="008F37F7">
              <w:rPr>
                <w:b/>
                <w:sz w:val="20"/>
                <w:szCs w:val="20"/>
                <w:u w:val="single"/>
              </w:rPr>
              <w:t>TOPLAM KAPSAMLI GELİR</w:t>
            </w:r>
          </w:p>
        </w:tc>
        <w:tc>
          <w:tcPr>
            <w:tcW w:w="1157" w:type="dxa"/>
            <w:tcBorders>
              <w:top w:val="nil"/>
              <w:left w:val="single" w:sz="4" w:space="0" w:color="auto"/>
              <w:bottom w:val="nil"/>
              <w:right w:val="single" w:sz="4" w:space="0" w:color="auto"/>
            </w:tcBorders>
          </w:tcPr>
          <w:p w14:paraId="4753C6B0" w14:textId="77777777" w:rsidR="00DC6348" w:rsidRPr="008F37F7" w:rsidRDefault="00DC6348" w:rsidP="00DC6348">
            <w:pPr>
              <w:spacing w:line="276" w:lineRule="auto"/>
              <w:rPr>
                <w:sz w:val="20"/>
                <w:szCs w:val="20"/>
                <w:u w:val="single"/>
              </w:rPr>
            </w:pPr>
          </w:p>
        </w:tc>
        <w:tc>
          <w:tcPr>
            <w:tcW w:w="1049" w:type="dxa"/>
            <w:tcBorders>
              <w:top w:val="single" w:sz="4" w:space="0" w:color="auto"/>
              <w:left w:val="single" w:sz="4" w:space="0" w:color="auto"/>
              <w:bottom w:val="nil"/>
              <w:right w:val="single" w:sz="4" w:space="0" w:color="auto"/>
            </w:tcBorders>
          </w:tcPr>
          <w:p w14:paraId="73FA3543" w14:textId="77777777" w:rsidR="00DC6348" w:rsidRPr="008F37F7" w:rsidRDefault="00DC6348" w:rsidP="00DC6348">
            <w:pPr>
              <w:spacing w:line="276" w:lineRule="auto"/>
              <w:jc w:val="right"/>
              <w:rPr>
                <w:b/>
                <w:sz w:val="20"/>
                <w:szCs w:val="20"/>
              </w:rPr>
            </w:pPr>
          </w:p>
        </w:tc>
        <w:tc>
          <w:tcPr>
            <w:tcW w:w="1162" w:type="dxa"/>
            <w:tcBorders>
              <w:top w:val="single" w:sz="4" w:space="0" w:color="auto"/>
              <w:left w:val="single" w:sz="4" w:space="0" w:color="auto"/>
              <w:bottom w:val="nil"/>
            </w:tcBorders>
          </w:tcPr>
          <w:p w14:paraId="60DA37AF" w14:textId="77777777" w:rsidR="00DC6348" w:rsidRPr="008F37F7" w:rsidRDefault="00DC6348" w:rsidP="00DC6348">
            <w:pPr>
              <w:spacing w:line="276" w:lineRule="auto"/>
              <w:rPr>
                <w:sz w:val="20"/>
                <w:szCs w:val="20"/>
              </w:rPr>
            </w:pPr>
          </w:p>
        </w:tc>
      </w:tr>
      <w:tr w:rsidR="00DC6348" w:rsidRPr="008F37F7" w14:paraId="18573F8A" w14:textId="77777777" w:rsidTr="00B047B3">
        <w:tc>
          <w:tcPr>
            <w:tcW w:w="5920" w:type="dxa"/>
            <w:tcBorders>
              <w:top w:val="nil"/>
              <w:bottom w:val="single" w:sz="4" w:space="0" w:color="auto"/>
              <w:right w:val="single" w:sz="4" w:space="0" w:color="auto"/>
            </w:tcBorders>
          </w:tcPr>
          <w:p w14:paraId="77D69EB9" w14:textId="77777777" w:rsidR="00DC6348" w:rsidRPr="008F37F7" w:rsidRDefault="00DC6348" w:rsidP="00DC6348">
            <w:pPr>
              <w:spacing w:line="276" w:lineRule="auto"/>
              <w:rPr>
                <w:b/>
                <w:sz w:val="20"/>
                <w:szCs w:val="20"/>
                <w:u w:val="single"/>
              </w:rPr>
            </w:pPr>
          </w:p>
        </w:tc>
        <w:tc>
          <w:tcPr>
            <w:tcW w:w="1157" w:type="dxa"/>
            <w:tcBorders>
              <w:top w:val="nil"/>
              <w:left w:val="single" w:sz="4" w:space="0" w:color="auto"/>
              <w:bottom w:val="single" w:sz="4" w:space="0" w:color="auto"/>
              <w:right w:val="single" w:sz="4" w:space="0" w:color="auto"/>
            </w:tcBorders>
          </w:tcPr>
          <w:p w14:paraId="7F941B5C" w14:textId="77777777" w:rsidR="00DC6348" w:rsidRPr="008F37F7" w:rsidRDefault="00DC6348" w:rsidP="00DC6348">
            <w:pPr>
              <w:spacing w:line="276" w:lineRule="auto"/>
              <w:rPr>
                <w:sz w:val="20"/>
                <w:szCs w:val="20"/>
                <w:u w:val="single"/>
              </w:rPr>
            </w:pPr>
          </w:p>
        </w:tc>
        <w:tc>
          <w:tcPr>
            <w:tcW w:w="1049" w:type="dxa"/>
            <w:tcBorders>
              <w:top w:val="nil"/>
              <w:left w:val="single" w:sz="4" w:space="0" w:color="auto"/>
              <w:bottom w:val="single" w:sz="4" w:space="0" w:color="auto"/>
              <w:right w:val="single" w:sz="4" w:space="0" w:color="auto"/>
            </w:tcBorders>
          </w:tcPr>
          <w:p w14:paraId="6FEA97DF" w14:textId="77777777" w:rsidR="00DC6348" w:rsidRPr="008F37F7" w:rsidRDefault="00DC6348" w:rsidP="00DC6348">
            <w:pPr>
              <w:spacing w:line="276" w:lineRule="auto"/>
              <w:rPr>
                <w:sz w:val="20"/>
                <w:szCs w:val="20"/>
                <w:u w:val="single"/>
              </w:rPr>
            </w:pPr>
          </w:p>
        </w:tc>
        <w:tc>
          <w:tcPr>
            <w:tcW w:w="1162" w:type="dxa"/>
            <w:tcBorders>
              <w:top w:val="nil"/>
              <w:left w:val="single" w:sz="4" w:space="0" w:color="auto"/>
              <w:bottom w:val="single" w:sz="4" w:space="0" w:color="auto"/>
            </w:tcBorders>
          </w:tcPr>
          <w:p w14:paraId="15D1452B" w14:textId="77777777" w:rsidR="00DC6348" w:rsidRPr="008F37F7" w:rsidRDefault="00DC6348" w:rsidP="00DC6348">
            <w:pPr>
              <w:spacing w:line="276" w:lineRule="auto"/>
              <w:rPr>
                <w:sz w:val="20"/>
                <w:szCs w:val="20"/>
                <w:u w:val="single"/>
              </w:rPr>
            </w:pPr>
          </w:p>
        </w:tc>
      </w:tr>
    </w:tbl>
    <w:p w14:paraId="662D5E75" w14:textId="77777777" w:rsidR="004A0257" w:rsidRPr="008F37F7" w:rsidRDefault="004A0257" w:rsidP="003902D0">
      <w:pPr>
        <w:autoSpaceDE w:val="0"/>
        <w:autoSpaceDN w:val="0"/>
        <w:adjustRightInd w:val="0"/>
        <w:spacing w:line="276" w:lineRule="auto"/>
        <w:rPr>
          <w:rFonts w:ascii="Arial" w:hAnsi="Arial" w:cs="Arial"/>
          <w:b/>
          <w:sz w:val="18"/>
          <w:szCs w:val="20"/>
        </w:rPr>
      </w:pPr>
    </w:p>
    <w:p w14:paraId="758D99B9" w14:textId="77777777" w:rsidR="004A0257" w:rsidRPr="008F37F7" w:rsidRDefault="004A0257" w:rsidP="00491202">
      <w:pPr>
        <w:ind w:left="454"/>
        <w:rPr>
          <w:b/>
        </w:rPr>
      </w:pPr>
      <w:r w:rsidRPr="008F37F7">
        <w:rPr>
          <w:rFonts w:ascii="Arial" w:hAnsi="Arial" w:cs="Arial"/>
          <w:b/>
          <w:sz w:val="18"/>
          <w:szCs w:val="20"/>
        </w:rPr>
        <w:br w:type="page"/>
      </w:r>
      <w:r w:rsidRPr="008F37F7">
        <w:rPr>
          <w:b/>
        </w:rPr>
        <w:lastRenderedPageBreak/>
        <w:t>2. ALTERNATİF: İKİ TABLOLU YAKLAŞIM</w:t>
      </w:r>
    </w:p>
    <w:p w14:paraId="544F4BA3" w14:textId="77777777" w:rsidR="004A0257" w:rsidRPr="008F37F7" w:rsidRDefault="004A0257" w:rsidP="009366FA">
      <w:pPr>
        <w:rPr>
          <w:rFonts w:ascii="Arial" w:hAnsi="Arial" w:cs="Arial"/>
          <w:sz w:val="18"/>
          <w:szCs w:val="18"/>
        </w:rPr>
      </w:pPr>
    </w:p>
    <w:tbl>
      <w:tblPr>
        <w:tblW w:w="928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20"/>
        <w:gridCol w:w="1134"/>
        <w:gridCol w:w="1134"/>
        <w:gridCol w:w="1100"/>
      </w:tblGrid>
      <w:tr w:rsidR="004A0257" w:rsidRPr="008F37F7" w14:paraId="48991CAD" w14:textId="77777777" w:rsidTr="003902D0">
        <w:trPr>
          <w:tblHeader/>
        </w:trPr>
        <w:tc>
          <w:tcPr>
            <w:tcW w:w="9288" w:type="dxa"/>
            <w:gridSpan w:val="4"/>
            <w:tcBorders>
              <w:top w:val="nil"/>
              <w:left w:val="nil"/>
              <w:bottom w:val="nil"/>
              <w:right w:val="nil"/>
            </w:tcBorders>
          </w:tcPr>
          <w:p w14:paraId="011588C1" w14:textId="77777777" w:rsidR="004A0257" w:rsidRPr="008F37F7" w:rsidRDefault="004A0257" w:rsidP="00561947">
            <w:r w:rsidRPr="008F37F7">
              <w:rPr>
                <w:sz w:val="22"/>
                <w:szCs w:val="22"/>
              </w:rPr>
              <w:t xml:space="preserve">… ŞİRKETİ </w:t>
            </w:r>
          </w:p>
          <w:p w14:paraId="322C141A" w14:textId="39AA8B27" w:rsidR="004A0257" w:rsidRPr="008F37F7" w:rsidRDefault="004A0257" w:rsidP="00561947">
            <w:pPr>
              <w:jc w:val="both"/>
            </w:pPr>
            <w:r w:rsidRPr="008F37F7">
              <w:rPr>
                <w:sz w:val="22"/>
                <w:szCs w:val="22"/>
              </w:rPr>
              <w:t xml:space="preserve">BAĞIMSIZ DENETİMDEN GEÇMİŞ (GEÇMEMİŞ) … TARİHLİ </w:t>
            </w:r>
            <w:r w:rsidR="000E24C2" w:rsidRPr="008F37F7">
              <w:rPr>
                <w:sz w:val="22"/>
                <w:szCs w:val="22"/>
              </w:rPr>
              <w:t xml:space="preserve">(BİREYSEL) </w:t>
            </w:r>
            <w:r w:rsidRPr="008F37F7">
              <w:rPr>
                <w:sz w:val="22"/>
                <w:szCs w:val="22"/>
              </w:rPr>
              <w:t xml:space="preserve">KÂR VEYA ZARAR TABLOSU </w:t>
            </w:r>
          </w:p>
          <w:p w14:paraId="600C07EE" w14:textId="77777777" w:rsidR="004A0257" w:rsidRPr="008F37F7" w:rsidRDefault="004A0257" w:rsidP="00377BCD">
            <w:pPr>
              <w:rPr>
                <w:rFonts w:ascii="Arial" w:hAnsi="Arial" w:cs="Arial"/>
                <w:sz w:val="18"/>
                <w:szCs w:val="18"/>
              </w:rPr>
            </w:pPr>
            <w:r w:rsidRPr="008F37F7">
              <w:rPr>
                <w:sz w:val="20"/>
                <w:szCs w:val="20"/>
              </w:rPr>
              <w:t>(Tüm tutarlar TL olarak gösterilmiştir)</w:t>
            </w:r>
          </w:p>
        </w:tc>
      </w:tr>
      <w:tr w:rsidR="004A0257" w:rsidRPr="008F37F7" w14:paraId="659EE667" w14:textId="77777777" w:rsidTr="003902D0">
        <w:trPr>
          <w:tblHeader/>
        </w:trPr>
        <w:tc>
          <w:tcPr>
            <w:tcW w:w="5920" w:type="dxa"/>
            <w:tcBorders>
              <w:top w:val="single" w:sz="4" w:space="0" w:color="auto"/>
              <w:bottom w:val="nil"/>
              <w:right w:val="single" w:sz="4" w:space="0" w:color="auto"/>
            </w:tcBorders>
          </w:tcPr>
          <w:p w14:paraId="34EDE786" w14:textId="77777777" w:rsidR="004A0257" w:rsidRPr="008F37F7" w:rsidRDefault="004A0257" w:rsidP="00377BCD">
            <w:pPr>
              <w:jc w:val="center"/>
              <w:rPr>
                <w:b/>
                <w:sz w:val="20"/>
                <w:szCs w:val="20"/>
              </w:rPr>
            </w:pPr>
          </w:p>
        </w:tc>
        <w:tc>
          <w:tcPr>
            <w:tcW w:w="1134" w:type="dxa"/>
            <w:tcBorders>
              <w:top w:val="single" w:sz="4" w:space="0" w:color="auto"/>
              <w:left w:val="single" w:sz="4" w:space="0" w:color="auto"/>
              <w:bottom w:val="nil"/>
              <w:right w:val="single" w:sz="4" w:space="0" w:color="auto"/>
            </w:tcBorders>
          </w:tcPr>
          <w:p w14:paraId="25D7CEE1" w14:textId="77777777" w:rsidR="004A0257" w:rsidRPr="008F37F7" w:rsidRDefault="004A0257" w:rsidP="00377BCD">
            <w:pPr>
              <w:jc w:val="center"/>
              <w:rPr>
                <w:b/>
                <w:sz w:val="20"/>
                <w:szCs w:val="20"/>
              </w:rPr>
            </w:pPr>
            <w:r w:rsidRPr="008F37F7">
              <w:rPr>
                <w:b/>
                <w:sz w:val="20"/>
                <w:szCs w:val="20"/>
              </w:rPr>
              <w:t>Dipnot Referansı</w:t>
            </w:r>
          </w:p>
        </w:tc>
        <w:tc>
          <w:tcPr>
            <w:tcW w:w="1134" w:type="dxa"/>
            <w:tcBorders>
              <w:top w:val="single" w:sz="4" w:space="0" w:color="auto"/>
              <w:left w:val="single" w:sz="4" w:space="0" w:color="auto"/>
              <w:bottom w:val="nil"/>
              <w:right w:val="single" w:sz="4" w:space="0" w:color="auto"/>
            </w:tcBorders>
          </w:tcPr>
          <w:p w14:paraId="6328675A" w14:textId="77777777" w:rsidR="004A0257" w:rsidRPr="008F37F7" w:rsidRDefault="004A0257" w:rsidP="00377BCD">
            <w:pPr>
              <w:jc w:val="center"/>
              <w:rPr>
                <w:b/>
                <w:sz w:val="20"/>
                <w:szCs w:val="20"/>
              </w:rPr>
            </w:pPr>
            <w:r w:rsidRPr="008F37F7">
              <w:rPr>
                <w:b/>
                <w:sz w:val="20"/>
                <w:szCs w:val="20"/>
              </w:rPr>
              <w:t>Cari Dönem</w:t>
            </w:r>
          </w:p>
        </w:tc>
        <w:tc>
          <w:tcPr>
            <w:tcW w:w="1100" w:type="dxa"/>
            <w:tcBorders>
              <w:top w:val="single" w:sz="4" w:space="0" w:color="auto"/>
              <w:left w:val="single" w:sz="4" w:space="0" w:color="auto"/>
              <w:bottom w:val="nil"/>
            </w:tcBorders>
          </w:tcPr>
          <w:p w14:paraId="2011CAD4" w14:textId="77777777" w:rsidR="004A0257" w:rsidRPr="008F37F7" w:rsidRDefault="004A0257" w:rsidP="00377BCD">
            <w:pPr>
              <w:jc w:val="center"/>
              <w:rPr>
                <w:b/>
                <w:sz w:val="20"/>
                <w:szCs w:val="20"/>
              </w:rPr>
            </w:pPr>
            <w:r w:rsidRPr="008F37F7">
              <w:rPr>
                <w:b/>
                <w:sz w:val="20"/>
                <w:szCs w:val="20"/>
              </w:rPr>
              <w:t>Önceki Dönem</w:t>
            </w:r>
          </w:p>
        </w:tc>
      </w:tr>
      <w:tr w:rsidR="004A0257" w:rsidRPr="008F37F7" w14:paraId="110851EE" w14:textId="77777777" w:rsidTr="003902D0">
        <w:trPr>
          <w:tblHeader/>
        </w:trPr>
        <w:tc>
          <w:tcPr>
            <w:tcW w:w="5920" w:type="dxa"/>
            <w:tcBorders>
              <w:top w:val="nil"/>
              <w:bottom w:val="single" w:sz="4" w:space="0" w:color="auto"/>
              <w:right w:val="single" w:sz="4" w:space="0" w:color="auto"/>
            </w:tcBorders>
          </w:tcPr>
          <w:p w14:paraId="1BF9F0E3" w14:textId="77777777" w:rsidR="004A0257" w:rsidRPr="008F37F7" w:rsidRDefault="004A0257" w:rsidP="00377BCD">
            <w:pPr>
              <w:jc w:val="center"/>
              <w:rPr>
                <w:b/>
                <w:sz w:val="20"/>
                <w:szCs w:val="20"/>
              </w:rPr>
            </w:pPr>
          </w:p>
        </w:tc>
        <w:tc>
          <w:tcPr>
            <w:tcW w:w="1134" w:type="dxa"/>
            <w:tcBorders>
              <w:top w:val="nil"/>
              <w:left w:val="single" w:sz="4" w:space="0" w:color="auto"/>
              <w:bottom w:val="single" w:sz="4" w:space="0" w:color="auto"/>
              <w:right w:val="single" w:sz="4" w:space="0" w:color="auto"/>
            </w:tcBorders>
          </w:tcPr>
          <w:p w14:paraId="5E9AE46B" w14:textId="77777777" w:rsidR="004A0257" w:rsidRPr="008F37F7" w:rsidRDefault="004A0257" w:rsidP="00377BCD">
            <w:pPr>
              <w:jc w:val="center"/>
              <w:rPr>
                <w:b/>
                <w:sz w:val="20"/>
                <w:szCs w:val="20"/>
              </w:rPr>
            </w:pPr>
          </w:p>
        </w:tc>
        <w:tc>
          <w:tcPr>
            <w:tcW w:w="1134" w:type="dxa"/>
            <w:tcBorders>
              <w:top w:val="nil"/>
              <w:left w:val="single" w:sz="4" w:space="0" w:color="auto"/>
              <w:bottom w:val="single" w:sz="4" w:space="0" w:color="auto"/>
              <w:right w:val="single" w:sz="4" w:space="0" w:color="auto"/>
            </w:tcBorders>
          </w:tcPr>
          <w:p w14:paraId="7739C04C" w14:textId="77777777" w:rsidR="004A0257" w:rsidRPr="008F37F7" w:rsidRDefault="004A0257" w:rsidP="00377BCD">
            <w:pPr>
              <w:jc w:val="center"/>
              <w:rPr>
                <w:b/>
                <w:sz w:val="20"/>
                <w:szCs w:val="20"/>
              </w:rPr>
            </w:pPr>
            <w:r w:rsidRPr="008F37F7">
              <w:rPr>
                <w:b/>
                <w:sz w:val="20"/>
                <w:szCs w:val="20"/>
              </w:rPr>
              <w:t>20..</w:t>
            </w:r>
          </w:p>
        </w:tc>
        <w:tc>
          <w:tcPr>
            <w:tcW w:w="1100" w:type="dxa"/>
            <w:tcBorders>
              <w:top w:val="nil"/>
              <w:left w:val="single" w:sz="4" w:space="0" w:color="auto"/>
              <w:bottom w:val="single" w:sz="4" w:space="0" w:color="auto"/>
            </w:tcBorders>
          </w:tcPr>
          <w:p w14:paraId="7D93253B" w14:textId="77777777" w:rsidR="004A0257" w:rsidRPr="008F37F7" w:rsidRDefault="004A0257" w:rsidP="00377BCD">
            <w:pPr>
              <w:jc w:val="center"/>
              <w:rPr>
                <w:b/>
                <w:sz w:val="20"/>
                <w:szCs w:val="20"/>
              </w:rPr>
            </w:pPr>
            <w:r w:rsidRPr="008F37F7">
              <w:rPr>
                <w:b/>
                <w:sz w:val="20"/>
                <w:szCs w:val="20"/>
              </w:rPr>
              <w:t>20..</w:t>
            </w:r>
          </w:p>
        </w:tc>
      </w:tr>
      <w:tr w:rsidR="004A0257" w:rsidRPr="008F37F7" w14:paraId="115227AE" w14:textId="77777777" w:rsidTr="003902D0">
        <w:tc>
          <w:tcPr>
            <w:tcW w:w="5920" w:type="dxa"/>
            <w:tcBorders>
              <w:right w:val="single" w:sz="4" w:space="0" w:color="auto"/>
            </w:tcBorders>
          </w:tcPr>
          <w:p w14:paraId="073BD6EE" w14:textId="77777777" w:rsidR="004A0257" w:rsidRPr="008F37F7" w:rsidDel="003F6A64" w:rsidRDefault="004A0257" w:rsidP="009366FA">
            <w:pPr>
              <w:rPr>
                <w:bCs/>
                <w:i/>
                <w:sz w:val="20"/>
                <w:szCs w:val="20"/>
              </w:rPr>
            </w:pPr>
          </w:p>
        </w:tc>
        <w:tc>
          <w:tcPr>
            <w:tcW w:w="1134" w:type="dxa"/>
            <w:tcBorders>
              <w:top w:val="nil"/>
              <w:left w:val="single" w:sz="4" w:space="0" w:color="auto"/>
              <w:bottom w:val="nil"/>
              <w:right w:val="single" w:sz="4" w:space="0" w:color="auto"/>
            </w:tcBorders>
          </w:tcPr>
          <w:p w14:paraId="1DB1162B" w14:textId="77777777" w:rsidR="004A0257" w:rsidRPr="008F37F7" w:rsidRDefault="004A0257" w:rsidP="009366FA">
            <w:pPr>
              <w:rPr>
                <w:sz w:val="20"/>
                <w:szCs w:val="20"/>
              </w:rPr>
            </w:pPr>
          </w:p>
        </w:tc>
        <w:tc>
          <w:tcPr>
            <w:tcW w:w="1134" w:type="dxa"/>
            <w:tcBorders>
              <w:left w:val="single" w:sz="4" w:space="0" w:color="auto"/>
              <w:right w:val="single" w:sz="4" w:space="0" w:color="auto"/>
            </w:tcBorders>
          </w:tcPr>
          <w:p w14:paraId="2DAC41D2" w14:textId="77777777" w:rsidR="004A0257" w:rsidRPr="008F37F7" w:rsidRDefault="004A0257" w:rsidP="009366FA">
            <w:pPr>
              <w:jc w:val="center"/>
              <w:rPr>
                <w:sz w:val="20"/>
                <w:szCs w:val="20"/>
              </w:rPr>
            </w:pPr>
          </w:p>
        </w:tc>
        <w:tc>
          <w:tcPr>
            <w:tcW w:w="1100" w:type="dxa"/>
            <w:tcBorders>
              <w:top w:val="nil"/>
              <w:left w:val="single" w:sz="4" w:space="0" w:color="auto"/>
              <w:bottom w:val="nil"/>
            </w:tcBorders>
          </w:tcPr>
          <w:p w14:paraId="4465D2BB" w14:textId="77777777" w:rsidR="004A0257" w:rsidRPr="008F37F7" w:rsidRDefault="004A0257" w:rsidP="009366FA">
            <w:pPr>
              <w:rPr>
                <w:sz w:val="20"/>
                <w:szCs w:val="20"/>
              </w:rPr>
            </w:pPr>
          </w:p>
        </w:tc>
      </w:tr>
      <w:tr w:rsidR="004A0257" w:rsidRPr="008F37F7" w14:paraId="7C7EB7ED" w14:textId="77777777" w:rsidTr="003841A1">
        <w:tc>
          <w:tcPr>
            <w:tcW w:w="5920" w:type="dxa"/>
            <w:tcBorders>
              <w:right w:val="single" w:sz="4" w:space="0" w:color="auto"/>
            </w:tcBorders>
          </w:tcPr>
          <w:p w14:paraId="17C8E63A" w14:textId="77777777" w:rsidR="004A0257" w:rsidRPr="008F37F7" w:rsidRDefault="004A0257" w:rsidP="00412A55">
            <w:pPr>
              <w:ind w:left="284"/>
              <w:rPr>
                <w:bCs/>
                <w:sz w:val="20"/>
                <w:szCs w:val="20"/>
              </w:rPr>
            </w:pPr>
            <w:r w:rsidRPr="008F37F7">
              <w:rPr>
                <w:bCs/>
                <w:sz w:val="20"/>
                <w:szCs w:val="20"/>
              </w:rPr>
              <w:t xml:space="preserve">Hasılat </w:t>
            </w:r>
          </w:p>
        </w:tc>
        <w:tc>
          <w:tcPr>
            <w:tcW w:w="1134" w:type="dxa"/>
            <w:tcBorders>
              <w:top w:val="nil"/>
              <w:left w:val="single" w:sz="4" w:space="0" w:color="auto"/>
              <w:bottom w:val="nil"/>
              <w:right w:val="single" w:sz="4" w:space="0" w:color="auto"/>
            </w:tcBorders>
          </w:tcPr>
          <w:p w14:paraId="1134F266" w14:textId="77777777" w:rsidR="004A0257" w:rsidRPr="008F37F7" w:rsidRDefault="004A0257" w:rsidP="009366FA">
            <w:pPr>
              <w:rPr>
                <w:sz w:val="20"/>
                <w:szCs w:val="20"/>
              </w:rPr>
            </w:pPr>
          </w:p>
        </w:tc>
        <w:tc>
          <w:tcPr>
            <w:tcW w:w="1134" w:type="dxa"/>
            <w:tcBorders>
              <w:left w:val="single" w:sz="4" w:space="0" w:color="auto"/>
              <w:bottom w:val="nil"/>
              <w:right w:val="single" w:sz="4" w:space="0" w:color="auto"/>
            </w:tcBorders>
          </w:tcPr>
          <w:p w14:paraId="3743F6CA" w14:textId="77777777" w:rsidR="004A0257" w:rsidRPr="008F37F7" w:rsidRDefault="004A0257" w:rsidP="009366FA">
            <w:pPr>
              <w:jc w:val="center"/>
              <w:rPr>
                <w:sz w:val="20"/>
                <w:szCs w:val="20"/>
              </w:rPr>
            </w:pPr>
          </w:p>
        </w:tc>
        <w:tc>
          <w:tcPr>
            <w:tcW w:w="1100" w:type="dxa"/>
            <w:tcBorders>
              <w:top w:val="nil"/>
              <w:left w:val="single" w:sz="4" w:space="0" w:color="auto"/>
              <w:bottom w:val="nil"/>
            </w:tcBorders>
          </w:tcPr>
          <w:p w14:paraId="455F8504" w14:textId="77777777" w:rsidR="004A0257" w:rsidRPr="008F37F7" w:rsidRDefault="004A0257" w:rsidP="009366FA">
            <w:pPr>
              <w:rPr>
                <w:sz w:val="20"/>
                <w:szCs w:val="20"/>
              </w:rPr>
            </w:pPr>
          </w:p>
        </w:tc>
      </w:tr>
      <w:tr w:rsidR="004A0257" w:rsidRPr="008F37F7" w14:paraId="063BF328" w14:textId="77777777" w:rsidTr="00A42528">
        <w:tc>
          <w:tcPr>
            <w:tcW w:w="5920" w:type="dxa"/>
            <w:tcBorders>
              <w:right w:val="single" w:sz="4" w:space="0" w:color="auto"/>
            </w:tcBorders>
          </w:tcPr>
          <w:p w14:paraId="0AAC0C8F" w14:textId="77777777" w:rsidR="00394D24" w:rsidRPr="008F37F7" w:rsidRDefault="004A0257" w:rsidP="008F37F7">
            <w:pPr>
              <w:spacing w:line="276" w:lineRule="auto"/>
              <w:ind w:left="284"/>
              <w:rPr>
                <w:sz w:val="20"/>
                <w:szCs w:val="20"/>
              </w:rPr>
            </w:pPr>
            <w:r w:rsidRPr="008F37F7">
              <w:rPr>
                <w:sz w:val="20"/>
                <w:szCs w:val="20"/>
              </w:rPr>
              <w:t>Satışların Maliyeti (-)</w:t>
            </w:r>
          </w:p>
          <w:p w14:paraId="2462F842" w14:textId="6DD40463" w:rsidR="000F64FD" w:rsidRPr="008F37F7" w:rsidRDefault="000F64FD" w:rsidP="003902D0">
            <w:pPr>
              <w:spacing w:after="120" w:line="276" w:lineRule="auto"/>
              <w:ind w:left="284"/>
              <w:rPr>
                <w:sz w:val="20"/>
                <w:szCs w:val="20"/>
              </w:rPr>
            </w:pPr>
            <w:r w:rsidRPr="008F37F7">
              <w:rPr>
                <w:sz w:val="20"/>
                <w:szCs w:val="20"/>
              </w:rPr>
              <w:t>Tarımsal Faaliyetlerde Gerçeğe Uygun Değer Farkları</w:t>
            </w:r>
          </w:p>
        </w:tc>
        <w:tc>
          <w:tcPr>
            <w:tcW w:w="1134" w:type="dxa"/>
            <w:tcBorders>
              <w:top w:val="nil"/>
              <w:left w:val="single" w:sz="4" w:space="0" w:color="auto"/>
              <w:bottom w:val="nil"/>
              <w:right w:val="single" w:sz="4" w:space="0" w:color="auto"/>
            </w:tcBorders>
          </w:tcPr>
          <w:p w14:paraId="03DACAE1" w14:textId="77777777" w:rsidR="004A0257" w:rsidRPr="008F37F7" w:rsidRDefault="004A0257" w:rsidP="009366FA">
            <w:pPr>
              <w:rPr>
                <w:sz w:val="20"/>
                <w:szCs w:val="20"/>
              </w:rPr>
            </w:pPr>
          </w:p>
        </w:tc>
        <w:tc>
          <w:tcPr>
            <w:tcW w:w="1134" w:type="dxa"/>
            <w:tcBorders>
              <w:top w:val="nil"/>
              <w:left w:val="single" w:sz="4" w:space="0" w:color="auto"/>
              <w:bottom w:val="single" w:sz="4" w:space="0" w:color="auto"/>
              <w:right w:val="single" w:sz="4" w:space="0" w:color="auto"/>
            </w:tcBorders>
          </w:tcPr>
          <w:p w14:paraId="7BA5D77A" w14:textId="77777777" w:rsidR="004A0257" w:rsidRPr="008F37F7" w:rsidRDefault="004A0257" w:rsidP="009366FA">
            <w:pPr>
              <w:jc w:val="center"/>
              <w:rPr>
                <w:sz w:val="20"/>
                <w:szCs w:val="20"/>
                <w:u w:val="single"/>
              </w:rPr>
            </w:pPr>
          </w:p>
        </w:tc>
        <w:tc>
          <w:tcPr>
            <w:tcW w:w="1100" w:type="dxa"/>
            <w:tcBorders>
              <w:top w:val="nil"/>
              <w:left w:val="single" w:sz="4" w:space="0" w:color="auto"/>
              <w:bottom w:val="single" w:sz="4" w:space="0" w:color="auto"/>
            </w:tcBorders>
          </w:tcPr>
          <w:p w14:paraId="244856F0" w14:textId="77777777" w:rsidR="004A0257" w:rsidRPr="008F37F7" w:rsidRDefault="004A0257" w:rsidP="009366FA">
            <w:pPr>
              <w:rPr>
                <w:sz w:val="20"/>
                <w:szCs w:val="20"/>
              </w:rPr>
            </w:pPr>
          </w:p>
        </w:tc>
      </w:tr>
      <w:tr w:rsidR="004A0257" w:rsidRPr="008F37F7" w14:paraId="0727C94B" w14:textId="77777777" w:rsidTr="00A42528">
        <w:tc>
          <w:tcPr>
            <w:tcW w:w="5920" w:type="dxa"/>
            <w:tcBorders>
              <w:right w:val="single" w:sz="4" w:space="0" w:color="auto"/>
            </w:tcBorders>
          </w:tcPr>
          <w:p w14:paraId="44EC0153" w14:textId="37698AE3" w:rsidR="004A0257" w:rsidRPr="008F37F7" w:rsidRDefault="003902D0" w:rsidP="003902D0">
            <w:pPr>
              <w:spacing w:after="120" w:line="276" w:lineRule="auto"/>
              <w:ind w:left="284"/>
              <w:rPr>
                <w:b/>
                <w:sz w:val="20"/>
                <w:szCs w:val="20"/>
              </w:rPr>
            </w:pPr>
            <w:r w:rsidRPr="008F37F7">
              <w:rPr>
                <w:b/>
                <w:sz w:val="20"/>
                <w:szCs w:val="20"/>
              </w:rPr>
              <w:t>Brüt Kâr</w:t>
            </w:r>
            <w:r w:rsidR="00DC6348" w:rsidRPr="008F37F7">
              <w:rPr>
                <w:b/>
                <w:sz w:val="20"/>
                <w:szCs w:val="20"/>
              </w:rPr>
              <w:t xml:space="preserve"> (</w:t>
            </w:r>
            <w:r w:rsidRPr="008F37F7">
              <w:rPr>
                <w:b/>
                <w:sz w:val="20"/>
                <w:szCs w:val="20"/>
              </w:rPr>
              <w:t>Zarar</w:t>
            </w:r>
            <w:r w:rsidR="00DC6348" w:rsidRPr="008F37F7">
              <w:rPr>
                <w:b/>
                <w:sz w:val="20"/>
                <w:szCs w:val="20"/>
              </w:rPr>
              <w:t>)</w:t>
            </w:r>
          </w:p>
        </w:tc>
        <w:tc>
          <w:tcPr>
            <w:tcW w:w="1134" w:type="dxa"/>
            <w:tcBorders>
              <w:top w:val="nil"/>
              <w:left w:val="single" w:sz="4" w:space="0" w:color="auto"/>
              <w:bottom w:val="nil"/>
              <w:right w:val="single" w:sz="4" w:space="0" w:color="auto"/>
            </w:tcBorders>
          </w:tcPr>
          <w:p w14:paraId="2CFBA50B" w14:textId="77777777" w:rsidR="004A0257" w:rsidRPr="008F37F7" w:rsidRDefault="004A0257" w:rsidP="009366FA">
            <w:pPr>
              <w:rPr>
                <w:sz w:val="20"/>
                <w:szCs w:val="20"/>
              </w:rPr>
            </w:pPr>
          </w:p>
        </w:tc>
        <w:tc>
          <w:tcPr>
            <w:tcW w:w="1134" w:type="dxa"/>
            <w:tcBorders>
              <w:top w:val="single" w:sz="4" w:space="0" w:color="auto"/>
              <w:left w:val="single" w:sz="4" w:space="0" w:color="auto"/>
              <w:bottom w:val="nil"/>
              <w:right w:val="single" w:sz="4" w:space="0" w:color="auto"/>
            </w:tcBorders>
          </w:tcPr>
          <w:p w14:paraId="4CF7734F" w14:textId="77777777" w:rsidR="004A0257" w:rsidRPr="008F37F7" w:rsidRDefault="004A0257" w:rsidP="009366FA">
            <w:pPr>
              <w:jc w:val="right"/>
              <w:rPr>
                <w:b/>
                <w:sz w:val="20"/>
                <w:szCs w:val="20"/>
              </w:rPr>
            </w:pPr>
          </w:p>
        </w:tc>
        <w:tc>
          <w:tcPr>
            <w:tcW w:w="1100" w:type="dxa"/>
            <w:tcBorders>
              <w:top w:val="single" w:sz="4" w:space="0" w:color="auto"/>
              <w:left w:val="single" w:sz="4" w:space="0" w:color="auto"/>
              <w:bottom w:val="nil"/>
            </w:tcBorders>
          </w:tcPr>
          <w:p w14:paraId="4C0F6F25" w14:textId="77777777" w:rsidR="004A0257" w:rsidRPr="008F37F7" w:rsidRDefault="004A0257" w:rsidP="009366FA">
            <w:pPr>
              <w:rPr>
                <w:sz w:val="20"/>
                <w:szCs w:val="20"/>
              </w:rPr>
            </w:pPr>
          </w:p>
        </w:tc>
      </w:tr>
      <w:tr w:rsidR="004A0257" w:rsidRPr="008F37F7" w14:paraId="0C7D2502" w14:textId="77777777" w:rsidTr="003841A1">
        <w:tc>
          <w:tcPr>
            <w:tcW w:w="5920" w:type="dxa"/>
            <w:tcBorders>
              <w:right w:val="single" w:sz="4" w:space="0" w:color="auto"/>
            </w:tcBorders>
          </w:tcPr>
          <w:p w14:paraId="5383543A" w14:textId="77777777" w:rsidR="004A0257" w:rsidRPr="008F37F7" w:rsidRDefault="004A0257" w:rsidP="00412A55">
            <w:pPr>
              <w:ind w:left="284"/>
              <w:rPr>
                <w:sz w:val="20"/>
                <w:szCs w:val="20"/>
              </w:rPr>
            </w:pPr>
            <w:r w:rsidRPr="008F37F7">
              <w:rPr>
                <w:sz w:val="20"/>
                <w:szCs w:val="20"/>
              </w:rPr>
              <w:t>Genel Yönetim Giderleri (-)</w:t>
            </w:r>
          </w:p>
          <w:p w14:paraId="7043290F" w14:textId="670209F8" w:rsidR="004A0257" w:rsidRPr="008F37F7" w:rsidRDefault="004A0257" w:rsidP="0021528A">
            <w:pPr>
              <w:ind w:left="284"/>
              <w:rPr>
                <w:b/>
                <w:sz w:val="20"/>
                <w:szCs w:val="20"/>
              </w:rPr>
            </w:pPr>
            <w:r w:rsidRPr="008F37F7">
              <w:rPr>
                <w:sz w:val="20"/>
                <w:szCs w:val="20"/>
              </w:rPr>
              <w:t>Pazarlama</w:t>
            </w:r>
            <w:r w:rsidR="00394D24" w:rsidRPr="008F37F7">
              <w:rPr>
                <w:sz w:val="20"/>
                <w:szCs w:val="20"/>
              </w:rPr>
              <w:t>, Satış ve Dağıtım Giderleri</w:t>
            </w:r>
            <w:r w:rsidRPr="008F37F7">
              <w:rPr>
                <w:sz w:val="20"/>
                <w:szCs w:val="20"/>
              </w:rPr>
              <w:t xml:space="preserve"> (-)</w:t>
            </w:r>
          </w:p>
        </w:tc>
        <w:tc>
          <w:tcPr>
            <w:tcW w:w="1134" w:type="dxa"/>
            <w:tcBorders>
              <w:top w:val="nil"/>
              <w:left w:val="single" w:sz="4" w:space="0" w:color="auto"/>
              <w:bottom w:val="nil"/>
              <w:right w:val="single" w:sz="4" w:space="0" w:color="auto"/>
            </w:tcBorders>
          </w:tcPr>
          <w:p w14:paraId="5B8B052E" w14:textId="77777777" w:rsidR="004A0257" w:rsidRPr="008F37F7" w:rsidRDefault="004A0257" w:rsidP="009366FA">
            <w:pPr>
              <w:rPr>
                <w:sz w:val="20"/>
                <w:szCs w:val="20"/>
              </w:rPr>
            </w:pPr>
          </w:p>
          <w:p w14:paraId="7F52A2BA" w14:textId="77777777" w:rsidR="004A0257" w:rsidRPr="008F37F7" w:rsidRDefault="004A0257" w:rsidP="009366FA">
            <w:pPr>
              <w:rPr>
                <w:sz w:val="20"/>
                <w:szCs w:val="20"/>
              </w:rPr>
            </w:pPr>
          </w:p>
        </w:tc>
        <w:tc>
          <w:tcPr>
            <w:tcW w:w="1134" w:type="dxa"/>
            <w:tcBorders>
              <w:top w:val="nil"/>
              <w:left w:val="single" w:sz="4" w:space="0" w:color="auto"/>
              <w:bottom w:val="nil"/>
              <w:right w:val="single" w:sz="4" w:space="0" w:color="auto"/>
            </w:tcBorders>
          </w:tcPr>
          <w:p w14:paraId="2039C4CA" w14:textId="77777777" w:rsidR="004A0257" w:rsidRPr="008F37F7" w:rsidRDefault="004A0257" w:rsidP="009366FA">
            <w:pPr>
              <w:jc w:val="center"/>
              <w:rPr>
                <w:sz w:val="20"/>
                <w:szCs w:val="20"/>
              </w:rPr>
            </w:pPr>
          </w:p>
        </w:tc>
        <w:tc>
          <w:tcPr>
            <w:tcW w:w="1100" w:type="dxa"/>
            <w:tcBorders>
              <w:top w:val="nil"/>
              <w:left w:val="single" w:sz="4" w:space="0" w:color="auto"/>
              <w:bottom w:val="nil"/>
            </w:tcBorders>
          </w:tcPr>
          <w:p w14:paraId="633F3FBD" w14:textId="77777777" w:rsidR="004A0257" w:rsidRPr="008F37F7" w:rsidRDefault="004A0257" w:rsidP="009366FA">
            <w:pPr>
              <w:rPr>
                <w:sz w:val="20"/>
                <w:szCs w:val="20"/>
              </w:rPr>
            </w:pPr>
          </w:p>
        </w:tc>
      </w:tr>
      <w:tr w:rsidR="004A0257" w:rsidRPr="008F37F7" w14:paraId="5E8DCFD6" w14:textId="77777777" w:rsidTr="00A42528">
        <w:tc>
          <w:tcPr>
            <w:tcW w:w="5920" w:type="dxa"/>
            <w:tcBorders>
              <w:right w:val="single" w:sz="4" w:space="0" w:color="auto"/>
            </w:tcBorders>
          </w:tcPr>
          <w:p w14:paraId="38016E0E" w14:textId="77777777" w:rsidR="004A0257" w:rsidRPr="008F37F7" w:rsidRDefault="004A0257" w:rsidP="00412A55">
            <w:pPr>
              <w:ind w:left="284"/>
              <w:rPr>
                <w:sz w:val="20"/>
                <w:szCs w:val="20"/>
              </w:rPr>
            </w:pPr>
            <w:r w:rsidRPr="008F37F7">
              <w:rPr>
                <w:sz w:val="20"/>
                <w:szCs w:val="20"/>
              </w:rPr>
              <w:t>Araştırma ve Geliştirme Giderleri (-)</w:t>
            </w:r>
          </w:p>
          <w:p w14:paraId="29E7EEFF" w14:textId="77777777" w:rsidR="004A0257" w:rsidRPr="008F37F7" w:rsidRDefault="004A0257" w:rsidP="00412A55">
            <w:pPr>
              <w:ind w:left="284"/>
              <w:rPr>
                <w:sz w:val="20"/>
                <w:szCs w:val="20"/>
              </w:rPr>
            </w:pPr>
            <w:r w:rsidRPr="008F37F7">
              <w:rPr>
                <w:sz w:val="20"/>
                <w:szCs w:val="20"/>
              </w:rPr>
              <w:t xml:space="preserve">Esas Faaliyetlerden Diğer Gelirler </w:t>
            </w:r>
          </w:p>
          <w:p w14:paraId="41C8734B" w14:textId="77777777" w:rsidR="004A0257" w:rsidRPr="008F37F7" w:rsidRDefault="004A0257" w:rsidP="00412A55">
            <w:pPr>
              <w:ind w:left="284"/>
              <w:rPr>
                <w:sz w:val="20"/>
                <w:szCs w:val="20"/>
              </w:rPr>
            </w:pPr>
            <w:r w:rsidRPr="008F37F7">
              <w:rPr>
                <w:sz w:val="20"/>
                <w:szCs w:val="20"/>
              </w:rPr>
              <w:t>Esas Faaliyetlerden Diğer Giderler (-)</w:t>
            </w:r>
          </w:p>
        </w:tc>
        <w:tc>
          <w:tcPr>
            <w:tcW w:w="1134" w:type="dxa"/>
            <w:tcBorders>
              <w:top w:val="nil"/>
              <w:left w:val="single" w:sz="4" w:space="0" w:color="auto"/>
              <w:bottom w:val="nil"/>
              <w:right w:val="single" w:sz="4" w:space="0" w:color="auto"/>
            </w:tcBorders>
          </w:tcPr>
          <w:p w14:paraId="41FBE91A" w14:textId="77777777" w:rsidR="004A0257" w:rsidRPr="008F37F7" w:rsidRDefault="004A0257" w:rsidP="009366FA">
            <w:pPr>
              <w:rPr>
                <w:sz w:val="20"/>
                <w:szCs w:val="20"/>
              </w:rPr>
            </w:pPr>
          </w:p>
        </w:tc>
        <w:tc>
          <w:tcPr>
            <w:tcW w:w="1134" w:type="dxa"/>
            <w:tcBorders>
              <w:top w:val="nil"/>
              <w:left w:val="single" w:sz="4" w:space="0" w:color="auto"/>
              <w:bottom w:val="single" w:sz="4" w:space="0" w:color="auto"/>
              <w:right w:val="single" w:sz="4" w:space="0" w:color="auto"/>
            </w:tcBorders>
          </w:tcPr>
          <w:p w14:paraId="782A50A6" w14:textId="77777777" w:rsidR="004A0257" w:rsidRPr="008F37F7" w:rsidRDefault="004A0257" w:rsidP="009366FA">
            <w:pPr>
              <w:jc w:val="center"/>
              <w:rPr>
                <w:sz w:val="20"/>
                <w:szCs w:val="20"/>
              </w:rPr>
            </w:pPr>
          </w:p>
        </w:tc>
        <w:tc>
          <w:tcPr>
            <w:tcW w:w="1100" w:type="dxa"/>
            <w:tcBorders>
              <w:top w:val="nil"/>
              <w:left w:val="single" w:sz="4" w:space="0" w:color="auto"/>
              <w:bottom w:val="single" w:sz="4" w:space="0" w:color="auto"/>
            </w:tcBorders>
          </w:tcPr>
          <w:p w14:paraId="0A64F814" w14:textId="77777777" w:rsidR="004A0257" w:rsidRPr="008F37F7" w:rsidRDefault="004A0257" w:rsidP="009366FA">
            <w:pPr>
              <w:rPr>
                <w:sz w:val="20"/>
                <w:szCs w:val="20"/>
              </w:rPr>
            </w:pPr>
          </w:p>
        </w:tc>
      </w:tr>
      <w:tr w:rsidR="004A0257" w:rsidRPr="008F37F7" w14:paraId="249151CB" w14:textId="77777777" w:rsidTr="00A42528">
        <w:tc>
          <w:tcPr>
            <w:tcW w:w="5920" w:type="dxa"/>
            <w:tcBorders>
              <w:right w:val="single" w:sz="4" w:space="0" w:color="auto"/>
            </w:tcBorders>
          </w:tcPr>
          <w:p w14:paraId="22F43CDD" w14:textId="54455153" w:rsidR="004A0257" w:rsidRPr="008F37F7" w:rsidRDefault="004A0257" w:rsidP="00C0492C">
            <w:pPr>
              <w:spacing w:before="120" w:after="120" w:line="276" w:lineRule="auto"/>
              <w:ind w:left="284"/>
              <w:rPr>
                <w:sz w:val="20"/>
                <w:szCs w:val="20"/>
              </w:rPr>
            </w:pPr>
            <w:r w:rsidRPr="008F37F7">
              <w:rPr>
                <w:b/>
                <w:sz w:val="20"/>
                <w:szCs w:val="20"/>
              </w:rPr>
              <w:t>Esas Faaliyet Kârı</w:t>
            </w:r>
            <w:r w:rsidR="00DC6348" w:rsidRPr="008F37F7">
              <w:rPr>
                <w:b/>
                <w:sz w:val="20"/>
                <w:szCs w:val="20"/>
              </w:rPr>
              <w:t xml:space="preserve"> (</w:t>
            </w:r>
            <w:r w:rsidRPr="008F37F7">
              <w:rPr>
                <w:b/>
                <w:sz w:val="20"/>
                <w:szCs w:val="20"/>
              </w:rPr>
              <w:t>Zararı</w:t>
            </w:r>
            <w:r w:rsidR="00DC6348" w:rsidRPr="008F37F7">
              <w:rPr>
                <w:b/>
                <w:sz w:val="20"/>
                <w:szCs w:val="20"/>
              </w:rPr>
              <w:t>)</w:t>
            </w:r>
          </w:p>
        </w:tc>
        <w:tc>
          <w:tcPr>
            <w:tcW w:w="1134" w:type="dxa"/>
            <w:tcBorders>
              <w:top w:val="nil"/>
              <w:left w:val="single" w:sz="4" w:space="0" w:color="auto"/>
              <w:bottom w:val="nil"/>
              <w:right w:val="single" w:sz="4" w:space="0" w:color="auto"/>
            </w:tcBorders>
          </w:tcPr>
          <w:p w14:paraId="0ECFB2F8" w14:textId="77777777" w:rsidR="004A0257" w:rsidRPr="008F37F7" w:rsidRDefault="004A0257" w:rsidP="009366FA">
            <w:pPr>
              <w:rPr>
                <w:sz w:val="20"/>
                <w:szCs w:val="20"/>
              </w:rPr>
            </w:pPr>
          </w:p>
        </w:tc>
        <w:tc>
          <w:tcPr>
            <w:tcW w:w="1134" w:type="dxa"/>
            <w:tcBorders>
              <w:top w:val="single" w:sz="4" w:space="0" w:color="auto"/>
              <w:left w:val="single" w:sz="4" w:space="0" w:color="auto"/>
              <w:bottom w:val="nil"/>
              <w:right w:val="single" w:sz="4" w:space="0" w:color="auto"/>
            </w:tcBorders>
          </w:tcPr>
          <w:p w14:paraId="51118EE9" w14:textId="77777777" w:rsidR="004A0257" w:rsidRPr="008F37F7" w:rsidRDefault="004A0257" w:rsidP="009366FA">
            <w:pPr>
              <w:jc w:val="right"/>
              <w:rPr>
                <w:sz w:val="20"/>
                <w:szCs w:val="20"/>
              </w:rPr>
            </w:pPr>
          </w:p>
        </w:tc>
        <w:tc>
          <w:tcPr>
            <w:tcW w:w="1100" w:type="dxa"/>
            <w:tcBorders>
              <w:top w:val="single" w:sz="4" w:space="0" w:color="auto"/>
              <w:left w:val="single" w:sz="4" w:space="0" w:color="auto"/>
              <w:bottom w:val="nil"/>
            </w:tcBorders>
          </w:tcPr>
          <w:p w14:paraId="29A4710A" w14:textId="77777777" w:rsidR="004A0257" w:rsidRPr="008F37F7" w:rsidRDefault="004A0257" w:rsidP="009366FA">
            <w:pPr>
              <w:rPr>
                <w:sz w:val="20"/>
                <w:szCs w:val="20"/>
              </w:rPr>
            </w:pPr>
          </w:p>
        </w:tc>
      </w:tr>
      <w:tr w:rsidR="004A0257" w:rsidRPr="008F37F7" w14:paraId="3F16E4B2" w14:textId="77777777" w:rsidTr="003841A1">
        <w:trPr>
          <w:trHeight w:val="66"/>
        </w:trPr>
        <w:tc>
          <w:tcPr>
            <w:tcW w:w="5920" w:type="dxa"/>
            <w:tcBorders>
              <w:right w:val="single" w:sz="4" w:space="0" w:color="auto"/>
            </w:tcBorders>
          </w:tcPr>
          <w:p w14:paraId="5B127FA2" w14:textId="77777777" w:rsidR="004A0257" w:rsidRPr="008F37F7" w:rsidRDefault="004A0257" w:rsidP="00412A55">
            <w:pPr>
              <w:ind w:left="284"/>
              <w:rPr>
                <w:sz w:val="20"/>
                <w:szCs w:val="20"/>
              </w:rPr>
            </w:pPr>
            <w:r w:rsidRPr="008F37F7">
              <w:rPr>
                <w:sz w:val="20"/>
                <w:szCs w:val="20"/>
              </w:rPr>
              <w:t>Yatırım Faaliyetlerinden Gelirler</w:t>
            </w:r>
          </w:p>
        </w:tc>
        <w:tc>
          <w:tcPr>
            <w:tcW w:w="1134" w:type="dxa"/>
            <w:tcBorders>
              <w:top w:val="nil"/>
              <w:left w:val="single" w:sz="4" w:space="0" w:color="auto"/>
              <w:bottom w:val="nil"/>
              <w:right w:val="single" w:sz="4" w:space="0" w:color="auto"/>
            </w:tcBorders>
          </w:tcPr>
          <w:p w14:paraId="6FB754EC" w14:textId="77777777" w:rsidR="004A0257" w:rsidRPr="008F37F7" w:rsidRDefault="004A0257" w:rsidP="009366FA">
            <w:pPr>
              <w:rPr>
                <w:sz w:val="20"/>
                <w:szCs w:val="20"/>
              </w:rPr>
            </w:pPr>
          </w:p>
        </w:tc>
        <w:tc>
          <w:tcPr>
            <w:tcW w:w="1134" w:type="dxa"/>
            <w:tcBorders>
              <w:left w:val="single" w:sz="4" w:space="0" w:color="auto"/>
              <w:right w:val="single" w:sz="4" w:space="0" w:color="auto"/>
            </w:tcBorders>
          </w:tcPr>
          <w:p w14:paraId="6741D13A" w14:textId="77777777" w:rsidR="004A0257" w:rsidRPr="008F37F7" w:rsidRDefault="004A0257" w:rsidP="009366FA">
            <w:pPr>
              <w:jc w:val="center"/>
              <w:rPr>
                <w:sz w:val="20"/>
                <w:szCs w:val="20"/>
              </w:rPr>
            </w:pPr>
          </w:p>
        </w:tc>
        <w:tc>
          <w:tcPr>
            <w:tcW w:w="1100" w:type="dxa"/>
            <w:tcBorders>
              <w:top w:val="nil"/>
              <w:left w:val="single" w:sz="4" w:space="0" w:color="auto"/>
              <w:bottom w:val="nil"/>
            </w:tcBorders>
          </w:tcPr>
          <w:p w14:paraId="630482B2" w14:textId="77777777" w:rsidR="004A0257" w:rsidRPr="008F37F7" w:rsidRDefault="004A0257" w:rsidP="009366FA">
            <w:pPr>
              <w:rPr>
                <w:sz w:val="20"/>
                <w:szCs w:val="20"/>
              </w:rPr>
            </w:pPr>
          </w:p>
        </w:tc>
      </w:tr>
      <w:tr w:rsidR="004A0257" w:rsidRPr="008F37F7" w14:paraId="2C69243E" w14:textId="77777777" w:rsidTr="003902D0">
        <w:tc>
          <w:tcPr>
            <w:tcW w:w="5920" w:type="dxa"/>
            <w:tcBorders>
              <w:right w:val="single" w:sz="4" w:space="0" w:color="auto"/>
            </w:tcBorders>
          </w:tcPr>
          <w:p w14:paraId="12E84D04" w14:textId="77777777" w:rsidR="004A0257" w:rsidRPr="008F37F7" w:rsidRDefault="004A0257" w:rsidP="00412A55">
            <w:pPr>
              <w:ind w:left="284"/>
              <w:rPr>
                <w:sz w:val="20"/>
                <w:szCs w:val="20"/>
              </w:rPr>
            </w:pPr>
            <w:r w:rsidRPr="008F37F7">
              <w:rPr>
                <w:sz w:val="20"/>
                <w:szCs w:val="20"/>
              </w:rPr>
              <w:t xml:space="preserve">Yatırım Faaliyetlerinden Giderler (-) </w:t>
            </w:r>
          </w:p>
          <w:p w14:paraId="6C504811" w14:textId="5706EC55" w:rsidR="00394D24" w:rsidRPr="008F37F7" w:rsidRDefault="00394D24" w:rsidP="00A42528">
            <w:pPr>
              <w:ind w:left="284"/>
              <w:rPr>
                <w:sz w:val="20"/>
                <w:szCs w:val="20"/>
              </w:rPr>
            </w:pPr>
            <w:r w:rsidRPr="008F37F7">
              <w:rPr>
                <w:sz w:val="20"/>
                <w:szCs w:val="20"/>
              </w:rPr>
              <w:t>Özkaynak Yönte</w:t>
            </w:r>
            <w:r w:rsidR="00ED0CEE" w:rsidRPr="008F37F7">
              <w:rPr>
                <w:sz w:val="20"/>
                <w:szCs w:val="20"/>
              </w:rPr>
              <w:t>miyle Değerlenen Yatırımların Kâ</w:t>
            </w:r>
            <w:r w:rsidRPr="008F37F7">
              <w:rPr>
                <w:sz w:val="20"/>
                <w:szCs w:val="20"/>
              </w:rPr>
              <w:t>rlarından (Zararlarından) Paylar</w:t>
            </w:r>
            <w:r w:rsidRPr="008F37F7">
              <w:rPr>
                <w:sz w:val="20"/>
                <w:szCs w:val="20"/>
              </w:rPr>
              <w:tab/>
            </w:r>
          </w:p>
        </w:tc>
        <w:tc>
          <w:tcPr>
            <w:tcW w:w="1134" w:type="dxa"/>
            <w:tcBorders>
              <w:top w:val="nil"/>
              <w:left w:val="single" w:sz="4" w:space="0" w:color="auto"/>
              <w:bottom w:val="nil"/>
              <w:right w:val="single" w:sz="4" w:space="0" w:color="auto"/>
            </w:tcBorders>
          </w:tcPr>
          <w:p w14:paraId="5EE9B859" w14:textId="77777777" w:rsidR="004A0257" w:rsidRPr="008F37F7" w:rsidRDefault="004A0257" w:rsidP="009366FA">
            <w:pPr>
              <w:rPr>
                <w:sz w:val="20"/>
                <w:szCs w:val="20"/>
              </w:rPr>
            </w:pPr>
          </w:p>
        </w:tc>
        <w:tc>
          <w:tcPr>
            <w:tcW w:w="1134" w:type="dxa"/>
            <w:tcBorders>
              <w:left w:val="single" w:sz="4" w:space="0" w:color="auto"/>
              <w:right w:val="single" w:sz="4" w:space="0" w:color="auto"/>
            </w:tcBorders>
          </w:tcPr>
          <w:p w14:paraId="4752180E" w14:textId="77777777" w:rsidR="004A0257" w:rsidRPr="008F37F7" w:rsidRDefault="004A0257" w:rsidP="009366FA">
            <w:pPr>
              <w:jc w:val="center"/>
              <w:rPr>
                <w:sz w:val="20"/>
                <w:szCs w:val="20"/>
              </w:rPr>
            </w:pPr>
          </w:p>
        </w:tc>
        <w:tc>
          <w:tcPr>
            <w:tcW w:w="1100" w:type="dxa"/>
            <w:tcBorders>
              <w:top w:val="nil"/>
              <w:left w:val="single" w:sz="4" w:space="0" w:color="auto"/>
              <w:bottom w:val="nil"/>
            </w:tcBorders>
          </w:tcPr>
          <w:p w14:paraId="3371B63D" w14:textId="77777777" w:rsidR="004A0257" w:rsidRPr="008F37F7" w:rsidRDefault="004A0257" w:rsidP="009366FA">
            <w:pPr>
              <w:rPr>
                <w:sz w:val="20"/>
                <w:szCs w:val="20"/>
              </w:rPr>
            </w:pPr>
          </w:p>
        </w:tc>
      </w:tr>
      <w:tr w:rsidR="004A0257" w:rsidRPr="008F37F7" w14:paraId="4F2BA0B6" w14:textId="77777777" w:rsidTr="00A42528">
        <w:tc>
          <w:tcPr>
            <w:tcW w:w="5920" w:type="dxa"/>
            <w:tcBorders>
              <w:bottom w:val="nil"/>
              <w:right w:val="single" w:sz="4" w:space="0" w:color="auto"/>
            </w:tcBorders>
          </w:tcPr>
          <w:p w14:paraId="58A02F72" w14:textId="77777777" w:rsidR="004A0257" w:rsidRPr="008F37F7" w:rsidRDefault="004A0257" w:rsidP="009366FA">
            <w:pPr>
              <w:rPr>
                <w:b/>
                <w:sz w:val="20"/>
                <w:szCs w:val="20"/>
              </w:rPr>
            </w:pPr>
          </w:p>
        </w:tc>
        <w:tc>
          <w:tcPr>
            <w:tcW w:w="1134" w:type="dxa"/>
            <w:tcBorders>
              <w:top w:val="nil"/>
              <w:left w:val="single" w:sz="4" w:space="0" w:color="auto"/>
              <w:bottom w:val="nil"/>
              <w:right w:val="single" w:sz="4" w:space="0" w:color="auto"/>
            </w:tcBorders>
          </w:tcPr>
          <w:p w14:paraId="144908DA" w14:textId="77777777" w:rsidR="004A0257" w:rsidRPr="008F37F7" w:rsidRDefault="004A0257" w:rsidP="009366FA">
            <w:pPr>
              <w:rPr>
                <w:sz w:val="20"/>
                <w:szCs w:val="20"/>
              </w:rPr>
            </w:pPr>
          </w:p>
        </w:tc>
        <w:tc>
          <w:tcPr>
            <w:tcW w:w="1134" w:type="dxa"/>
            <w:tcBorders>
              <w:top w:val="nil"/>
              <w:left w:val="single" w:sz="4" w:space="0" w:color="auto"/>
              <w:bottom w:val="single" w:sz="4" w:space="0" w:color="auto"/>
              <w:right w:val="single" w:sz="4" w:space="0" w:color="auto"/>
            </w:tcBorders>
          </w:tcPr>
          <w:p w14:paraId="50E53DE7" w14:textId="77777777" w:rsidR="004A0257" w:rsidRPr="008F37F7" w:rsidRDefault="004A0257" w:rsidP="009366FA">
            <w:pPr>
              <w:jc w:val="center"/>
              <w:rPr>
                <w:sz w:val="20"/>
                <w:szCs w:val="20"/>
              </w:rPr>
            </w:pPr>
          </w:p>
        </w:tc>
        <w:tc>
          <w:tcPr>
            <w:tcW w:w="1100" w:type="dxa"/>
            <w:tcBorders>
              <w:top w:val="nil"/>
              <w:left w:val="single" w:sz="4" w:space="0" w:color="auto"/>
              <w:bottom w:val="single" w:sz="4" w:space="0" w:color="auto"/>
            </w:tcBorders>
          </w:tcPr>
          <w:p w14:paraId="0584B54B" w14:textId="77777777" w:rsidR="004A0257" w:rsidRPr="008F37F7" w:rsidRDefault="004A0257" w:rsidP="009366FA">
            <w:pPr>
              <w:rPr>
                <w:sz w:val="20"/>
                <w:szCs w:val="20"/>
              </w:rPr>
            </w:pPr>
          </w:p>
        </w:tc>
      </w:tr>
      <w:tr w:rsidR="004A0257" w:rsidRPr="008F37F7" w14:paraId="51640583" w14:textId="77777777" w:rsidTr="00A42528">
        <w:tc>
          <w:tcPr>
            <w:tcW w:w="5920" w:type="dxa"/>
            <w:tcBorders>
              <w:top w:val="nil"/>
              <w:bottom w:val="nil"/>
              <w:right w:val="single" w:sz="4" w:space="0" w:color="auto"/>
            </w:tcBorders>
          </w:tcPr>
          <w:p w14:paraId="57C1553C" w14:textId="024DBC04" w:rsidR="004A0257" w:rsidRPr="008F37F7" w:rsidRDefault="004A0257" w:rsidP="003841A1">
            <w:pPr>
              <w:spacing w:after="120"/>
              <w:rPr>
                <w:sz w:val="20"/>
                <w:szCs w:val="20"/>
              </w:rPr>
            </w:pPr>
            <w:r w:rsidRPr="008F37F7">
              <w:rPr>
                <w:b/>
                <w:sz w:val="20"/>
                <w:szCs w:val="20"/>
              </w:rPr>
              <w:t xml:space="preserve">FİNANSMAN GİDERİ </w:t>
            </w:r>
            <w:r w:rsidR="00394D24" w:rsidRPr="008F37F7">
              <w:rPr>
                <w:b/>
                <w:sz w:val="20"/>
                <w:szCs w:val="20"/>
              </w:rPr>
              <w:t xml:space="preserve">(GELİRİ) </w:t>
            </w:r>
            <w:r w:rsidRPr="008F37F7">
              <w:rPr>
                <w:b/>
                <w:sz w:val="20"/>
                <w:szCs w:val="20"/>
              </w:rPr>
              <w:t>ÖNCESİ FAALİYET KÂRI</w:t>
            </w:r>
            <w:r w:rsidR="00DC6348" w:rsidRPr="008F37F7">
              <w:rPr>
                <w:b/>
                <w:sz w:val="20"/>
                <w:szCs w:val="20"/>
              </w:rPr>
              <w:t xml:space="preserve"> (</w:t>
            </w:r>
            <w:r w:rsidRPr="008F37F7">
              <w:rPr>
                <w:b/>
                <w:sz w:val="20"/>
                <w:szCs w:val="20"/>
              </w:rPr>
              <w:t>ZARARI</w:t>
            </w:r>
            <w:r w:rsidR="00DC6348" w:rsidRPr="008F37F7">
              <w:rPr>
                <w:b/>
                <w:sz w:val="20"/>
                <w:szCs w:val="20"/>
              </w:rPr>
              <w:t>)</w:t>
            </w:r>
          </w:p>
        </w:tc>
        <w:tc>
          <w:tcPr>
            <w:tcW w:w="1134" w:type="dxa"/>
            <w:tcBorders>
              <w:top w:val="nil"/>
              <w:left w:val="single" w:sz="4" w:space="0" w:color="auto"/>
              <w:bottom w:val="nil"/>
              <w:right w:val="single" w:sz="4" w:space="0" w:color="auto"/>
            </w:tcBorders>
          </w:tcPr>
          <w:p w14:paraId="2EEFC6F3" w14:textId="77777777" w:rsidR="004A0257" w:rsidRPr="008F37F7" w:rsidRDefault="004A0257" w:rsidP="009366FA">
            <w:pPr>
              <w:rPr>
                <w:sz w:val="20"/>
                <w:szCs w:val="20"/>
              </w:rPr>
            </w:pPr>
          </w:p>
        </w:tc>
        <w:tc>
          <w:tcPr>
            <w:tcW w:w="1134" w:type="dxa"/>
            <w:tcBorders>
              <w:top w:val="single" w:sz="4" w:space="0" w:color="auto"/>
              <w:left w:val="single" w:sz="4" w:space="0" w:color="auto"/>
              <w:bottom w:val="nil"/>
              <w:right w:val="single" w:sz="4" w:space="0" w:color="auto"/>
            </w:tcBorders>
          </w:tcPr>
          <w:p w14:paraId="3FB01E30" w14:textId="77777777" w:rsidR="004A0257" w:rsidRPr="008F37F7" w:rsidRDefault="004A0257" w:rsidP="009366FA">
            <w:pPr>
              <w:jc w:val="center"/>
              <w:rPr>
                <w:sz w:val="20"/>
                <w:szCs w:val="20"/>
              </w:rPr>
            </w:pPr>
          </w:p>
        </w:tc>
        <w:tc>
          <w:tcPr>
            <w:tcW w:w="1100" w:type="dxa"/>
            <w:tcBorders>
              <w:top w:val="single" w:sz="4" w:space="0" w:color="auto"/>
              <w:left w:val="single" w:sz="4" w:space="0" w:color="auto"/>
              <w:bottom w:val="nil"/>
            </w:tcBorders>
          </w:tcPr>
          <w:p w14:paraId="6282DCF8" w14:textId="77777777" w:rsidR="004A0257" w:rsidRPr="008F37F7" w:rsidRDefault="004A0257" w:rsidP="009366FA">
            <w:pPr>
              <w:rPr>
                <w:sz w:val="20"/>
                <w:szCs w:val="20"/>
              </w:rPr>
            </w:pPr>
          </w:p>
        </w:tc>
      </w:tr>
      <w:tr w:rsidR="004A0257" w:rsidRPr="008F37F7" w14:paraId="040CB2A3" w14:textId="77777777" w:rsidTr="00A42528">
        <w:tc>
          <w:tcPr>
            <w:tcW w:w="5920" w:type="dxa"/>
            <w:tcBorders>
              <w:top w:val="nil"/>
              <w:bottom w:val="nil"/>
              <w:right w:val="single" w:sz="4" w:space="0" w:color="auto"/>
            </w:tcBorders>
          </w:tcPr>
          <w:p w14:paraId="640AD311" w14:textId="60A3AC7E" w:rsidR="00394D24" w:rsidRPr="008F37F7" w:rsidRDefault="004A0257" w:rsidP="00C0492C">
            <w:pPr>
              <w:spacing w:after="120"/>
              <w:ind w:left="284"/>
              <w:rPr>
                <w:sz w:val="20"/>
                <w:szCs w:val="20"/>
              </w:rPr>
            </w:pPr>
            <w:r w:rsidRPr="008F37F7">
              <w:rPr>
                <w:sz w:val="20"/>
                <w:szCs w:val="20"/>
              </w:rPr>
              <w:t>Finansman Giderleri (-)</w:t>
            </w:r>
          </w:p>
        </w:tc>
        <w:tc>
          <w:tcPr>
            <w:tcW w:w="1134" w:type="dxa"/>
            <w:tcBorders>
              <w:top w:val="nil"/>
              <w:left w:val="single" w:sz="4" w:space="0" w:color="auto"/>
              <w:bottom w:val="nil"/>
              <w:right w:val="single" w:sz="4" w:space="0" w:color="auto"/>
            </w:tcBorders>
          </w:tcPr>
          <w:p w14:paraId="0E5026DE" w14:textId="77777777" w:rsidR="004A0257" w:rsidRPr="008F37F7" w:rsidRDefault="004A0257" w:rsidP="009366FA">
            <w:pPr>
              <w:rPr>
                <w:sz w:val="20"/>
                <w:szCs w:val="20"/>
              </w:rPr>
            </w:pPr>
          </w:p>
        </w:tc>
        <w:tc>
          <w:tcPr>
            <w:tcW w:w="1134" w:type="dxa"/>
            <w:tcBorders>
              <w:top w:val="nil"/>
              <w:left w:val="single" w:sz="4" w:space="0" w:color="auto"/>
              <w:bottom w:val="single" w:sz="4" w:space="0" w:color="auto"/>
              <w:right w:val="single" w:sz="4" w:space="0" w:color="auto"/>
            </w:tcBorders>
          </w:tcPr>
          <w:p w14:paraId="33EFD782" w14:textId="77777777" w:rsidR="004A0257" w:rsidRPr="008F37F7" w:rsidRDefault="004A0257" w:rsidP="009366FA">
            <w:pPr>
              <w:jc w:val="center"/>
              <w:rPr>
                <w:sz w:val="20"/>
                <w:szCs w:val="20"/>
              </w:rPr>
            </w:pPr>
          </w:p>
        </w:tc>
        <w:tc>
          <w:tcPr>
            <w:tcW w:w="1100" w:type="dxa"/>
            <w:tcBorders>
              <w:top w:val="nil"/>
              <w:left w:val="single" w:sz="4" w:space="0" w:color="auto"/>
              <w:bottom w:val="single" w:sz="4" w:space="0" w:color="auto"/>
            </w:tcBorders>
          </w:tcPr>
          <w:p w14:paraId="132B6D4C" w14:textId="77777777" w:rsidR="004A0257" w:rsidRPr="008F37F7" w:rsidRDefault="004A0257" w:rsidP="009366FA">
            <w:pPr>
              <w:rPr>
                <w:sz w:val="20"/>
                <w:szCs w:val="20"/>
              </w:rPr>
            </w:pPr>
          </w:p>
        </w:tc>
      </w:tr>
      <w:tr w:rsidR="004A0257" w:rsidRPr="008F37F7" w14:paraId="68BA6ACD" w14:textId="77777777" w:rsidTr="00A42528">
        <w:tc>
          <w:tcPr>
            <w:tcW w:w="5920" w:type="dxa"/>
            <w:tcBorders>
              <w:top w:val="nil"/>
              <w:bottom w:val="nil"/>
              <w:right w:val="single" w:sz="4" w:space="0" w:color="auto"/>
            </w:tcBorders>
          </w:tcPr>
          <w:p w14:paraId="3FA3AF97" w14:textId="5EE276FB" w:rsidR="004A0257" w:rsidRPr="008F37F7" w:rsidRDefault="004A0257" w:rsidP="009366FA">
            <w:pPr>
              <w:rPr>
                <w:b/>
                <w:sz w:val="20"/>
                <w:szCs w:val="20"/>
              </w:rPr>
            </w:pPr>
            <w:r w:rsidRPr="008F37F7">
              <w:rPr>
                <w:b/>
                <w:sz w:val="20"/>
                <w:szCs w:val="20"/>
              </w:rPr>
              <w:t>SÜRDÜRÜLEN FAALİYETLER VERGİ ÖNCESİ</w:t>
            </w:r>
            <w:r w:rsidR="00FA3515" w:rsidRPr="008F37F7">
              <w:rPr>
                <w:b/>
                <w:sz w:val="20"/>
                <w:szCs w:val="20"/>
              </w:rPr>
              <w:t xml:space="preserve"> DÖNEM</w:t>
            </w:r>
            <w:r w:rsidRPr="008F37F7">
              <w:rPr>
                <w:b/>
                <w:sz w:val="20"/>
                <w:szCs w:val="20"/>
              </w:rPr>
              <w:t xml:space="preserve"> KÂRI</w:t>
            </w:r>
            <w:r w:rsidR="00FA3515" w:rsidRPr="008F37F7">
              <w:rPr>
                <w:b/>
                <w:sz w:val="20"/>
                <w:szCs w:val="20"/>
              </w:rPr>
              <w:t xml:space="preserve"> (</w:t>
            </w:r>
            <w:r w:rsidRPr="008F37F7">
              <w:rPr>
                <w:b/>
                <w:sz w:val="20"/>
                <w:szCs w:val="20"/>
              </w:rPr>
              <w:t>ZARARI</w:t>
            </w:r>
            <w:r w:rsidR="00FA3515" w:rsidRPr="008F37F7">
              <w:rPr>
                <w:b/>
                <w:sz w:val="20"/>
                <w:szCs w:val="20"/>
              </w:rPr>
              <w:t>)</w:t>
            </w:r>
          </w:p>
        </w:tc>
        <w:tc>
          <w:tcPr>
            <w:tcW w:w="1134" w:type="dxa"/>
            <w:tcBorders>
              <w:top w:val="nil"/>
              <w:left w:val="single" w:sz="4" w:space="0" w:color="auto"/>
              <w:bottom w:val="nil"/>
              <w:right w:val="single" w:sz="4" w:space="0" w:color="auto"/>
            </w:tcBorders>
          </w:tcPr>
          <w:p w14:paraId="05940BC0" w14:textId="77777777" w:rsidR="004A0257" w:rsidRPr="008F37F7" w:rsidRDefault="004A0257" w:rsidP="009366FA">
            <w:pPr>
              <w:rPr>
                <w:sz w:val="20"/>
                <w:szCs w:val="20"/>
              </w:rPr>
            </w:pPr>
          </w:p>
        </w:tc>
        <w:tc>
          <w:tcPr>
            <w:tcW w:w="1134" w:type="dxa"/>
            <w:tcBorders>
              <w:top w:val="single" w:sz="4" w:space="0" w:color="auto"/>
              <w:left w:val="single" w:sz="4" w:space="0" w:color="auto"/>
              <w:bottom w:val="nil"/>
              <w:right w:val="single" w:sz="4" w:space="0" w:color="auto"/>
            </w:tcBorders>
          </w:tcPr>
          <w:p w14:paraId="1B937AB3" w14:textId="77777777" w:rsidR="004A0257" w:rsidRPr="008F37F7" w:rsidRDefault="004A0257" w:rsidP="009366FA">
            <w:pPr>
              <w:jc w:val="right"/>
              <w:rPr>
                <w:b/>
                <w:sz w:val="20"/>
                <w:szCs w:val="20"/>
              </w:rPr>
            </w:pPr>
          </w:p>
        </w:tc>
        <w:tc>
          <w:tcPr>
            <w:tcW w:w="1100" w:type="dxa"/>
            <w:tcBorders>
              <w:top w:val="single" w:sz="4" w:space="0" w:color="auto"/>
              <w:left w:val="single" w:sz="4" w:space="0" w:color="auto"/>
              <w:bottom w:val="nil"/>
            </w:tcBorders>
          </w:tcPr>
          <w:p w14:paraId="03D6F67A" w14:textId="77777777" w:rsidR="004A0257" w:rsidRPr="008F37F7" w:rsidRDefault="004A0257" w:rsidP="009366FA">
            <w:pPr>
              <w:rPr>
                <w:sz w:val="20"/>
                <w:szCs w:val="20"/>
              </w:rPr>
            </w:pPr>
          </w:p>
        </w:tc>
      </w:tr>
      <w:tr w:rsidR="004A0257" w:rsidRPr="008F37F7" w14:paraId="426A1C1D" w14:textId="77777777" w:rsidTr="00A42528">
        <w:tc>
          <w:tcPr>
            <w:tcW w:w="5920" w:type="dxa"/>
            <w:tcBorders>
              <w:top w:val="nil"/>
              <w:bottom w:val="nil"/>
              <w:right w:val="single" w:sz="4" w:space="0" w:color="auto"/>
            </w:tcBorders>
          </w:tcPr>
          <w:p w14:paraId="2963AFF9" w14:textId="78F017CF" w:rsidR="004A0257" w:rsidRPr="008F37F7" w:rsidRDefault="004A0257" w:rsidP="00C0492C">
            <w:pPr>
              <w:spacing w:before="120" w:line="276" w:lineRule="auto"/>
              <w:ind w:left="284"/>
              <w:rPr>
                <w:sz w:val="20"/>
                <w:szCs w:val="20"/>
              </w:rPr>
            </w:pPr>
            <w:r w:rsidRPr="008F37F7">
              <w:rPr>
                <w:sz w:val="20"/>
                <w:szCs w:val="20"/>
              </w:rPr>
              <w:t>Sürdürülen Faaliyetler Vergi Gideri/Geliri</w:t>
            </w:r>
            <w:r w:rsidR="00503F5D" w:rsidRPr="008F37F7">
              <w:rPr>
                <w:sz w:val="20"/>
                <w:szCs w:val="20"/>
              </w:rPr>
              <w:t xml:space="preserve"> </w:t>
            </w:r>
          </w:p>
          <w:p w14:paraId="7062A877" w14:textId="6D9B9CF3" w:rsidR="004A0257" w:rsidRPr="008F37F7" w:rsidRDefault="004A0257" w:rsidP="002A598B">
            <w:pPr>
              <w:numPr>
                <w:ilvl w:val="0"/>
                <w:numId w:val="8"/>
              </w:numPr>
              <w:tabs>
                <w:tab w:val="clear" w:pos="540"/>
              </w:tabs>
              <w:ind w:left="567" w:hanging="283"/>
              <w:rPr>
                <w:sz w:val="20"/>
                <w:szCs w:val="20"/>
              </w:rPr>
            </w:pPr>
            <w:r w:rsidRPr="008F37F7">
              <w:rPr>
                <w:sz w:val="20"/>
                <w:szCs w:val="20"/>
              </w:rPr>
              <w:t>Dönem Vergi Gideri/Geliri</w:t>
            </w:r>
            <w:r w:rsidR="00503F5D" w:rsidRPr="008F37F7">
              <w:rPr>
                <w:sz w:val="20"/>
                <w:szCs w:val="20"/>
              </w:rPr>
              <w:t xml:space="preserve"> </w:t>
            </w:r>
          </w:p>
          <w:p w14:paraId="13E5C23D" w14:textId="53EF0041" w:rsidR="004A0257" w:rsidRPr="008F37F7" w:rsidRDefault="004A0257" w:rsidP="00C0492C">
            <w:pPr>
              <w:numPr>
                <w:ilvl w:val="0"/>
                <w:numId w:val="8"/>
              </w:numPr>
              <w:tabs>
                <w:tab w:val="clear" w:pos="540"/>
              </w:tabs>
              <w:spacing w:after="120" w:line="276" w:lineRule="auto"/>
              <w:ind w:left="568" w:hanging="284"/>
              <w:rPr>
                <w:b/>
                <w:sz w:val="20"/>
                <w:szCs w:val="20"/>
              </w:rPr>
            </w:pPr>
            <w:r w:rsidRPr="008F37F7">
              <w:rPr>
                <w:sz w:val="20"/>
                <w:szCs w:val="20"/>
              </w:rPr>
              <w:t>Ertelenmiş Vergi Gideri/Geliri</w:t>
            </w:r>
            <w:r w:rsidR="00503F5D" w:rsidRPr="008F37F7">
              <w:rPr>
                <w:sz w:val="20"/>
                <w:szCs w:val="20"/>
              </w:rPr>
              <w:t xml:space="preserve"> </w:t>
            </w:r>
          </w:p>
        </w:tc>
        <w:tc>
          <w:tcPr>
            <w:tcW w:w="1134" w:type="dxa"/>
            <w:tcBorders>
              <w:top w:val="nil"/>
              <w:left w:val="single" w:sz="4" w:space="0" w:color="auto"/>
              <w:bottom w:val="nil"/>
              <w:right w:val="single" w:sz="4" w:space="0" w:color="auto"/>
            </w:tcBorders>
          </w:tcPr>
          <w:p w14:paraId="70594BF0" w14:textId="77777777" w:rsidR="004A0257" w:rsidRPr="008F37F7" w:rsidRDefault="004A0257" w:rsidP="009366FA">
            <w:pPr>
              <w:rPr>
                <w:sz w:val="20"/>
                <w:szCs w:val="20"/>
              </w:rPr>
            </w:pPr>
          </w:p>
        </w:tc>
        <w:tc>
          <w:tcPr>
            <w:tcW w:w="1134" w:type="dxa"/>
            <w:tcBorders>
              <w:top w:val="nil"/>
              <w:left w:val="single" w:sz="4" w:space="0" w:color="auto"/>
              <w:bottom w:val="single" w:sz="4" w:space="0" w:color="auto"/>
              <w:right w:val="single" w:sz="4" w:space="0" w:color="auto"/>
            </w:tcBorders>
          </w:tcPr>
          <w:p w14:paraId="2CC335B8" w14:textId="77777777" w:rsidR="004A0257" w:rsidRPr="008F37F7" w:rsidRDefault="004A0257" w:rsidP="009366FA">
            <w:pPr>
              <w:rPr>
                <w:sz w:val="20"/>
                <w:szCs w:val="20"/>
              </w:rPr>
            </w:pPr>
          </w:p>
        </w:tc>
        <w:tc>
          <w:tcPr>
            <w:tcW w:w="1100" w:type="dxa"/>
            <w:tcBorders>
              <w:top w:val="nil"/>
              <w:left w:val="single" w:sz="4" w:space="0" w:color="auto"/>
              <w:bottom w:val="single" w:sz="4" w:space="0" w:color="auto"/>
            </w:tcBorders>
          </w:tcPr>
          <w:p w14:paraId="57F08D50" w14:textId="77777777" w:rsidR="004A0257" w:rsidRPr="008F37F7" w:rsidRDefault="004A0257" w:rsidP="009366FA">
            <w:pPr>
              <w:rPr>
                <w:sz w:val="20"/>
                <w:szCs w:val="20"/>
              </w:rPr>
            </w:pPr>
          </w:p>
        </w:tc>
      </w:tr>
      <w:tr w:rsidR="004A0257" w:rsidRPr="008F37F7" w14:paraId="4F15C195" w14:textId="77777777" w:rsidTr="00A42528">
        <w:tc>
          <w:tcPr>
            <w:tcW w:w="5920" w:type="dxa"/>
            <w:tcBorders>
              <w:top w:val="nil"/>
              <w:bottom w:val="nil"/>
              <w:right w:val="single" w:sz="4" w:space="0" w:color="auto"/>
            </w:tcBorders>
          </w:tcPr>
          <w:p w14:paraId="0A539EFC" w14:textId="30FB533A" w:rsidR="004A0257" w:rsidRPr="008F37F7" w:rsidRDefault="004A0257" w:rsidP="00C0492C">
            <w:pPr>
              <w:spacing w:after="120" w:line="276" w:lineRule="auto"/>
              <w:rPr>
                <w:b/>
                <w:sz w:val="20"/>
                <w:szCs w:val="20"/>
              </w:rPr>
            </w:pPr>
            <w:r w:rsidRPr="008F37F7">
              <w:rPr>
                <w:b/>
                <w:sz w:val="20"/>
                <w:szCs w:val="20"/>
              </w:rPr>
              <w:t xml:space="preserve">SÜRDÜRÜLEN FAALİYETLER DÖNEM </w:t>
            </w:r>
            <w:r w:rsidR="00FA3515" w:rsidRPr="008F37F7">
              <w:rPr>
                <w:b/>
                <w:sz w:val="20"/>
                <w:szCs w:val="20"/>
              </w:rPr>
              <w:t xml:space="preserve">NET </w:t>
            </w:r>
            <w:r w:rsidRPr="008F37F7">
              <w:rPr>
                <w:b/>
                <w:sz w:val="20"/>
                <w:szCs w:val="20"/>
              </w:rPr>
              <w:t>KÂRI</w:t>
            </w:r>
            <w:r w:rsidR="00FA3515" w:rsidRPr="008F37F7">
              <w:rPr>
                <w:b/>
                <w:sz w:val="20"/>
                <w:szCs w:val="20"/>
              </w:rPr>
              <w:t xml:space="preserve"> (</w:t>
            </w:r>
            <w:r w:rsidRPr="008F37F7">
              <w:rPr>
                <w:b/>
                <w:sz w:val="20"/>
                <w:szCs w:val="20"/>
              </w:rPr>
              <w:t>ZARARI</w:t>
            </w:r>
            <w:r w:rsidR="00FA3515" w:rsidRPr="008F37F7">
              <w:rPr>
                <w:b/>
                <w:sz w:val="20"/>
                <w:szCs w:val="20"/>
              </w:rPr>
              <w:t>)</w:t>
            </w:r>
          </w:p>
        </w:tc>
        <w:tc>
          <w:tcPr>
            <w:tcW w:w="1134" w:type="dxa"/>
            <w:tcBorders>
              <w:top w:val="nil"/>
              <w:left w:val="single" w:sz="4" w:space="0" w:color="auto"/>
              <w:bottom w:val="nil"/>
              <w:right w:val="single" w:sz="4" w:space="0" w:color="auto"/>
            </w:tcBorders>
          </w:tcPr>
          <w:p w14:paraId="4506DED2" w14:textId="77777777" w:rsidR="004A0257" w:rsidRPr="008F37F7" w:rsidRDefault="004A0257" w:rsidP="009366FA">
            <w:pPr>
              <w:rPr>
                <w:sz w:val="20"/>
                <w:szCs w:val="20"/>
              </w:rPr>
            </w:pPr>
          </w:p>
        </w:tc>
        <w:tc>
          <w:tcPr>
            <w:tcW w:w="1134" w:type="dxa"/>
            <w:tcBorders>
              <w:top w:val="single" w:sz="4" w:space="0" w:color="auto"/>
              <w:left w:val="single" w:sz="4" w:space="0" w:color="auto"/>
              <w:bottom w:val="nil"/>
              <w:right w:val="single" w:sz="4" w:space="0" w:color="auto"/>
            </w:tcBorders>
          </w:tcPr>
          <w:p w14:paraId="339EFDC0" w14:textId="77777777" w:rsidR="004A0257" w:rsidRPr="008F37F7" w:rsidRDefault="004A0257" w:rsidP="009366FA">
            <w:pPr>
              <w:jc w:val="right"/>
              <w:rPr>
                <w:b/>
                <w:sz w:val="20"/>
                <w:szCs w:val="20"/>
              </w:rPr>
            </w:pPr>
          </w:p>
        </w:tc>
        <w:tc>
          <w:tcPr>
            <w:tcW w:w="1100" w:type="dxa"/>
            <w:tcBorders>
              <w:top w:val="single" w:sz="4" w:space="0" w:color="auto"/>
              <w:left w:val="single" w:sz="4" w:space="0" w:color="auto"/>
              <w:bottom w:val="nil"/>
            </w:tcBorders>
          </w:tcPr>
          <w:p w14:paraId="757971F5" w14:textId="77777777" w:rsidR="004A0257" w:rsidRPr="008F37F7" w:rsidRDefault="004A0257" w:rsidP="009366FA">
            <w:pPr>
              <w:rPr>
                <w:sz w:val="20"/>
                <w:szCs w:val="20"/>
              </w:rPr>
            </w:pPr>
          </w:p>
        </w:tc>
      </w:tr>
      <w:tr w:rsidR="004A0257" w:rsidRPr="008F37F7" w14:paraId="7120F2A7" w14:textId="77777777" w:rsidTr="00A42528">
        <w:tc>
          <w:tcPr>
            <w:tcW w:w="5920" w:type="dxa"/>
            <w:tcBorders>
              <w:top w:val="nil"/>
              <w:bottom w:val="nil"/>
              <w:right w:val="single" w:sz="4" w:space="0" w:color="auto"/>
            </w:tcBorders>
          </w:tcPr>
          <w:p w14:paraId="6C10FC03" w14:textId="34B49BF5" w:rsidR="004A0257" w:rsidRPr="008F37F7" w:rsidRDefault="004A0257" w:rsidP="00C0492C">
            <w:pPr>
              <w:spacing w:after="120" w:line="276" w:lineRule="auto"/>
              <w:rPr>
                <w:b/>
                <w:sz w:val="20"/>
                <w:szCs w:val="20"/>
              </w:rPr>
            </w:pPr>
            <w:r w:rsidRPr="008F37F7">
              <w:rPr>
                <w:b/>
                <w:sz w:val="20"/>
                <w:szCs w:val="20"/>
              </w:rPr>
              <w:t xml:space="preserve">DURDURULAN FAALİYETLER DÖNEM </w:t>
            </w:r>
            <w:r w:rsidR="00FA3515" w:rsidRPr="008F37F7">
              <w:rPr>
                <w:b/>
                <w:sz w:val="20"/>
                <w:szCs w:val="20"/>
              </w:rPr>
              <w:t xml:space="preserve">NET </w:t>
            </w:r>
            <w:r w:rsidRPr="008F37F7">
              <w:rPr>
                <w:b/>
                <w:sz w:val="20"/>
                <w:szCs w:val="20"/>
              </w:rPr>
              <w:t>KÂRI</w:t>
            </w:r>
            <w:r w:rsidR="00FA3515" w:rsidRPr="008F37F7">
              <w:rPr>
                <w:b/>
                <w:sz w:val="20"/>
                <w:szCs w:val="20"/>
              </w:rPr>
              <w:t xml:space="preserve"> (</w:t>
            </w:r>
            <w:r w:rsidRPr="008F37F7">
              <w:rPr>
                <w:b/>
                <w:sz w:val="20"/>
                <w:szCs w:val="20"/>
              </w:rPr>
              <w:t>ZARARI</w:t>
            </w:r>
            <w:r w:rsidR="00FA3515" w:rsidRPr="008F37F7">
              <w:rPr>
                <w:b/>
                <w:sz w:val="20"/>
                <w:szCs w:val="20"/>
              </w:rPr>
              <w:t>)</w:t>
            </w:r>
          </w:p>
        </w:tc>
        <w:tc>
          <w:tcPr>
            <w:tcW w:w="1134" w:type="dxa"/>
            <w:tcBorders>
              <w:top w:val="nil"/>
              <w:left w:val="single" w:sz="4" w:space="0" w:color="auto"/>
              <w:bottom w:val="nil"/>
              <w:right w:val="single" w:sz="4" w:space="0" w:color="auto"/>
            </w:tcBorders>
          </w:tcPr>
          <w:p w14:paraId="62A0FC98" w14:textId="77777777" w:rsidR="004A0257" w:rsidRPr="008F37F7" w:rsidRDefault="004A0257" w:rsidP="009366FA">
            <w:pPr>
              <w:rPr>
                <w:sz w:val="20"/>
                <w:szCs w:val="20"/>
              </w:rPr>
            </w:pPr>
          </w:p>
        </w:tc>
        <w:tc>
          <w:tcPr>
            <w:tcW w:w="1134" w:type="dxa"/>
            <w:tcBorders>
              <w:top w:val="nil"/>
              <w:left w:val="single" w:sz="4" w:space="0" w:color="auto"/>
              <w:bottom w:val="single" w:sz="4" w:space="0" w:color="auto"/>
              <w:right w:val="single" w:sz="4" w:space="0" w:color="auto"/>
            </w:tcBorders>
          </w:tcPr>
          <w:p w14:paraId="550736A6" w14:textId="77777777" w:rsidR="004A0257" w:rsidRPr="008F37F7" w:rsidRDefault="004A0257" w:rsidP="009366FA">
            <w:pPr>
              <w:jc w:val="right"/>
              <w:rPr>
                <w:b/>
                <w:sz w:val="20"/>
                <w:szCs w:val="20"/>
              </w:rPr>
            </w:pPr>
          </w:p>
        </w:tc>
        <w:tc>
          <w:tcPr>
            <w:tcW w:w="1100" w:type="dxa"/>
            <w:tcBorders>
              <w:top w:val="nil"/>
              <w:left w:val="single" w:sz="4" w:space="0" w:color="auto"/>
              <w:bottom w:val="single" w:sz="4" w:space="0" w:color="auto"/>
            </w:tcBorders>
          </w:tcPr>
          <w:p w14:paraId="10C85992" w14:textId="77777777" w:rsidR="004A0257" w:rsidRPr="008F37F7" w:rsidRDefault="004A0257" w:rsidP="009366FA">
            <w:pPr>
              <w:rPr>
                <w:sz w:val="20"/>
                <w:szCs w:val="20"/>
              </w:rPr>
            </w:pPr>
          </w:p>
        </w:tc>
      </w:tr>
      <w:tr w:rsidR="004A0257" w:rsidRPr="008F37F7" w14:paraId="194119EB" w14:textId="77777777" w:rsidTr="00A42528">
        <w:tc>
          <w:tcPr>
            <w:tcW w:w="5920" w:type="dxa"/>
            <w:tcBorders>
              <w:top w:val="nil"/>
              <w:bottom w:val="nil"/>
              <w:right w:val="single" w:sz="4" w:space="0" w:color="auto"/>
            </w:tcBorders>
          </w:tcPr>
          <w:p w14:paraId="1F3F88DA" w14:textId="0FCFCF36" w:rsidR="004A0257" w:rsidRPr="008F37F7" w:rsidRDefault="004A0257" w:rsidP="00C0492C">
            <w:pPr>
              <w:spacing w:after="120" w:line="276" w:lineRule="auto"/>
              <w:rPr>
                <w:b/>
                <w:sz w:val="20"/>
                <w:szCs w:val="20"/>
              </w:rPr>
            </w:pPr>
            <w:r w:rsidRPr="008F37F7">
              <w:rPr>
                <w:b/>
                <w:sz w:val="20"/>
                <w:szCs w:val="20"/>
              </w:rPr>
              <w:t xml:space="preserve">DÖNEM </w:t>
            </w:r>
            <w:r w:rsidR="00FA3515" w:rsidRPr="008F37F7">
              <w:rPr>
                <w:b/>
                <w:sz w:val="20"/>
                <w:szCs w:val="20"/>
              </w:rPr>
              <w:t xml:space="preserve">NET </w:t>
            </w:r>
            <w:r w:rsidRPr="008F37F7">
              <w:rPr>
                <w:b/>
                <w:sz w:val="20"/>
                <w:szCs w:val="20"/>
              </w:rPr>
              <w:t>KÂRI</w:t>
            </w:r>
            <w:r w:rsidR="00FA3515" w:rsidRPr="008F37F7">
              <w:rPr>
                <w:b/>
                <w:sz w:val="20"/>
                <w:szCs w:val="20"/>
              </w:rPr>
              <w:t xml:space="preserve"> (</w:t>
            </w:r>
            <w:r w:rsidRPr="008F37F7">
              <w:rPr>
                <w:b/>
                <w:sz w:val="20"/>
                <w:szCs w:val="20"/>
              </w:rPr>
              <w:t>ZARARI</w:t>
            </w:r>
            <w:r w:rsidR="00FA3515" w:rsidRPr="008F37F7">
              <w:rPr>
                <w:b/>
                <w:sz w:val="20"/>
                <w:szCs w:val="20"/>
              </w:rPr>
              <w:t>)</w:t>
            </w:r>
          </w:p>
        </w:tc>
        <w:tc>
          <w:tcPr>
            <w:tcW w:w="1134" w:type="dxa"/>
            <w:tcBorders>
              <w:top w:val="nil"/>
              <w:left w:val="single" w:sz="4" w:space="0" w:color="auto"/>
              <w:bottom w:val="nil"/>
              <w:right w:val="single" w:sz="4" w:space="0" w:color="auto"/>
            </w:tcBorders>
          </w:tcPr>
          <w:p w14:paraId="6371E3BE" w14:textId="77777777" w:rsidR="004A0257" w:rsidRPr="008F37F7" w:rsidRDefault="004A0257" w:rsidP="00D64A77">
            <w:pPr>
              <w:keepNext/>
              <w:rPr>
                <w:sz w:val="20"/>
                <w:szCs w:val="20"/>
              </w:rPr>
            </w:pPr>
          </w:p>
        </w:tc>
        <w:tc>
          <w:tcPr>
            <w:tcW w:w="1134" w:type="dxa"/>
            <w:tcBorders>
              <w:top w:val="single" w:sz="4" w:space="0" w:color="auto"/>
              <w:left w:val="single" w:sz="4" w:space="0" w:color="auto"/>
              <w:bottom w:val="nil"/>
              <w:right w:val="single" w:sz="4" w:space="0" w:color="auto"/>
            </w:tcBorders>
          </w:tcPr>
          <w:p w14:paraId="233ADF7B" w14:textId="77777777" w:rsidR="004A0257" w:rsidRPr="008F37F7" w:rsidRDefault="004A0257" w:rsidP="00D64A77">
            <w:pPr>
              <w:keepNext/>
              <w:jc w:val="right"/>
              <w:rPr>
                <w:b/>
                <w:sz w:val="20"/>
                <w:szCs w:val="20"/>
              </w:rPr>
            </w:pPr>
          </w:p>
        </w:tc>
        <w:tc>
          <w:tcPr>
            <w:tcW w:w="1100" w:type="dxa"/>
            <w:tcBorders>
              <w:top w:val="single" w:sz="4" w:space="0" w:color="auto"/>
              <w:left w:val="single" w:sz="4" w:space="0" w:color="auto"/>
              <w:bottom w:val="nil"/>
            </w:tcBorders>
          </w:tcPr>
          <w:p w14:paraId="249C3F9C" w14:textId="77777777" w:rsidR="004A0257" w:rsidRPr="008F37F7" w:rsidRDefault="004A0257" w:rsidP="00D64A77">
            <w:pPr>
              <w:keepNext/>
              <w:rPr>
                <w:sz w:val="20"/>
                <w:szCs w:val="20"/>
              </w:rPr>
            </w:pPr>
          </w:p>
        </w:tc>
      </w:tr>
      <w:tr w:rsidR="004A0257" w:rsidRPr="008F37F7" w14:paraId="38D3C373" w14:textId="77777777" w:rsidTr="00A42528">
        <w:tc>
          <w:tcPr>
            <w:tcW w:w="5920" w:type="dxa"/>
            <w:tcBorders>
              <w:top w:val="nil"/>
              <w:right w:val="single" w:sz="4" w:space="0" w:color="auto"/>
            </w:tcBorders>
          </w:tcPr>
          <w:p w14:paraId="33A0A2E7" w14:textId="4D2AB27A" w:rsidR="004A0257" w:rsidRPr="008F37F7" w:rsidRDefault="004A0257" w:rsidP="00D64A77">
            <w:pPr>
              <w:keepNext/>
              <w:rPr>
                <w:b/>
                <w:sz w:val="20"/>
                <w:szCs w:val="20"/>
              </w:rPr>
            </w:pPr>
            <w:r w:rsidRPr="008F37F7">
              <w:rPr>
                <w:b/>
                <w:sz w:val="20"/>
                <w:szCs w:val="20"/>
              </w:rPr>
              <w:t>Pay Başına Kazanç</w:t>
            </w:r>
          </w:p>
          <w:p w14:paraId="14F04EBC" w14:textId="77777777" w:rsidR="00394D24" w:rsidRPr="008F37F7" w:rsidRDefault="00394D24" w:rsidP="003841A1">
            <w:pPr>
              <w:spacing w:line="276" w:lineRule="auto"/>
              <w:ind w:left="314"/>
              <w:rPr>
                <w:b/>
                <w:sz w:val="20"/>
                <w:szCs w:val="20"/>
              </w:rPr>
            </w:pPr>
            <w:r w:rsidRPr="008F37F7">
              <w:rPr>
                <w:b/>
                <w:sz w:val="20"/>
                <w:szCs w:val="20"/>
              </w:rPr>
              <w:t>Adi Pay Başına Kazanç (Zarar)</w:t>
            </w:r>
          </w:p>
          <w:p w14:paraId="34965115" w14:textId="66B80E8C" w:rsidR="004A0257" w:rsidRPr="008F37F7" w:rsidRDefault="004A0257" w:rsidP="00FA3515">
            <w:pPr>
              <w:keepNext/>
              <w:numPr>
                <w:ilvl w:val="0"/>
                <w:numId w:val="8"/>
              </w:numPr>
              <w:tabs>
                <w:tab w:val="clear" w:pos="540"/>
              </w:tabs>
              <w:ind w:left="604" w:hanging="284"/>
              <w:rPr>
                <w:sz w:val="20"/>
                <w:szCs w:val="20"/>
              </w:rPr>
            </w:pPr>
            <w:r w:rsidRPr="008F37F7">
              <w:rPr>
                <w:sz w:val="20"/>
                <w:szCs w:val="20"/>
              </w:rPr>
              <w:t>Sürdürülen Faaliyetlerden Pay Başına Kazanç</w:t>
            </w:r>
            <w:r w:rsidR="00503F5D" w:rsidRPr="008F37F7">
              <w:rPr>
                <w:sz w:val="20"/>
                <w:szCs w:val="20"/>
              </w:rPr>
              <w:t xml:space="preserve"> (Zarar)</w:t>
            </w:r>
            <w:r w:rsidR="00503F5D" w:rsidRPr="008F37F7">
              <w:t xml:space="preserve"> </w:t>
            </w:r>
          </w:p>
          <w:p w14:paraId="05B17251" w14:textId="357C541E" w:rsidR="004A0257" w:rsidRPr="008F37F7" w:rsidRDefault="00FA3515" w:rsidP="00FA3515">
            <w:pPr>
              <w:numPr>
                <w:ilvl w:val="0"/>
                <w:numId w:val="8"/>
              </w:numPr>
              <w:ind w:left="604" w:hanging="284"/>
              <w:rPr>
                <w:b/>
                <w:sz w:val="20"/>
                <w:szCs w:val="20"/>
                <w:u w:val="single"/>
              </w:rPr>
            </w:pPr>
            <w:r w:rsidRPr="008F37F7">
              <w:rPr>
                <w:sz w:val="20"/>
                <w:szCs w:val="20"/>
              </w:rPr>
              <w:tab/>
            </w:r>
            <w:r w:rsidR="004A0257" w:rsidRPr="008F37F7">
              <w:rPr>
                <w:sz w:val="20"/>
                <w:szCs w:val="20"/>
              </w:rPr>
              <w:t>Durdurulan Faaliyetlerden Pay Başına Kazanç</w:t>
            </w:r>
            <w:r w:rsidR="00503F5D" w:rsidRPr="008F37F7">
              <w:rPr>
                <w:sz w:val="20"/>
                <w:szCs w:val="20"/>
              </w:rPr>
              <w:t xml:space="preserve"> (Zarar)</w:t>
            </w:r>
          </w:p>
        </w:tc>
        <w:tc>
          <w:tcPr>
            <w:tcW w:w="1134" w:type="dxa"/>
            <w:tcBorders>
              <w:top w:val="nil"/>
              <w:left w:val="single" w:sz="4" w:space="0" w:color="auto"/>
              <w:bottom w:val="nil"/>
              <w:right w:val="single" w:sz="4" w:space="0" w:color="auto"/>
            </w:tcBorders>
          </w:tcPr>
          <w:p w14:paraId="037B3F2F" w14:textId="77777777" w:rsidR="004A0257" w:rsidRPr="008F37F7" w:rsidRDefault="004A0257" w:rsidP="009366FA">
            <w:pPr>
              <w:rPr>
                <w:sz w:val="20"/>
                <w:szCs w:val="20"/>
                <w:u w:val="single"/>
              </w:rPr>
            </w:pPr>
          </w:p>
        </w:tc>
        <w:tc>
          <w:tcPr>
            <w:tcW w:w="1134" w:type="dxa"/>
            <w:tcBorders>
              <w:top w:val="nil"/>
              <w:left w:val="single" w:sz="4" w:space="0" w:color="auto"/>
              <w:bottom w:val="single" w:sz="4" w:space="0" w:color="auto"/>
              <w:right w:val="single" w:sz="4" w:space="0" w:color="auto"/>
            </w:tcBorders>
          </w:tcPr>
          <w:p w14:paraId="2A339291" w14:textId="77777777" w:rsidR="004A0257" w:rsidRPr="008F37F7" w:rsidRDefault="004A0257" w:rsidP="009366FA">
            <w:pPr>
              <w:rPr>
                <w:sz w:val="20"/>
                <w:szCs w:val="20"/>
                <w:u w:val="single"/>
              </w:rPr>
            </w:pPr>
          </w:p>
        </w:tc>
        <w:tc>
          <w:tcPr>
            <w:tcW w:w="1100" w:type="dxa"/>
            <w:tcBorders>
              <w:top w:val="nil"/>
              <w:left w:val="single" w:sz="4" w:space="0" w:color="auto"/>
              <w:bottom w:val="single" w:sz="4" w:space="0" w:color="auto"/>
            </w:tcBorders>
          </w:tcPr>
          <w:p w14:paraId="178A89C3" w14:textId="77777777" w:rsidR="004A0257" w:rsidRPr="008F37F7" w:rsidRDefault="004A0257" w:rsidP="009366FA">
            <w:pPr>
              <w:rPr>
                <w:sz w:val="20"/>
                <w:szCs w:val="20"/>
              </w:rPr>
            </w:pPr>
          </w:p>
        </w:tc>
      </w:tr>
      <w:tr w:rsidR="004A0257" w:rsidRPr="008F37F7" w14:paraId="7647D859" w14:textId="77777777" w:rsidTr="00A42528">
        <w:tc>
          <w:tcPr>
            <w:tcW w:w="5920" w:type="dxa"/>
            <w:tcBorders>
              <w:right w:val="single" w:sz="4" w:space="0" w:color="auto"/>
            </w:tcBorders>
          </w:tcPr>
          <w:p w14:paraId="2EFDE2CD" w14:textId="58696DA2" w:rsidR="004A0257" w:rsidRPr="008F37F7" w:rsidRDefault="00503F5D" w:rsidP="003841A1">
            <w:pPr>
              <w:pStyle w:val="ListeParagraf"/>
              <w:numPr>
                <w:ilvl w:val="0"/>
                <w:numId w:val="8"/>
              </w:numPr>
              <w:tabs>
                <w:tab w:val="clear" w:pos="540"/>
                <w:tab w:val="num" w:pos="888"/>
              </w:tabs>
              <w:spacing w:after="0"/>
              <w:ind w:left="596" w:hanging="284"/>
              <w:rPr>
                <w:b/>
                <w:sz w:val="20"/>
                <w:szCs w:val="20"/>
                <w:u w:val="single"/>
              </w:rPr>
            </w:pPr>
            <w:r w:rsidRPr="008F37F7">
              <w:rPr>
                <w:rFonts w:ascii="Times New Roman" w:hAnsi="Times New Roman"/>
                <w:b/>
                <w:sz w:val="20"/>
                <w:szCs w:val="20"/>
              </w:rPr>
              <w:t>Toplam Adi Pay Başına Kazanç (Zarar)</w:t>
            </w:r>
          </w:p>
        </w:tc>
        <w:tc>
          <w:tcPr>
            <w:tcW w:w="1134" w:type="dxa"/>
            <w:tcBorders>
              <w:top w:val="nil"/>
              <w:left w:val="single" w:sz="4" w:space="0" w:color="auto"/>
              <w:bottom w:val="nil"/>
              <w:right w:val="single" w:sz="4" w:space="0" w:color="auto"/>
            </w:tcBorders>
          </w:tcPr>
          <w:p w14:paraId="5CF2AC03" w14:textId="77777777" w:rsidR="004A0257" w:rsidRPr="008F37F7" w:rsidRDefault="004A0257" w:rsidP="009366FA">
            <w:pPr>
              <w:rPr>
                <w:sz w:val="20"/>
                <w:szCs w:val="20"/>
                <w:u w:val="single"/>
              </w:rPr>
            </w:pPr>
          </w:p>
        </w:tc>
        <w:tc>
          <w:tcPr>
            <w:tcW w:w="1134" w:type="dxa"/>
            <w:tcBorders>
              <w:top w:val="single" w:sz="4" w:space="0" w:color="auto"/>
              <w:left w:val="single" w:sz="4" w:space="0" w:color="auto"/>
              <w:bottom w:val="nil"/>
              <w:right w:val="single" w:sz="4" w:space="0" w:color="auto"/>
            </w:tcBorders>
          </w:tcPr>
          <w:p w14:paraId="64BDCB40" w14:textId="77777777" w:rsidR="004A0257" w:rsidRPr="008F37F7" w:rsidRDefault="004A0257" w:rsidP="009366FA">
            <w:pPr>
              <w:rPr>
                <w:sz w:val="20"/>
                <w:szCs w:val="20"/>
                <w:u w:val="single"/>
              </w:rPr>
            </w:pPr>
          </w:p>
        </w:tc>
        <w:tc>
          <w:tcPr>
            <w:tcW w:w="1100" w:type="dxa"/>
            <w:tcBorders>
              <w:top w:val="single" w:sz="4" w:space="0" w:color="auto"/>
              <w:left w:val="single" w:sz="4" w:space="0" w:color="auto"/>
              <w:bottom w:val="nil"/>
            </w:tcBorders>
          </w:tcPr>
          <w:p w14:paraId="602B401F" w14:textId="77777777" w:rsidR="004A0257" w:rsidRPr="008F37F7" w:rsidRDefault="004A0257" w:rsidP="009366FA">
            <w:pPr>
              <w:rPr>
                <w:sz w:val="20"/>
                <w:szCs w:val="20"/>
              </w:rPr>
            </w:pPr>
          </w:p>
        </w:tc>
      </w:tr>
      <w:tr w:rsidR="004A0257" w:rsidRPr="008F37F7" w14:paraId="076D66F1" w14:textId="77777777" w:rsidTr="00A42528">
        <w:tc>
          <w:tcPr>
            <w:tcW w:w="5920" w:type="dxa"/>
            <w:tcBorders>
              <w:right w:val="single" w:sz="4" w:space="0" w:color="auto"/>
            </w:tcBorders>
          </w:tcPr>
          <w:p w14:paraId="3D43CE89" w14:textId="77777777" w:rsidR="004A0257" w:rsidRPr="008F37F7" w:rsidRDefault="004A0257" w:rsidP="003841A1">
            <w:pPr>
              <w:spacing w:line="276" w:lineRule="auto"/>
              <w:ind w:left="314"/>
              <w:rPr>
                <w:b/>
                <w:sz w:val="20"/>
                <w:szCs w:val="20"/>
              </w:rPr>
            </w:pPr>
            <w:r w:rsidRPr="008F37F7">
              <w:rPr>
                <w:b/>
                <w:sz w:val="20"/>
                <w:szCs w:val="20"/>
              </w:rPr>
              <w:t>Sulandırılmış Pay Başına Kazanç</w:t>
            </w:r>
          </w:p>
          <w:p w14:paraId="6D572F84" w14:textId="41081D5E" w:rsidR="004A0257" w:rsidRPr="008F37F7" w:rsidRDefault="004A0257" w:rsidP="00FA3515">
            <w:pPr>
              <w:keepNext/>
              <w:numPr>
                <w:ilvl w:val="0"/>
                <w:numId w:val="8"/>
              </w:numPr>
              <w:tabs>
                <w:tab w:val="clear" w:pos="540"/>
              </w:tabs>
              <w:ind w:left="604" w:hanging="284"/>
              <w:rPr>
                <w:sz w:val="20"/>
                <w:szCs w:val="20"/>
              </w:rPr>
            </w:pPr>
            <w:r w:rsidRPr="008F37F7">
              <w:rPr>
                <w:sz w:val="20"/>
                <w:szCs w:val="20"/>
              </w:rPr>
              <w:t>Sürdürülen Faaliyetlerden Sulandırılmış Pay Başına Kazanç</w:t>
            </w:r>
            <w:r w:rsidR="00503F5D" w:rsidRPr="008F37F7">
              <w:rPr>
                <w:sz w:val="20"/>
                <w:szCs w:val="20"/>
              </w:rPr>
              <w:t xml:space="preserve"> (Zarar)</w:t>
            </w:r>
            <w:r w:rsidR="00503F5D" w:rsidRPr="008F37F7">
              <w:t xml:space="preserve"> </w:t>
            </w:r>
          </w:p>
          <w:p w14:paraId="44C6BB50" w14:textId="3AD8D408" w:rsidR="004A0257" w:rsidRPr="008F37F7" w:rsidRDefault="004A0257" w:rsidP="009B705D">
            <w:pPr>
              <w:keepNext/>
              <w:numPr>
                <w:ilvl w:val="0"/>
                <w:numId w:val="8"/>
              </w:numPr>
              <w:tabs>
                <w:tab w:val="clear" w:pos="540"/>
              </w:tabs>
              <w:ind w:left="604" w:hanging="284"/>
              <w:rPr>
                <w:b/>
                <w:sz w:val="20"/>
                <w:szCs w:val="20"/>
                <w:u w:val="single"/>
              </w:rPr>
            </w:pPr>
            <w:r w:rsidRPr="008F37F7">
              <w:rPr>
                <w:sz w:val="20"/>
                <w:szCs w:val="20"/>
              </w:rPr>
              <w:t>Durdurulan Faaliyetlerden Sulandırılmış Pay Başına Kazanç</w:t>
            </w:r>
            <w:r w:rsidR="00503F5D" w:rsidRPr="008F37F7">
              <w:rPr>
                <w:sz w:val="20"/>
                <w:szCs w:val="20"/>
              </w:rPr>
              <w:t xml:space="preserve"> (Zarar)</w:t>
            </w:r>
            <w:r w:rsidR="00503F5D" w:rsidRPr="008F37F7">
              <w:t xml:space="preserve"> </w:t>
            </w:r>
          </w:p>
        </w:tc>
        <w:tc>
          <w:tcPr>
            <w:tcW w:w="1134" w:type="dxa"/>
            <w:tcBorders>
              <w:top w:val="nil"/>
              <w:left w:val="single" w:sz="4" w:space="0" w:color="auto"/>
              <w:bottom w:val="nil"/>
              <w:right w:val="single" w:sz="4" w:space="0" w:color="auto"/>
            </w:tcBorders>
          </w:tcPr>
          <w:p w14:paraId="170CB652" w14:textId="77777777" w:rsidR="004A0257" w:rsidRPr="008F37F7" w:rsidRDefault="004A0257" w:rsidP="009366FA">
            <w:pPr>
              <w:rPr>
                <w:sz w:val="20"/>
                <w:szCs w:val="20"/>
                <w:u w:val="single"/>
              </w:rPr>
            </w:pPr>
          </w:p>
        </w:tc>
        <w:tc>
          <w:tcPr>
            <w:tcW w:w="1134" w:type="dxa"/>
            <w:tcBorders>
              <w:top w:val="nil"/>
              <w:left w:val="single" w:sz="4" w:space="0" w:color="auto"/>
              <w:bottom w:val="single" w:sz="4" w:space="0" w:color="auto"/>
              <w:right w:val="single" w:sz="4" w:space="0" w:color="auto"/>
            </w:tcBorders>
          </w:tcPr>
          <w:p w14:paraId="5DBB1B7D" w14:textId="77777777" w:rsidR="004A0257" w:rsidRPr="008F37F7" w:rsidRDefault="004A0257" w:rsidP="009366FA">
            <w:pPr>
              <w:rPr>
                <w:sz w:val="20"/>
                <w:szCs w:val="20"/>
                <w:u w:val="single"/>
              </w:rPr>
            </w:pPr>
          </w:p>
        </w:tc>
        <w:tc>
          <w:tcPr>
            <w:tcW w:w="1100" w:type="dxa"/>
            <w:tcBorders>
              <w:top w:val="nil"/>
              <w:left w:val="single" w:sz="4" w:space="0" w:color="auto"/>
              <w:bottom w:val="single" w:sz="4" w:space="0" w:color="auto"/>
            </w:tcBorders>
          </w:tcPr>
          <w:p w14:paraId="6E1A70FC" w14:textId="77777777" w:rsidR="004A0257" w:rsidRPr="008F37F7" w:rsidRDefault="004A0257" w:rsidP="009366FA">
            <w:pPr>
              <w:rPr>
                <w:sz w:val="20"/>
                <w:szCs w:val="20"/>
              </w:rPr>
            </w:pPr>
          </w:p>
        </w:tc>
      </w:tr>
      <w:tr w:rsidR="004A0257" w:rsidRPr="008F37F7" w14:paraId="2EE54CA0" w14:textId="77777777" w:rsidTr="00A42528">
        <w:tc>
          <w:tcPr>
            <w:tcW w:w="5920" w:type="dxa"/>
            <w:tcBorders>
              <w:top w:val="nil"/>
              <w:bottom w:val="single" w:sz="4" w:space="0" w:color="auto"/>
              <w:right w:val="single" w:sz="4" w:space="0" w:color="auto"/>
            </w:tcBorders>
          </w:tcPr>
          <w:p w14:paraId="0B12D48A" w14:textId="60DA18FB" w:rsidR="004A0257" w:rsidRPr="008F37F7" w:rsidRDefault="00503F5D" w:rsidP="008F37F7">
            <w:pPr>
              <w:pStyle w:val="ListeParagraf"/>
              <w:numPr>
                <w:ilvl w:val="0"/>
                <w:numId w:val="8"/>
              </w:numPr>
              <w:tabs>
                <w:tab w:val="clear" w:pos="540"/>
                <w:tab w:val="num" w:pos="888"/>
              </w:tabs>
              <w:spacing w:after="0"/>
              <w:ind w:left="596" w:hanging="284"/>
              <w:rPr>
                <w:b/>
                <w:sz w:val="20"/>
                <w:szCs w:val="20"/>
                <w:u w:val="single"/>
              </w:rPr>
            </w:pPr>
            <w:r w:rsidRPr="008F37F7">
              <w:rPr>
                <w:rFonts w:ascii="Times New Roman" w:hAnsi="Times New Roman"/>
                <w:b/>
                <w:sz w:val="20"/>
                <w:szCs w:val="20"/>
              </w:rPr>
              <w:t>Toplam</w:t>
            </w:r>
            <w:r w:rsidRPr="008F37F7">
              <w:rPr>
                <w:sz w:val="20"/>
                <w:szCs w:val="20"/>
              </w:rPr>
              <w:t xml:space="preserve"> </w:t>
            </w:r>
            <w:r w:rsidRPr="008F37F7">
              <w:rPr>
                <w:rFonts w:ascii="Times New Roman" w:hAnsi="Times New Roman"/>
                <w:b/>
                <w:sz w:val="20"/>
                <w:szCs w:val="20"/>
              </w:rPr>
              <w:t>Sulandırılmış Pay Başına Kazanç (Zarar)</w:t>
            </w:r>
          </w:p>
        </w:tc>
        <w:tc>
          <w:tcPr>
            <w:tcW w:w="1134" w:type="dxa"/>
            <w:tcBorders>
              <w:top w:val="nil"/>
              <w:left w:val="single" w:sz="4" w:space="0" w:color="auto"/>
              <w:bottom w:val="single" w:sz="4" w:space="0" w:color="auto"/>
              <w:right w:val="single" w:sz="4" w:space="0" w:color="auto"/>
            </w:tcBorders>
          </w:tcPr>
          <w:p w14:paraId="6C707351" w14:textId="77777777" w:rsidR="004A0257" w:rsidRPr="008F37F7" w:rsidRDefault="004A0257" w:rsidP="009366FA">
            <w:pPr>
              <w:rPr>
                <w:sz w:val="20"/>
                <w:szCs w:val="20"/>
                <w:u w:val="single"/>
              </w:rPr>
            </w:pPr>
          </w:p>
        </w:tc>
        <w:tc>
          <w:tcPr>
            <w:tcW w:w="1134" w:type="dxa"/>
            <w:tcBorders>
              <w:top w:val="single" w:sz="4" w:space="0" w:color="auto"/>
              <w:left w:val="single" w:sz="4" w:space="0" w:color="auto"/>
              <w:bottom w:val="single" w:sz="4" w:space="0" w:color="auto"/>
              <w:right w:val="single" w:sz="4" w:space="0" w:color="auto"/>
            </w:tcBorders>
          </w:tcPr>
          <w:p w14:paraId="3104EBAE" w14:textId="77777777" w:rsidR="004A0257" w:rsidRPr="008F37F7" w:rsidRDefault="004A0257" w:rsidP="009366FA">
            <w:pPr>
              <w:rPr>
                <w:sz w:val="20"/>
                <w:szCs w:val="20"/>
                <w:u w:val="single"/>
              </w:rPr>
            </w:pPr>
          </w:p>
        </w:tc>
        <w:tc>
          <w:tcPr>
            <w:tcW w:w="1100" w:type="dxa"/>
            <w:tcBorders>
              <w:top w:val="single" w:sz="4" w:space="0" w:color="auto"/>
              <w:left w:val="single" w:sz="4" w:space="0" w:color="auto"/>
              <w:bottom w:val="single" w:sz="4" w:space="0" w:color="auto"/>
            </w:tcBorders>
          </w:tcPr>
          <w:p w14:paraId="24D2326D" w14:textId="77777777" w:rsidR="004A0257" w:rsidRPr="008F37F7" w:rsidRDefault="004A0257" w:rsidP="009366FA">
            <w:pPr>
              <w:rPr>
                <w:sz w:val="20"/>
                <w:szCs w:val="20"/>
                <w:u w:val="single"/>
              </w:rPr>
            </w:pPr>
          </w:p>
        </w:tc>
      </w:tr>
    </w:tbl>
    <w:p w14:paraId="2DB9657A" w14:textId="77777777" w:rsidR="004A0257" w:rsidRPr="008F37F7" w:rsidRDefault="004A0257" w:rsidP="009366FA">
      <w:pPr>
        <w:rPr>
          <w:sz w:val="20"/>
          <w:szCs w:val="20"/>
        </w:rPr>
      </w:pPr>
    </w:p>
    <w:p w14:paraId="3C76BA82" w14:textId="77777777" w:rsidR="004A0257" w:rsidRPr="008F37F7" w:rsidRDefault="004A0257" w:rsidP="009366FA">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82"/>
        <w:gridCol w:w="1109"/>
        <w:gridCol w:w="1107"/>
        <w:gridCol w:w="1074"/>
      </w:tblGrid>
      <w:tr w:rsidR="004A0257" w:rsidRPr="008F37F7" w14:paraId="193769C6" w14:textId="77777777" w:rsidTr="003C5116">
        <w:trPr>
          <w:tblHeader/>
        </w:trPr>
        <w:tc>
          <w:tcPr>
            <w:tcW w:w="5000" w:type="pct"/>
            <w:gridSpan w:val="4"/>
            <w:tcBorders>
              <w:top w:val="nil"/>
              <w:left w:val="nil"/>
              <w:bottom w:val="nil"/>
              <w:right w:val="nil"/>
            </w:tcBorders>
          </w:tcPr>
          <w:p w14:paraId="31DDE81E" w14:textId="77777777" w:rsidR="004A0257" w:rsidRPr="008F37F7" w:rsidRDefault="004A0257" w:rsidP="00377BCD">
            <w:pPr>
              <w:keepNext/>
            </w:pPr>
            <w:r w:rsidRPr="008F37F7">
              <w:rPr>
                <w:sz w:val="22"/>
                <w:szCs w:val="22"/>
              </w:rPr>
              <w:lastRenderedPageBreak/>
              <w:t xml:space="preserve">… ŞİRKETİ </w:t>
            </w:r>
          </w:p>
          <w:p w14:paraId="291E870A" w14:textId="64A50A81" w:rsidR="004A0257" w:rsidRPr="008F37F7" w:rsidRDefault="004A0257" w:rsidP="00377BCD">
            <w:pPr>
              <w:keepNext/>
              <w:jc w:val="both"/>
            </w:pPr>
            <w:r w:rsidRPr="008F37F7">
              <w:rPr>
                <w:sz w:val="22"/>
                <w:szCs w:val="22"/>
              </w:rPr>
              <w:t xml:space="preserve">BAĞIMSIZ DENETİMDEN GEÇMİŞ (GEÇMEMİŞ) … TARİHLİ </w:t>
            </w:r>
            <w:r w:rsidR="000E24C2" w:rsidRPr="008F37F7">
              <w:rPr>
                <w:sz w:val="22"/>
                <w:szCs w:val="22"/>
              </w:rPr>
              <w:t xml:space="preserve">(BİREYSEL) </w:t>
            </w:r>
            <w:r w:rsidRPr="008F37F7">
              <w:rPr>
                <w:sz w:val="22"/>
                <w:szCs w:val="22"/>
              </w:rPr>
              <w:t xml:space="preserve">KÂR VEYA ZARAR VE DİĞER KAPSAMLI GELİR TABLOSU </w:t>
            </w:r>
          </w:p>
          <w:p w14:paraId="132F50B2" w14:textId="77777777" w:rsidR="004A0257" w:rsidRPr="008F37F7" w:rsidRDefault="004A0257" w:rsidP="00377BCD">
            <w:pPr>
              <w:keepNext/>
              <w:rPr>
                <w:b/>
                <w:sz w:val="20"/>
                <w:szCs w:val="20"/>
              </w:rPr>
            </w:pPr>
            <w:r w:rsidRPr="008F37F7">
              <w:rPr>
                <w:sz w:val="20"/>
                <w:szCs w:val="20"/>
              </w:rPr>
              <w:t>(Tüm tutarlar TL olarak gösterilmiştir)</w:t>
            </w:r>
          </w:p>
        </w:tc>
      </w:tr>
      <w:tr w:rsidR="004A0257" w:rsidRPr="008F37F7" w14:paraId="3E8CFF49" w14:textId="77777777" w:rsidTr="00377BCD">
        <w:trPr>
          <w:tblHeader/>
        </w:trPr>
        <w:tc>
          <w:tcPr>
            <w:tcW w:w="3187" w:type="pct"/>
            <w:tcBorders>
              <w:top w:val="single" w:sz="4" w:space="0" w:color="auto"/>
              <w:bottom w:val="nil"/>
              <w:right w:val="single" w:sz="4" w:space="0" w:color="auto"/>
            </w:tcBorders>
          </w:tcPr>
          <w:p w14:paraId="7DE191BD" w14:textId="77777777" w:rsidR="004A0257" w:rsidRPr="008F37F7" w:rsidRDefault="004A0257" w:rsidP="00377BCD">
            <w:pPr>
              <w:keepNext/>
              <w:jc w:val="center"/>
              <w:rPr>
                <w:b/>
                <w:sz w:val="20"/>
                <w:szCs w:val="20"/>
              </w:rPr>
            </w:pPr>
          </w:p>
        </w:tc>
        <w:tc>
          <w:tcPr>
            <w:tcW w:w="611" w:type="pct"/>
            <w:tcBorders>
              <w:top w:val="single" w:sz="4" w:space="0" w:color="auto"/>
              <w:left w:val="single" w:sz="4" w:space="0" w:color="auto"/>
              <w:bottom w:val="nil"/>
              <w:right w:val="single" w:sz="4" w:space="0" w:color="auto"/>
            </w:tcBorders>
          </w:tcPr>
          <w:p w14:paraId="51A1046F" w14:textId="77777777" w:rsidR="004A0257" w:rsidRPr="008F37F7" w:rsidRDefault="004A0257" w:rsidP="00377BCD">
            <w:pPr>
              <w:keepNext/>
              <w:jc w:val="center"/>
              <w:rPr>
                <w:b/>
                <w:sz w:val="20"/>
                <w:szCs w:val="20"/>
              </w:rPr>
            </w:pPr>
            <w:r w:rsidRPr="008F37F7">
              <w:rPr>
                <w:b/>
                <w:sz w:val="20"/>
                <w:szCs w:val="20"/>
              </w:rPr>
              <w:t>Dipnot Referansı</w:t>
            </w:r>
          </w:p>
        </w:tc>
        <w:tc>
          <w:tcPr>
            <w:tcW w:w="610" w:type="pct"/>
            <w:tcBorders>
              <w:top w:val="single" w:sz="4" w:space="0" w:color="auto"/>
              <w:left w:val="single" w:sz="4" w:space="0" w:color="auto"/>
              <w:bottom w:val="nil"/>
              <w:right w:val="single" w:sz="4" w:space="0" w:color="auto"/>
            </w:tcBorders>
          </w:tcPr>
          <w:p w14:paraId="2933EB12" w14:textId="77777777" w:rsidR="004A0257" w:rsidRPr="008F37F7" w:rsidRDefault="004A0257" w:rsidP="00377BCD">
            <w:pPr>
              <w:keepNext/>
              <w:jc w:val="center"/>
              <w:rPr>
                <w:b/>
                <w:sz w:val="20"/>
                <w:szCs w:val="20"/>
              </w:rPr>
            </w:pPr>
            <w:r w:rsidRPr="008F37F7">
              <w:rPr>
                <w:b/>
                <w:sz w:val="20"/>
                <w:szCs w:val="20"/>
              </w:rPr>
              <w:t>Cari Dönem</w:t>
            </w:r>
          </w:p>
        </w:tc>
        <w:tc>
          <w:tcPr>
            <w:tcW w:w="592" w:type="pct"/>
            <w:tcBorders>
              <w:top w:val="single" w:sz="4" w:space="0" w:color="auto"/>
              <w:left w:val="single" w:sz="4" w:space="0" w:color="auto"/>
              <w:bottom w:val="nil"/>
            </w:tcBorders>
          </w:tcPr>
          <w:p w14:paraId="47CDD5B9" w14:textId="77777777" w:rsidR="004A0257" w:rsidRPr="008F37F7" w:rsidRDefault="004A0257" w:rsidP="00377BCD">
            <w:pPr>
              <w:keepNext/>
              <w:jc w:val="center"/>
              <w:rPr>
                <w:b/>
                <w:sz w:val="20"/>
                <w:szCs w:val="20"/>
              </w:rPr>
            </w:pPr>
            <w:r w:rsidRPr="008F37F7">
              <w:rPr>
                <w:b/>
                <w:sz w:val="20"/>
                <w:szCs w:val="20"/>
              </w:rPr>
              <w:t>Önceki Dönem</w:t>
            </w:r>
          </w:p>
        </w:tc>
      </w:tr>
      <w:tr w:rsidR="004A0257" w:rsidRPr="008F37F7" w14:paraId="212BA7D3" w14:textId="77777777" w:rsidTr="00377BCD">
        <w:trPr>
          <w:tblHeader/>
        </w:trPr>
        <w:tc>
          <w:tcPr>
            <w:tcW w:w="3187" w:type="pct"/>
            <w:tcBorders>
              <w:top w:val="nil"/>
              <w:bottom w:val="single" w:sz="4" w:space="0" w:color="auto"/>
              <w:right w:val="single" w:sz="4" w:space="0" w:color="auto"/>
            </w:tcBorders>
          </w:tcPr>
          <w:p w14:paraId="422A6EA2" w14:textId="77777777" w:rsidR="004A0257" w:rsidRPr="008F37F7" w:rsidRDefault="004A0257" w:rsidP="00377BCD">
            <w:pPr>
              <w:keepNext/>
              <w:jc w:val="center"/>
              <w:rPr>
                <w:b/>
                <w:sz w:val="20"/>
                <w:szCs w:val="20"/>
              </w:rPr>
            </w:pPr>
          </w:p>
        </w:tc>
        <w:tc>
          <w:tcPr>
            <w:tcW w:w="611" w:type="pct"/>
            <w:tcBorders>
              <w:top w:val="nil"/>
              <w:left w:val="single" w:sz="4" w:space="0" w:color="auto"/>
              <w:bottom w:val="single" w:sz="4" w:space="0" w:color="auto"/>
              <w:right w:val="single" w:sz="4" w:space="0" w:color="auto"/>
            </w:tcBorders>
          </w:tcPr>
          <w:p w14:paraId="70E311E4" w14:textId="77777777" w:rsidR="004A0257" w:rsidRPr="008F37F7" w:rsidRDefault="004A0257" w:rsidP="00377BCD">
            <w:pPr>
              <w:keepNext/>
              <w:jc w:val="center"/>
              <w:rPr>
                <w:b/>
                <w:sz w:val="20"/>
                <w:szCs w:val="20"/>
              </w:rPr>
            </w:pPr>
          </w:p>
        </w:tc>
        <w:tc>
          <w:tcPr>
            <w:tcW w:w="610" w:type="pct"/>
            <w:tcBorders>
              <w:top w:val="nil"/>
              <w:left w:val="single" w:sz="4" w:space="0" w:color="auto"/>
              <w:bottom w:val="single" w:sz="4" w:space="0" w:color="auto"/>
              <w:right w:val="single" w:sz="4" w:space="0" w:color="auto"/>
            </w:tcBorders>
          </w:tcPr>
          <w:p w14:paraId="52325E40" w14:textId="77777777" w:rsidR="004A0257" w:rsidRPr="008F37F7" w:rsidRDefault="004A0257" w:rsidP="00377BCD">
            <w:pPr>
              <w:keepNext/>
              <w:jc w:val="center"/>
              <w:rPr>
                <w:b/>
                <w:sz w:val="20"/>
                <w:szCs w:val="20"/>
              </w:rPr>
            </w:pPr>
            <w:r w:rsidRPr="008F37F7">
              <w:rPr>
                <w:b/>
                <w:sz w:val="20"/>
                <w:szCs w:val="20"/>
              </w:rPr>
              <w:t>20..</w:t>
            </w:r>
          </w:p>
        </w:tc>
        <w:tc>
          <w:tcPr>
            <w:tcW w:w="592" w:type="pct"/>
            <w:tcBorders>
              <w:top w:val="nil"/>
              <w:left w:val="single" w:sz="4" w:space="0" w:color="auto"/>
              <w:bottom w:val="single" w:sz="4" w:space="0" w:color="auto"/>
            </w:tcBorders>
          </w:tcPr>
          <w:p w14:paraId="715691FE" w14:textId="77777777" w:rsidR="004A0257" w:rsidRPr="008F37F7" w:rsidRDefault="004A0257" w:rsidP="00377BCD">
            <w:pPr>
              <w:keepNext/>
              <w:jc w:val="center"/>
              <w:rPr>
                <w:b/>
                <w:sz w:val="20"/>
                <w:szCs w:val="20"/>
              </w:rPr>
            </w:pPr>
            <w:r w:rsidRPr="008F37F7">
              <w:rPr>
                <w:b/>
                <w:sz w:val="20"/>
                <w:szCs w:val="20"/>
              </w:rPr>
              <w:t>20..</w:t>
            </w:r>
          </w:p>
        </w:tc>
      </w:tr>
      <w:tr w:rsidR="004A0257" w:rsidRPr="008F37F7" w14:paraId="2813AC3A" w14:textId="77777777" w:rsidTr="00377BCD">
        <w:tc>
          <w:tcPr>
            <w:tcW w:w="3187" w:type="pct"/>
            <w:tcBorders>
              <w:right w:val="single" w:sz="4" w:space="0" w:color="auto"/>
            </w:tcBorders>
          </w:tcPr>
          <w:p w14:paraId="22D20885" w14:textId="77777777" w:rsidR="004A0257" w:rsidRPr="008F37F7" w:rsidRDefault="004A0257" w:rsidP="00377BCD">
            <w:pPr>
              <w:keepNext/>
              <w:rPr>
                <w:rFonts w:ascii="Arial" w:hAnsi="Arial" w:cs="Arial"/>
                <w:b/>
                <w:sz w:val="18"/>
                <w:szCs w:val="18"/>
              </w:rPr>
            </w:pPr>
          </w:p>
          <w:p w14:paraId="6E9D9900" w14:textId="324D0FDA" w:rsidR="004A0257" w:rsidRPr="008F37F7" w:rsidRDefault="004A0257" w:rsidP="00050310">
            <w:pPr>
              <w:keepNext/>
              <w:rPr>
                <w:rFonts w:ascii="Arial" w:hAnsi="Arial" w:cs="Arial"/>
                <w:b/>
                <w:sz w:val="18"/>
                <w:szCs w:val="18"/>
              </w:rPr>
            </w:pPr>
            <w:r w:rsidRPr="008F37F7">
              <w:rPr>
                <w:b/>
                <w:sz w:val="20"/>
                <w:szCs w:val="20"/>
              </w:rPr>
              <w:t xml:space="preserve">DÖNEM </w:t>
            </w:r>
            <w:r w:rsidR="00FA3515" w:rsidRPr="008F37F7">
              <w:rPr>
                <w:b/>
                <w:sz w:val="20"/>
                <w:szCs w:val="20"/>
              </w:rPr>
              <w:t xml:space="preserve">NET </w:t>
            </w:r>
            <w:r w:rsidRPr="008F37F7">
              <w:rPr>
                <w:b/>
                <w:sz w:val="20"/>
                <w:szCs w:val="20"/>
              </w:rPr>
              <w:t>KÂRI</w:t>
            </w:r>
            <w:r w:rsidR="00FA3515" w:rsidRPr="008F37F7">
              <w:rPr>
                <w:b/>
                <w:sz w:val="20"/>
                <w:szCs w:val="20"/>
              </w:rPr>
              <w:t xml:space="preserve"> (</w:t>
            </w:r>
            <w:r w:rsidRPr="008F37F7">
              <w:rPr>
                <w:b/>
                <w:sz w:val="20"/>
                <w:szCs w:val="20"/>
              </w:rPr>
              <w:t>ZARARI</w:t>
            </w:r>
            <w:r w:rsidR="00FA3515" w:rsidRPr="008F37F7">
              <w:rPr>
                <w:b/>
                <w:sz w:val="20"/>
                <w:szCs w:val="20"/>
              </w:rPr>
              <w:t>)</w:t>
            </w:r>
          </w:p>
        </w:tc>
        <w:tc>
          <w:tcPr>
            <w:tcW w:w="611" w:type="pct"/>
            <w:tcBorders>
              <w:top w:val="nil"/>
              <w:left w:val="single" w:sz="4" w:space="0" w:color="auto"/>
              <w:bottom w:val="nil"/>
              <w:right w:val="single" w:sz="4" w:space="0" w:color="auto"/>
            </w:tcBorders>
          </w:tcPr>
          <w:p w14:paraId="2F03882B" w14:textId="77777777" w:rsidR="004A0257" w:rsidRPr="008F37F7" w:rsidRDefault="004A0257" w:rsidP="00377BCD">
            <w:pPr>
              <w:keepNext/>
              <w:rPr>
                <w:rFonts w:ascii="Arial" w:hAnsi="Arial" w:cs="Arial"/>
                <w:sz w:val="18"/>
                <w:szCs w:val="18"/>
              </w:rPr>
            </w:pPr>
          </w:p>
        </w:tc>
        <w:tc>
          <w:tcPr>
            <w:tcW w:w="610" w:type="pct"/>
            <w:tcBorders>
              <w:left w:val="single" w:sz="4" w:space="0" w:color="auto"/>
              <w:right w:val="single" w:sz="4" w:space="0" w:color="auto"/>
            </w:tcBorders>
          </w:tcPr>
          <w:p w14:paraId="358B9424" w14:textId="77777777" w:rsidR="004A0257" w:rsidRPr="008F37F7" w:rsidRDefault="004A0257" w:rsidP="00377BCD">
            <w:pPr>
              <w:keepNext/>
              <w:jc w:val="right"/>
              <w:rPr>
                <w:rFonts w:ascii="Arial" w:hAnsi="Arial" w:cs="Arial"/>
                <w:b/>
                <w:sz w:val="18"/>
                <w:szCs w:val="18"/>
              </w:rPr>
            </w:pPr>
          </w:p>
        </w:tc>
        <w:tc>
          <w:tcPr>
            <w:tcW w:w="592" w:type="pct"/>
            <w:tcBorders>
              <w:top w:val="nil"/>
              <w:left w:val="single" w:sz="4" w:space="0" w:color="auto"/>
              <w:bottom w:val="nil"/>
            </w:tcBorders>
          </w:tcPr>
          <w:p w14:paraId="46BEFD99" w14:textId="77777777" w:rsidR="004A0257" w:rsidRPr="008F37F7" w:rsidRDefault="004A0257" w:rsidP="00377BCD">
            <w:pPr>
              <w:keepNext/>
              <w:rPr>
                <w:rFonts w:ascii="Arial" w:hAnsi="Arial" w:cs="Arial"/>
                <w:sz w:val="18"/>
                <w:szCs w:val="18"/>
              </w:rPr>
            </w:pPr>
          </w:p>
        </w:tc>
      </w:tr>
      <w:tr w:rsidR="004A0257" w:rsidRPr="008F37F7" w14:paraId="6C2EF63A" w14:textId="77777777" w:rsidTr="00377BCD">
        <w:tc>
          <w:tcPr>
            <w:tcW w:w="3187" w:type="pct"/>
            <w:tcBorders>
              <w:right w:val="single" w:sz="4" w:space="0" w:color="auto"/>
            </w:tcBorders>
          </w:tcPr>
          <w:p w14:paraId="15C2F827" w14:textId="77777777" w:rsidR="004A0257" w:rsidRPr="008F37F7" w:rsidRDefault="004A0257" w:rsidP="009366FA">
            <w:pPr>
              <w:ind w:left="284"/>
              <w:rPr>
                <w:rFonts w:ascii="Arial" w:hAnsi="Arial" w:cs="Arial"/>
                <w:b/>
                <w:sz w:val="18"/>
                <w:szCs w:val="18"/>
                <w:u w:val="single"/>
              </w:rPr>
            </w:pPr>
          </w:p>
        </w:tc>
        <w:tc>
          <w:tcPr>
            <w:tcW w:w="611" w:type="pct"/>
            <w:tcBorders>
              <w:top w:val="nil"/>
              <w:left w:val="single" w:sz="4" w:space="0" w:color="auto"/>
              <w:bottom w:val="nil"/>
              <w:right w:val="single" w:sz="4" w:space="0" w:color="auto"/>
            </w:tcBorders>
          </w:tcPr>
          <w:p w14:paraId="73B6A3CA" w14:textId="77777777" w:rsidR="004A0257" w:rsidRPr="008F37F7" w:rsidRDefault="004A0257" w:rsidP="009366FA">
            <w:pPr>
              <w:rPr>
                <w:rFonts w:ascii="Arial" w:hAnsi="Arial" w:cs="Arial"/>
                <w:sz w:val="18"/>
                <w:szCs w:val="18"/>
              </w:rPr>
            </w:pPr>
          </w:p>
        </w:tc>
        <w:tc>
          <w:tcPr>
            <w:tcW w:w="610" w:type="pct"/>
            <w:tcBorders>
              <w:left w:val="single" w:sz="4" w:space="0" w:color="auto"/>
              <w:right w:val="single" w:sz="4" w:space="0" w:color="auto"/>
            </w:tcBorders>
          </w:tcPr>
          <w:p w14:paraId="40B6825B" w14:textId="77777777" w:rsidR="004A0257" w:rsidRPr="008F37F7" w:rsidRDefault="004A0257" w:rsidP="009366FA">
            <w:pPr>
              <w:jc w:val="right"/>
              <w:rPr>
                <w:rFonts w:ascii="Arial" w:hAnsi="Arial" w:cs="Arial"/>
                <w:sz w:val="18"/>
                <w:szCs w:val="18"/>
              </w:rPr>
            </w:pPr>
          </w:p>
        </w:tc>
        <w:tc>
          <w:tcPr>
            <w:tcW w:w="592" w:type="pct"/>
            <w:tcBorders>
              <w:top w:val="nil"/>
              <w:left w:val="single" w:sz="4" w:space="0" w:color="auto"/>
              <w:bottom w:val="nil"/>
            </w:tcBorders>
          </w:tcPr>
          <w:p w14:paraId="34B3AE35" w14:textId="77777777" w:rsidR="004A0257" w:rsidRPr="008F37F7" w:rsidRDefault="004A0257" w:rsidP="009366FA">
            <w:pPr>
              <w:rPr>
                <w:rFonts w:ascii="Arial" w:hAnsi="Arial" w:cs="Arial"/>
                <w:sz w:val="18"/>
                <w:szCs w:val="18"/>
              </w:rPr>
            </w:pPr>
          </w:p>
        </w:tc>
      </w:tr>
      <w:tr w:rsidR="004A0257" w:rsidRPr="008F37F7" w14:paraId="6EA5A4B6" w14:textId="77777777" w:rsidTr="00A42528">
        <w:tc>
          <w:tcPr>
            <w:tcW w:w="3187" w:type="pct"/>
            <w:tcBorders>
              <w:right w:val="single" w:sz="4" w:space="0" w:color="auto"/>
            </w:tcBorders>
          </w:tcPr>
          <w:p w14:paraId="60A8FA24" w14:textId="4CB13669" w:rsidR="004A0257" w:rsidRPr="008F37F7" w:rsidRDefault="004A0257" w:rsidP="009366FA">
            <w:pPr>
              <w:rPr>
                <w:b/>
                <w:sz w:val="20"/>
                <w:szCs w:val="20"/>
                <w:u w:val="single"/>
              </w:rPr>
            </w:pPr>
            <w:r w:rsidRPr="008F37F7">
              <w:rPr>
                <w:b/>
                <w:i/>
                <w:sz w:val="20"/>
                <w:szCs w:val="20"/>
              </w:rPr>
              <w:t>DİĞER KAPSAMLI GELİR</w:t>
            </w:r>
          </w:p>
          <w:p w14:paraId="4D9126A5" w14:textId="77777777" w:rsidR="004A0257" w:rsidRPr="008F37F7" w:rsidRDefault="004A0257" w:rsidP="009366FA">
            <w:pPr>
              <w:ind w:left="284"/>
              <w:rPr>
                <w:rFonts w:ascii="Arial" w:hAnsi="Arial" w:cs="Arial"/>
                <w:b/>
                <w:sz w:val="18"/>
                <w:szCs w:val="18"/>
                <w:u w:val="single"/>
              </w:rPr>
            </w:pPr>
          </w:p>
        </w:tc>
        <w:tc>
          <w:tcPr>
            <w:tcW w:w="611" w:type="pct"/>
            <w:tcBorders>
              <w:top w:val="nil"/>
              <w:left w:val="single" w:sz="4" w:space="0" w:color="auto"/>
              <w:bottom w:val="nil"/>
              <w:right w:val="single" w:sz="4" w:space="0" w:color="auto"/>
            </w:tcBorders>
          </w:tcPr>
          <w:p w14:paraId="5484738A" w14:textId="77777777" w:rsidR="004A0257" w:rsidRPr="008F37F7" w:rsidRDefault="004A0257" w:rsidP="009366FA">
            <w:pPr>
              <w:rPr>
                <w:rFonts w:ascii="Arial" w:hAnsi="Arial" w:cs="Arial"/>
                <w:sz w:val="18"/>
                <w:szCs w:val="18"/>
              </w:rPr>
            </w:pPr>
          </w:p>
        </w:tc>
        <w:tc>
          <w:tcPr>
            <w:tcW w:w="610" w:type="pct"/>
            <w:tcBorders>
              <w:left w:val="single" w:sz="4" w:space="0" w:color="auto"/>
              <w:bottom w:val="nil"/>
              <w:right w:val="single" w:sz="4" w:space="0" w:color="auto"/>
            </w:tcBorders>
          </w:tcPr>
          <w:p w14:paraId="785148AD" w14:textId="77777777" w:rsidR="004A0257" w:rsidRPr="008F37F7" w:rsidRDefault="004A0257" w:rsidP="009366FA">
            <w:pPr>
              <w:jc w:val="right"/>
              <w:rPr>
                <w:rFonts w:ascii="Arial" w:hAnsi="Arial" w:cs="Arial"/>
                <w:sz w:val="18"/>
                <w:szCs w:val="18"/>
              </w:rPr>
            </w:pPr>
          </w:p>
        </w:tc>
        <w:tc>
          <w:tcPr>
            <w:tcW w:w="592" w:type="pct"/>
            <w:tcBorders>
              <w:top w:val="nil"/>
              <w:left w:val="single" w:sz="4" w:space="0" w:color="auto"/>
              <w:bottom w:val="nil"/>
            </w:tcBorders>
          </w:tcPr>
          <w:p w14:paraId="615E02FE" w14:textId="77777777" w:rsidR="004A0257" w:rsidRPr="008F37F7" w:rsidRDefault="004A0257" w:rsidP="009366FA">
            <w:pPr>
              <w:rPr>
                <w:rFonts w:ascii="Arial" w:hAnsi="Arial" w:cs="Arial"/>
                <w:sz w:val="18"/>
                <w:szCs w:val="18"/>
              </w:rPr>
            </w:pPr>
          </w:p>
        </w:tc>
      </w:tr>
      <w:tr w:rsidR="004A0257" w:rsidRPr="008F37F7" w14:paraId="23C0A741" w14:textId="77777777" w:rsidTr="00A42528">
        <w:tc>
          <w:tcPr>
            <w:tcW w:w="3187" w:type="pct"/>
            <w:tcBorders>
              <w:right w:val="single" w:sz="4" w:space="0" w:color="auto"/>
            </w:tcBorders>
          </w:tcPr>
          <w:p w14:paraId="63ACBD2C" w14:textId="7F81E12F" w:rsidR="004A0257" w:rsidRPr="008F37F7" w:rsidRDefault="004A0257" w:rsidP="009366FA">
            <w:pPr>
              <w:ind w:left="284"/>
              <w:rPr>
                <w:rFonts w:ascii="Arial" w:hAnsi="Arial" w:cs="Arial"/>
                <w:b/>
                <w:sz w:val="18"/>
                <w:szCs w:val="18"/>
                <w:u w:val="single"/>
              </w:rPr>
            </w:pPr>
            <w:r w:rsidRPr="008F37F7">
              <w:rPr>
                <w:b/>
                <w:sz w:val="20"/>
                <w:szCs w:val="20"/>
                <w:u w:val="single"/>
              </w:rPr>
              <w:t xml:space="preserve">Kâr veya </w:t>
            </w:r>
            <w:r w:rsidR="00B13101" w:rsidRPr="008F37F7">
              <w:rPr>
                <w:b/>
                <w:sz w:val="20"/>
                <w:szCs w:val="20"/>
                <w:u w:val="single"/>
              </w:rPr>
              <w:t>Zararda Yeniden Sınıflandırılmayacaklar</w:t>
            </w:r>
            <w:r w:rsidR="00394D24" w:rsidRPr="008F37F7">
              <w:rPr>
                <w:b/>
                <w:sz w:val="20"/>
                <w:szCs w:val="20"/>
                <w:u w:val="single"/>
              </w:rPr>
              <w:t xml:space="preserve">, Vergi Öncesi </w:t>
            </w:r>
          </w:p>
        </w:tc>
        <w:tc>
          <w:tcPr>
            <w:tcW w:w="611" w:type="pct"/>
            <w:tcBorders>
              <w:top w:val="nil"/>
              <w:left w:val="single" w:sz="4" w:space="0" w:color="auto"/>
              <w:bottom w:val="nil"/>
              <w:right w:val="single" w:sz="4" w:space="0" w:color="auto"/>
            </w:tcBorders>
          </w:tcPr>
          <w:p w14:paraId="74E21FEA" w14:textId="77777777" w:rsidR="004A0257" w:rsidRPr="008F37F7" w:rsidRDefault="004A0257" w:rsidP="009366FA">
            <w:pPr>
              <w:rPr>
                <w:rFonts w:ascii="Arial" w:hAnsi="Arial" w:cs="Arial"/>
                <w:sz w:val="18"/>
                <w:szCs w:val="18"/>
              </w:rPr>
            </w:pPr>
          </w:p>
        </w:tc>
        <w:tc>
          <w:tcPr>
            <w:tcW w:w="610" w:type="pct"/>
            <w:tcBorders>
              <w:top w:val="nil"/>
              <w:left w:val="single" w:sz="4" w:space="0" w:color="auto"/>
              <w:bottom w:val="single" w:sz="4" w:space="0" w:color="auto"/>
              <w:right w:val="single" w:sz="4" w:space="0" w:color="auto"/>
            </w:tcBorders>
          </w:tcPr>
          <w:p w14:paraId="21EF5988" w14:textId="77777777" w:rsidR="004A0257" w:rsidRPr="008F37F7" w:rsidRDefault="004A0257" w:rsidP="009366FA">
            <w:pPr>
              <w:jc w:val="right"/>
              <w:rPr>
                <w:rFonts w:ascii="Arial" w:hAnsi="Arial" w:cs="Arial"/>
                <w:sz w:val="18"/>
                <w:szCs w:val="18"/>
              </w:rPr>
            </w:pPr>
          </w:p>
        </w:tc>
        <w:tc>
          <w:tcPr>
            <w:tcW w:w="592" w:type="pct"/>
            <w:tcBorders>
              <w:top w:val="nil"/>
              <w:left w:val="single" w:sz="4" w:space="0" w:color="auto"/>
              <w:bottom w:val="single" w:sz="4" w:space="0" w:color="auto"/>
            </w:tcBorders>
          </w:tcPr>
          <w:p w14:paraId="764A8441" w14:textId="77777777" w:rsidR="004A0257" w:rsidRPr="008F37F7" w:rsidRDefault="004A0257" w:rsidP="009366FA">
            <w:pPr>
              <w:rPr>
                <w:rFonts w:ascii="Arial" w:hAnsi="Arial" w:cs="Arial"/>
                <w:sz w:val="18"/>
                <w:szCs w:val="18"/>
              </w:rPr>
            </w:pPr>
          </w:p>
        </w:tc>
      </w:tr>
      <w:tr w:rsidR="004A0257" w:rsidRPr="008F37F7" w14:paraId="1352E46D" w14:textId="77777777" w:rsidTr="00A42528">
        <w:tc>
          <w:tcPr>
            <w:tcW w:w="3187" w:type="pct"/>
            <w:tcBorders>
              <w:right w:val="single" w:sz="4" w:space="0" w:color="auto"/>
            </w:tcBorders>
          </w:tcPr>
          <w:p w14:paraId="5CE3CFD4" w14:textId="0087E385" w:rsidR="00394D24" w:rsidRPr="008F37F7" w:rsidRDefault="00B13101" w:rsidP="00B047B3">
            <w:pPr>
              <w:pStyle w:val="ListeParagraf"/>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 xml:space="preserve">Özkaynak Araçlarına Yapılan </w:t>
            </w:r>
            <w:r w:rsidR="00394D24" w:rsidRPr="008F37F7">
              <w:rPr>
                <w:rFonts w:ascii="Times New Roman" w:hAnsi="Times New Roman"/>
                <w:sz w:val="20"/>
                <w:szCs w:val="20"/>
              </w:rPr>
              <w:t>Yatırımlardan Kaynaklanan Kazançlar (Kayıplar)</w:t>
            </w:r>
            <w:r w:rsidR="00503F5D" w:rsidRPr="008F37F7">
              <w:rPr>
                <w:rFonts w:ascii="Times New Roman" w:hAnsi="Times New Roman"/>
                <w:sz w:val="20"/>
                <w:szCs w:val="20"/>
              </w:rPr>
              <w:t xml:space="preserve"> </w:t>
            </w:r>
          </w:p>
          <w:p w14:paraId="30DD22FC" w14:textId="0CCFC5AC" w:rsidR="004A0257" w:rsidRPr="008F37F7" w:rsidRDefault="004A0257" w:rsidP="0090584A">
            <w:pPr>
              <w:pStyle w:val="ListeParagraf"/>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Maddi Duran Varlıklar Y</w:t>
            </w:r>
            <w:r w:rsidR="00503F5D" w:rsidRPr="008F37F7">
              <w:rPr>
                <w:rFonts w:ascii="Times New Roman" w:hAnsi="Times New Roman"/>
                <w:sz w:val="20"/>
                <w:szCs w:val="20"/>
              </w:rPr>
              <w:t xml:space="preserve">eniden Değerleme Artışları </w:t>
            </w:r>
            <w:r w:rsidR="00EB3B18" w:rsidRPr="008F37F7">
              <w:rPr>
                <w:rFonts w:ascii="Times New Roman" w:hAnsi="Times New Roman"/>
                <w:sz w:val="20"/>
                <w:szCs w:val="20"/>
              </w:rPr>
              <w:t xml:space="preserve">(Azalışları) </w:t>
            </w:r>
          </w:p>
        </w:tc>
        <w:tc>
          <w:tcPr>
            <w:tcW w:w="611" w:type="pct"/>
            <w:tcBorders>
              <w:top w:val="nil"/>
              <w:left w:val="single" w:sz="4" w:space="0" w:color="auto"/>
              <w:bottom w:val="nil"/>
              <w:right w:val="single" w:sz="4" w:space="0" w:color="auto"/>
            </w:tcBorders>
          </w:tcPr>
          <w:p w14:paraId="2E93E421" w14:textId="77777777" w:rsidR="004A0257" w:rsidRPr="008F37F7" w:rsidRDefault="004A0257" w:rsidP="009366FA">
            <w:pPr>
              <w:rPr>
                <w:rFonts w:ascii="Arial" w:hAnsi="Arial" w:cs="Arial"/>
                <w:sz w:val="18"/>
                <w:szCs w:val="18"/>
              </w:rPr>
            </w:pPr>
          </w:p>
        </w:tc>
        <w:tc>
          <w:tcPr>
            <w:tcW w:w="610" w:type="pct"/>
            <w:tcBorders>
              <w:top w:val="single" w:sz="4" w:space="0" w:color="auto"/>
              <w:left w:val="single" w:sz="4" w:space="0" w:color="auto"/>
              <w:bottom w:val="nil"/>
              <w:right w:val="single" w:sz="4" w:space="0" w:color="auto"/>
            </w:tcBorders>
          </w:tcPr>
          <w:p w14:paraId="7AA3A3DF" w14:textId="77777777" w:rsidR="004A0257" w:rsidRPr="008F37F7" w:rsidRDefault="004A0257" w:rsidP="009366FA">
            <w:pPr>
              <w:jc w:val="right"/>
              <w:rPr>
                <w:rFonts w:ascii="Arial" w:hAnsi="Arial" w:cs="Arial"/>
                <w:sz w:val="18"/>
                <w:szCs w:val="18"/>
              </w:rPr>
            </w:pPr>
          </w:p>
        </w:tc>
        <w:tc>
          <w:tcPr>
            <w:tcW w:w="592" w:type="pct"/>
            <w:tcBorders>
              <w:top w:val="single" w:sz="4" w:space="0" w:color="auto"/>
              <w:left w:val="single" w:sz="4" w:space="0" w:color="auto"/>
              <w:bottom w:val="nil"/>
            </w:tcBorders>
          </w:tcPr>
          <w:p w14:paraId="72D292B3" w14:textId="77777777" w:rsidR="004A0257" w:rsidRPr="008F37F7" w:rsidRDefault="004A0257" w:rsidP="009366FA">
            <w:pPr>
              <w:rPr>
                <w:rFonts w:ascii="Arial" w:hAnsi="Arial" w:cs="Arial"/>
                <w:sz w:val="18"/>
                <w:szCs w:val="18"/>
              </w:rPr>
            </w:pPr>
          </w:p>
        </w:tc>
      </w:tr>
      <w:tr w:rsidR="004A0257" w:rsidRPr="008F37F7" w14:paraId="7E2ADACA" w14:textId="77777777" w:rsidTr="003841A1">
        <w:tc>
          <w:tcPr>
            <w:tcW w:w="3187" w:type="pct"/>
            <w:tcBorders>
              <w:right w:val="single" w:sz="4" w:space="0" w:color="auto"/>
            </w:tcBorders>
          </w:tcPr>
          <w:p w14:paraId="6E11E5C3" w14:textId="4078A8F9" w:rsidR="004A0257" w:rsidRPr="008F37F7" w:rsidRDefault="004A0257" w:rsidP="0090584A">
            <w:pPr>
              <w:pStyle w:val="ListeParagraf"/>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Maddi Olmayan Duran Varlık</w:t>
            </w:r>
            <w:r w:rsidR="00503F5D" w:rsidRPr="008F37F7">
              <w:rPr>
                <w:rFonts w:ascii="Times New Roman" w:hAnsi="Times New Roman"/>
                <w:sz w:val="20"/>
                <w:szCs w:val="20"/>
              </w:rPr>
              <w:t>lar Yeniden Değerleme Artışları</w:t>
            </w:r>
            <w:r w:rsidR="00A42528" w:rsidRPr="008F37F7">
              <w:rPr>
                <w:rFonts w:ascii="Times New Roman" w:hAnsi="Times New Roman"/>
                <w:sz w:val="20"/>
                <w:szCs w:val="20"/>
              </w:rPr>
              <w:t xml:space="preserve"> (Azalışları)</w:t>
            </w:r>
          </w:p>
        </w:tc>
        <w:tc>
          <w:tcPr>
            <w:tcW w:w="611" w:type="pct"/>
            <w:tcBorders>
              <w:top w:val="nil"/>
              <w:left w:val="single" w:sz="4" w:space="0" w:color="auto"/>
              <w:bottom w:val="nil"/>
              <w:right w:val="single" w:sz="4" w:space="0" w:color="auto"/>
            </w:tcBorders>
          </w:tcPr>
          <w:p w14:paraId="3FA86493" w14:textId="77777777" w:rsidR="004A0257" w:rsidRPr="008F37F7" w:rsidRDefault="004A0257" w:rsidP="009366FA">
            <w:pPr>
              <w:rPr>
                <w:rFonts w:ascii="Arial" w:hAnsi="Arial" w:cs="Arial"/>
                <w:sz w:val="18"/>
                <w:szCs w:val="18"/>
              </w:rPr>
            </w:pPr>
          </w:p>
        </w:tc>
        <w:tc>
          <w:tcPr>
            <w:tcW w:w="610" w:type="pct"/>
            <w:tcBorders>
              <w:top w:val="nil"/>
              <w:left w:val="single" w:sz="4" w:space="0" w:color="auto"/>
              <w:right w:val="single" w:sz="4" w:space="0" w:color="auto"/>
            </w:tcBorders>
          </w:tcPr>
          <w:p w14:paraId="3A272342" w14:textId="77777777" w:rsidR="004A0257" w:rsidRPr="008F37F7" w:rsidRDefault="004A0257" w:rsidP="009366FA">
            <w:pPr>
              <w:jc w:val="right"/>
              <w:rPr>
                <w:rFonts w:ascii="Arial" w:hAnsi="Arial" w:cs="Arial"/>
                <w:sz w:val="18"/>
                <w:szCs w:val="18"/>
              </w:rPr>
            </w:pPr>
          </w:p>
        </w:tc>
        <w:tc>
          <w:tcPr>
            <w:tcW w:w="592" w:type="pct"/>
            <w:tcBorders>
              <w:top w:val="nil"/>
              <w:left w:val="single" w:sz="4" w:space="0" w:color="auto"/>
              <w:bottom w:val="nil"/>
            </w:tcBorders>
          </w:tcPr>
          <w:p w14:paraId="0A807C3D" w14:textId="77777777" w:rsidR="004A0257" w:rsidRPr="008F37F7" w:rsidRDefault="004A0257" w:rsidP="009366FA">
            <w:pPr>
              <w:rPr>
                <w:rFonts w:ascii="Arial" w:hAnsi="Arial" w:cs="Arial"/>
                <w:sz w:val="18"/>
                <w:szCs w:val="18"/>
              </w:rPr>
            </w:pPr>
          </w:p>
        </w:tc>
      </w:tr>
      <w:tr w:rsidR="004A0257" w:rsidRPr="008F37F7" w14:paraId="66E38FF2" w14:textId="77777777" w:rsidTr="00377BCD">
        <w:tc>
          <w:tcPr>
            <w:tcW w:w="3187" w:type="pct"/>
            <w:tcBorders>
              <w:right w:val="single" w:sz="4" w:space="0" w:color="auto"/>
            </w:tcBorders>
          </w:tcPr>
          <w:p w14:paraId="4AA412B4" w14:textId="284A5301" w:rsidR="004A0257" w:rsidRPr="008F37F7" w:rsidRDefault="004A0257" w:rsidP="009366FA">
            <w:pPr>
              <w:pStyle w:val="ListeParagraf"/>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Tanımlanmış Fayda Pl</w:t>
            </w:r>
            <w:r w:rsidR="00503F5D" w:rsidRPr="008F37F7">
              <w:rPr>
                <w:rFonts w:ascii="Times New Roman" w:hAnsi="Times New Roman"/>
                <w:sz w:val="20"/>
                <w:szCs w:val="20"/>
              </w:rPr>
              <w:t>anları Yeniden Ölçüm Kazançları (</w:t>
            </w:r>
            <w:r w:rsidRPr="008F37F7">
              <w:rPr>
                <w:rFonts w:ascii="Times New Roman" w:hAnsi="Times New Roman"/>
                <w:sz w:val="20"/>
                <w:szCs w:val="20"/>
              </w:rPr>
              <w:t>Kayıpları</w:t>
            </w:r>
            <w:r w:rsidR="00503F5D" w:rsidRPr="008F37F7">
              <w:rPr>
                <w:rFonts w:ascii="Times New Roman" w:hAnsi="Times New Roman"/>
                <w:sz w:val="20"/>
                <w:szCs w:val="20"/>
              </w:rPr>
              <w:t xml:space="preserve">) </w:t>
            </w:r>
          </w:p>
          <w:p w14:paraId="2B888D05" w14:textId="445DD150" w:rsidR="00855F07" w:rsidRPr="008F37F7" w:rsidRDefault="00855F07" w:rsidP="009366FA">
            <w:pPr>
              <w:pStyle w:val="ListeParagraf"/>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Kredi Riskindeki Değişikliğe Bağlı Olarak Finansal Yükümlülüğün Gerçeğe Uygun Değerindeki Değişiklikler</w:t>
            </w:r>
            <w:r w:rsidR="00503F5D" w:rsidRPr="008F37F7">
              <w:rPr>
                <w:rFonts w:ascii="Times New Roman" w:hAnsi="Times New Roman"/>
                <w:sz w:val="20"/>
                <w:szCs w:val="20"/>
              </w:rPr>
              <w:t xml:space="preserve"> </w:t>
            </w:r>
          </w:p>
          <w:p w14:paraId="6C1CE507" w14:textId="2DF03C03" w:rsidR="00261FE2" w:rsidRPr="008F37F7" w:rsidRDefault="00B13101" w:rsidP="00A42528">
            <w:pPr>
              <w:pStyle w:val="ListeParagraf"/>
              <w:keepNext/>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Özkaynak Araçlarına Yapılan</w:t>
            </w:r>
            <w:r w:rsidR="00855F07" w:rsidRPr="008F37F7">
              <w:rPr>
                <w:rFonts w:ascii="Times New Roman" w:hAnsi="Times New Roman"/>
                <w:sz w:val="20"/>
                <w:szCs w:val="20"/>
              </w:rPr>
              <w:t xml:space="preserve"> Yatırımlara İlişkin Finansal Riskten Korunma Kazançları (Kayıpları)</w:t>
            </w:r>
          </w:p>
          <w:p w14:paraId="4D188526" w14:textId="05F46644" w:rsidR="00855F07" w:rsidRPr="008F37F7" w:rsidRDefault="00855F07" w:rsidP="00A42528">
            <w:pPr>
              <w:pStyle w:val="ListeParagraf"/>
              <w:keepNext/>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Özkaynak Yöntemiyle Değerlenen Yatırımla</w:t>
            </w:r>
            <w:r w:rsidR="00ED0CEE" w:rsidRPr="008F37F7">
              <w:rPr>
                <w:rFonts w:ascii="Times New Roman" w:hAnsi="Times New Roman"/>
                <w:sz w:val="20"/>
                <w:szCs w:val="20"/>
              </w:rPr>
              <w:t>rın Diğer Kapsamlı Gelirinden Kâ</w:t>
            </w:r>
            <w:r w:rsidRPr="008F37F7">
              <w:rPr>
                <w:rFonts w:ascii="Times New Roman" w:hAnsi="Times New Roman"/>
                <w:sz w:val="20"/>
                <w:szCs w:val="20"/>
              </w:rPr>
              <w:t>r veya Zararda Yeniden Sınıflandırılmayacak Paylar</w:t>
            </w:r>
            <w:r w:rsidR="00503F5D" w:rsidRPr="008F37F7">
              <w:rPr>
                <w:rFonts w:ascii="Times New Roman" w:hAnsi="Times New Roman"/>
                <w:sz w:val="20"/>
                <w:szCs w:val="20"/>
              </w:rPr>
              <w:t xml:space="preserve"> </w:t>
            </w:r>
          </w:p>
        </w:tc>
        <w:tc>
          <w:tcPr>
            <w:tcW w:w="611" w:type="pct"/>
            <w:tcBorders>
              <w:top w:val="nil"/>
              <w:left w:val="single" w:sz="4" w:space="0" w:color="auto"/>
              <w:bottom w:val="nil"/>
              <w:right w:val="single" w:sz="4" w:space="0" w:color="auto"/>
            </w:tcBorders>
          </w:tcPr>
          <w:p w14:paraId="40B8CFC2" w14:textId="77777777" w:rsidR="004A0257" w:rsidRPr="008F37F7" w:rsidRDefault="004A0257" w:rsidP="009366FA">
            <w:pPr>
              <w:rPr>
                <w:rFonts w:ascii="Arial" w:hAnsi="Arial" w:cs="Arial"/>
                <w:sz w:val="18"/>
                <w:szCs w:val="18"/>
              </w:rPr>
            </w:pPr>
          </w:p>
        </w:tc>
        <w:tc>
          <w:tcPr>
            <w:tcW w:w="610" w:type="pct"/>
            <w:tcBorders>
              <w:left w:val="single" w:sz="4" w:space="0" w:color="auto"/>
              <w:right w:val="single" w:sz="4" w:space="0" w:color="auto"/>
            </w:tcBorders>
          </w:tcPr>
          <w:p w14:paraId="0D070DDC" w14:textId="77777777" w:rsidR="004A0257" w:rsidRPr="008F37F7" w:rsidRDefault="004A0257" w:rsidP="009366FA">
            <w:pPr>
              <w:jc w:val="right"/>
              <w:rPr>
                <w:rFonts w:ascii="Arial" w:hAnsi="Arial" w:cs="Arial"/>
                <w:sz w:val="18"/>
                <w:szCs w:val="18"/>
              </w:rPr>
            </w:pPr>
          </w:p>
        </w:tc>
        <w:tc>
          <w:tcPr>
            <w:tcW w:w="592" w:type="pct"/>
            <w:tcBorders>
              <w:top w:val="nil"/>
              <w:left w:val="single" w:sz="4" w:space="0" w:color="auto"/>
              <w:bottom w:val="nil"/>
            </w:tcBorders>
          </w:tcPr>
          <w:p w14:paraId="62AB763B" w14:textId="77777777" w:rsidR="004A0257" w:rsidRPr="008F37F7" w:rsidRDefault="004A0257" w:rsidP="009366FA">
            <w:pPr>
              <w:rPr>
                <w:rFonts w:ascii="Arial" w:hAnsi="Arial" w:cs="Arial"/>
                <w:sz w:val="18"/>
                <w:szCs w:val="18"/>
              </w:rPr>
            </w:pPr>
          </w:p>
        </w:tc>
      </w:tr>
      <w:tr w:rsidR="004A0257" w:rsidRPr="008F37F7" w14:paraId="6E6B5AF7" w14:textId="77777777" w:rsidTr="00A42528">
        <w:tc>
          <w:tcPr>
            <w:tcW w:w="3187" w:type="pct"/>
            <w:tcBorders>
              <w:right w:val="single" w:sz="4" w:space="0" w:color="auto"/>
            </w:tcBorders>
          </w:tcPr>
          <w:p w14:paraId="431620F0" w14:textId="0707B62C" w:rsidR="004A0257" w:rsidRPr="008F37F7" w:rsidRDefault="00ED0CEE" w:rsidP="009366FA">
            <w:pPr>
              <w:pStyle w:val="ListeParagraf"/>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Kâ</w:t>
            </w:r>
            <w:r w:rsidR="00855F07" w:rsidRPr="008F37F7">
              <w:rPr>
                <w:rFonts w:ascii="Times New Roman" w:hAnsi="Times New Roman"/>
                <w:sz w:val="20"/>
                <w:szCs w:val="20"/>
              </w:rPr>
              <w:t>r veya Zararda Yeniden Sınıflandırılmayacak Diğer Kazançlar (Kayıplar)</w:t>
            </w:r>
          </w:p>
        </w:tc>
        <w:tc>
          <w:tcPr>
            <w:tcW w:w="611" w:type="pct"/>
            <w:tcBorders>
              <w:top w:val="nil"/>
              <w:left w:val="single" w:sz="4" w:space="0" w:color="auto"/>
              <w:bottom w:val="nil"/>
              <w:right w:val="single" w:sz="4" w:space="0" w:color="auto"/>
            </w:tcBorders>
          </w:tcPr>
          <w:p w14:paraId="42FA71DA" w14:textId="77777777" w:rsidR="004A0257" w:rsidRPr="008F37F7" w:rsidRDefault="004A0257" w:rsidP="009366FA">
            <w:pPr>
              <w:rPr>
                <w:rFonts w:ascii="Arial" w:hAnsi="Arial" w:cs="Arial"/>
                <w:sz w:val="18"/>
                <w:szCs w:val="18"/>
              </w:rPr>
            </w:pPr>
          </w:p>
        </w:tc>
        <w:tc>
          <w:tcPr>
            <w:tcW w:w="610" w:type="pct"/>
            <w:tcBorders>
              <w:left w:val="single" w:sz="4" w:space="0" w:color="auto"/>
              <w:bottom w:val="nil"/>
              <w:right w:val="single" w:sz="4" w:space="0" w:color="auto"/>
            </w:tcBorders>
          </w:tcPr>
          <w:p w14:paraId="1CEE89CB" w14:textId="77777777" w:rsidR="004A0257" w:rsidRPr="008F37F7" w:rsidRDefault="004A0257" w:rsidP="009366FA">
            <w:pPr>
              <w:jc w:val="right"/>
              <w:rPr>
                <w:rFonts w:ascii="Arial" w:hAnsi="Arial" w:cs="Arial"/>
                <w:sz w:val="18"/>
                <w:szCs w:val="18"/>
              </w:rPr>
            </w:pPr>
          </w:p>
        </w:tc>
        <w:tc>
          <w:tcPr>
            <w:tcW w:w="592" w:type="pct"/>
            <w:tcBorders>
              <w:top w:val="nil"/>
              <w:left w:val="single" w:sz="4" w:space="0" w:color="auto"/>
              <w:bottom w:val="nil"/>
            </w:tcBorders>
          </w:tcPr>
          <w:p w14:paraId="0629032C" w14:textId="77777777" w:rsidR="004A0257" w:rsidRPr="008F37F7" w:rsidRDefault="004A0257" w:rsidP="009366FA">
            <w:pPr>
              <w:rPr>
                <w:rFonts w:ascii="Arial" w:hAnsi="Arial" w:cs="Arial"/>
                <w:sz w:val="18"/>
                <w:szCs w:val="18"/>
              </w:rPr>
            </w:pPr>
          </w:p>
        </w:tc>
      </w:tr>
      <w:tr w:rsidR="004A0257" w:rsidRPr="008F37F7" w14:paraId="635C23FC" w14:textId="77777777" w:rsidTr="00A42528">
        <w:tc>
          <w:tcPr>
            <w:tcW w:w="3187" w:type="pct"/>
            <w:tcBorders>
              <w:bottom w:val="nil"/>
              <w:right w:val="single" w:sz="4" w:space="0" w:color="auto"/>
            </w:tcBorders>
          </w:tcPr>
          <w:p w14:paraId="5AEC78DF" w14:textId="055338DA" w:rsidR="004A0257" w:rsidRPr="008F37F7" w:rsidRDefault="004A0257" w:rsidP="0021528A">
            <w:pPr>
              <w:ind w:left="284"/>
              <w:rPr>
                <w:rFonts w:ascii="Arial" w:hAnsi="Arial" w:cs="Arial"/>
                <w:b/>
                <w:sz w:val="18"/>
                <w:szCs w:val="18"/>
                <w:u w:val="single"/>
              </w:rPr>
            </w:pPr>
            <w:r w:rsidRPr="008F37F7">
              <w:rPr>
                <w:b/>
                <w:sz w:val="20"/>
                <w:szCs w:val="20"/>
                <w:u w:val="single"/>
              </w:rPr>
              <w:t xml:space="preserve">Kâr veya </w:t>
            </w:r>
            <w:r w:rsidR="00B13101" w:rsidRPr="008F37F7">
              <w:rPr>
                <w:b/>
                <w:sz w:val="20"/>
                <w:szCs w:val="20"/>
                <w:u w:val="single"/>
              </w:rPr>
              <w:t>Zararda Yeniden Sınıflandırılacaklar</w:t>
            </w:r>
            <w:r w:rsidR="00A42528" w:rsidRPr="008F37F7">
              <w:rPr>
                <w:b/>
                <w:sz w:val="20"/>
                <w:szCs w:val="20"/>
                <w:u w:val="single"/>
              </w:rPr>
              <w:t>, Vergi Öncesi</w:t>
            </w:r>
          </w:p>
        </w:tc>
        <w:tc>
          <w:tcPr>
            <w:tcW w:w="611" w:type="pct"/>
            <w:tcBorders>
              <w:top w:val="nil"/>
              <w:left w:val="single" w:sz="4" w:space="0" w:color="auto"/>
              <w:bottom w:val="nil"/>
              <w:right w:val="single" w:sz="4" w:space="0" w:color="auto"/>
            </w:tcBorders>
          </w:tcPr>
          <w:p w14:paraId="3CE5E5C5" w14:textId="77777777" w:rsidR="004A0257" w:rsidRPr="008F37F7" w:rsidRDefault="004A0257" w:rsidP="009366FA">
            <w:pPr>
              <w:rPr>
                <w:rFonts w:ascii="Arial" w:hAnsi="Arial" w:cs="Arial"/>
                <w:sz w:val="18"/>
                <w:szCs w:val="18"/>
              </w:rPr>
            </w:pPr>
          </w:p>
        </w:tc>
        <w:tc>
          <w:tcPr>
            <w:tcW w:w="610" w:type="pct"/>
            <w:tcBorders>
              <w:top w:val="nil"/>
              <w:left w:val="single" w:sz="4" w:space="0" w:color="auto"/>
              <w:bottom w:val="single" w:sz="4" w:space="0" w:color="auto"/>
              <w:right w:val="single" w:sz="4" w:space="0" w:color="auto"/>
            </w:tcBorders>
          </w:tcPr>
          <w:p w14:paraId="5AAC797A" w14:textId="77777777" w:rsidR="004A0257" w:rsidRPr="008F37F7" w:rsidRDefault="004A0257" w:rsidP="009366FA">
            <w:pPr>
              <w:jc w:val="right"/>
              <w:rPr>
                <w:rFonts w:ascii="Arial" w:hAnsi="Arial" w:cs="Arial"/>
                <w:sz w:val="18"/>
                <w:szCs w:val="18"/>
              </w:rPr>
            </w:pPr>
          </w:p>
        </w:tc>
        <w:tc>
          <w:tcPr>
            <w:tcW w:w="592" w:type="pct"/>
            <w:tcBorders>
              <w:top w:val="nil"/>
              <w:left w:val="single" w:sz="4" w:space="0" w:color="auto"/>
              <w:bottom w:val="single" w:sz="4" w:space="0" w:color="auto"/>
            </w:tcBorders>
          </w:tcPr>
          <w:p w14:paraId="25BD1F07" w14:textId="77777777" w:rsidR="004A0257" w:rsidRPr="008F37F7" w:rsidRDefault="004A0257" w:rsidP="009366FA">
            <w:pPr>
              <w:rPr>
                <w:rFonts w:ascii="Arial" w:hAnsi="Arial" w:cs="Arial"/>
                <w:sz w:val="18"/>
                <w:szCs w:val="18"/>
              </w:rPr>
            </w:pPr>
          </w:p>
        </w:tc>
      </w:tr>
      <w:tr w:rsidR="004A0257" w:rsidRPr="008F37F7" w14:paraId="2DEB6B78" w14:textId="77777777" w:rsidTr="009B705D">
        <w:tc>
          <w:tcPr>
            <w:tcW w:w="3187" w:type="pct"/>
            <w:tcBorders>
              <w:top w:val="nil"/>
              <w:bottom w:val="nil"/>
              <w:right w:val="single" w:sz="4" w:space="0" w:color="auto"/>
            </w:tcBorders>
          </w:tcPr>
          <w:p w14:paraId="73771FE6" w14:textId="7EF5BB70" w:rsidR="004A0257" w:rsidRPr="008F37F7" w:rsidRDefault="00503F5D" w:rsidP="009366FA">
            <w:pPr>
              <w:pStyle w:val="ListeParagraf"/>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Yabancı Para Çev</w:t>
            </w:r>
            <w:r w:rsidR="004A0257" w:rsidRPr="008F37F7">
              <w:rPr>
                <w:rFonts w:ascii="Times New Roman" w:hAnsi="Times New Roman"/>
                <w:sz w:val="20"/>
                <w:szCs w:val="20"/>
              </w:rPr>
              <w:t xml:space="preserve">rim </w:t>
            </w:r>
            <w:r w:rsidR="00855F07" w:rsidRPr="008F37F7">
              <w:rPr>
                <w:rFonts w:ascii="Times New Roman" w:hAnsi="Times New Roman"/>
                <w:sz w:val="20"/>
                <w:szCs w:val="20"/>
              </w:rPr>
              <w:t xml:space="preserve">Farkları </w:t>
            </w:r>
          </w:p>
          <w:p w14:paraId="0898F400" w14:textId="2C32DA99" w:rsidR="00855F07" w:rsidRPr="008F37F7" w:rsidRDefault="00855F07" w:rsidP="009366FA">
            <w:pPr>
              <w:pStyle w:val="ListeParagraf"/>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Gerçeğe Uygun Değer Farkı Diğer Kapsamlı Gelire Yansıtılan Finansal Varlıklardan Kazançlar (Kayıplar)</w:t>
            </w:r>
            <w:r w:rsidR="00503F5D" w:rsidRPr="008F37F7">
              <w:rPr>
                <w:rFonts w:ascii="Times New Roman" w:hAnsi="Times New Roman"/>
                <w:sz w:val="20"/>
                <w:szCs w:val="20"/>
              </w:rPr>
              <w:t xml:space="preserve"> </w:t>
            </w:r>
          </w:p>
          <w:p w14:paraId="5436BB8C" w14:textId="471034C0" w:rsidR="00855F07" w:rsidRPr="008F37F7" w:rsidRDefault="00855F07" w:rsidP="009366FA">
            <w:pPr>
              <w:pStyle w:val="ListeParagraf"/>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Nakit Akış Riskinden Korunma Kazançları</w:t>
            </w:r>
            <w:r w:rsidR="00503F5D" w:rsidRPr="008F37F7">
              <w:rPr>
                <w:rFonts w:ascii="Times New Roman" w:hAnsi="Times New Roman"/>
                <w:sz w:val="20"/>
                <w:szCs w:val="20"/>
              </w:rPr>
              <w:t xml:space="preserve"> (</w:t>
            </w:r>
            <w:r w:rsidRPr="008F37F7">
              <w:rPr>
                <w:rFonts w:ascii="Times New Roman" w:hAnsi="Times New Roman"/>
                <w:sz w:val="20"/>
                <w:szCs w:val="20"/>
              </w:rPr>
              <w:t>Kayıpları</w:t>
            </w:r>
            <w:r w:rsidR="00503F5D" w:rsidRPr="008F37F7">
              <w:rPr>
                <w:rFonts w:ascii="Times New Roman" w:hAnsi="Times New Roman"/>
                <w:sz w:val="20"/>
                <w:szCs w:val="20"/>
              </w:rPr>
              <w:t xml:space="preserve">) </w:t>
            </w:r>
          </w:p>
          <w:p w14:paraId="1708BE7B" w14:textId="6B54E866" w:rsidR="00855F07" w:rsidRPr="008F37F7" w:rsidRDefault="00855F07" w:rsidP="00855F07">
            <w:pPr>
              <w:pStyle w:val="ListeParagraf"/>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Yurtdışındaki İşletmeye İlişkin Yatırım Riskinden Korunma Kazançları</w:t>
            </w:r>
            <w:r w:rsidR="00503F5D" w:rsidRPr="008F37F7">
              <w:rPr>
                <w:rFonts w:ascii="Times New Roman" w:hAnsi="Times New Roman"/>
                <w:sz w:val="20"/>
                <w:szCs w:val="20"/>
              </w:rPr>
              <w:t xml:space="preserve"> (</w:t>
            </w:r>
            <w:r w:rsidRPr="008F37F7">
              <w:rPr>
                <w:rFonts w:ascii="Times New Roman" w:hAnsi="Times New Roman"/>
                <w:sz w:val="20"/>
                <w:szCs w:val="20"/>
              </w:rPr>
              <w:t>Kayıpları</w:t>
            </w:r>
            <w:r w:rsidR="00503F5D" w:rsidRPr="008F37F7">
              <w:rPr>
                <w:rFonts w:ascii="Times New Roman" w:hAnsi="Times New Roman"/>
                <w:sz w:val="20"/>
                <w:szCs w:val="20"/>
              </w:rPr>
              <w:t>)</w:t>
            </w:r>
          </w:p>
          <w:p w14:paraId="55CED1F1" w14:textId="29EA867D" w:rsidR="00855F07" w:rsidRPr="008F37F7" w:rsidRDefault="00855F07" w:rsidP="00855F07">
            <w:pPr>
              <w:pStyle w:val="ListeParagraf"/>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Opsiyonların Zaman Değerinde Meydana Gelen Değişiklikler</w:t>
            </w:r>
            <w:r w:rsidR="00503F5D" w:rsidRPr="008F37F7">
              <w:rPr>
                <w:rFonts w:ascii="Times New Roman" w:hAnsi="Times New Roman"/>
                <w:sz w:val="20"/>
                <w:szCs w:val="20"/>
              </w:rPr>
              <w:t xml:space="preserve"> </w:t>
            </w:r>
          </w:p>
          <w:p w14:paraId="3B62594C" w14:textId="68FA2861" w:rsidR="00855F07" w:rsidRPr="008F37F7" w:rsidRDefault="00855F07" w:rsidP="00855F07">
            <w:pPr>
              <w:pStyle w:val="ListeParagraf"/>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Forward Sözleşmesinin Forward Bileşeninin Değerinde Meydana Gelen Değişiklikler</w:t>
            </w:r>
            <w:r w:rsidR="00503F5D" w:rsidRPr="008F37F7">
              <w:rPr>
                <w:rFonts w:ascii="Times New Roman" w:hAnsi="Times New Roman"/>
                <w:sz w:val="20"/>
                <w:szCs w:val="20"/>
              </w:rPr>
              <w:t xml:space="preserve"> </w:t>
            </w:r>
          </w:p>
          <w:p w14:paraId="003A7F88" w14:textId="4B10573D" w:rsidR="00855F07" w:rsidRPr="008F37F7" w:rsidRDefault="00855F07" w:rsidP="00855F07">
            <w:pPr>
              <w:pStyle w:val="ListeParagraf"/>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Döviz Bazlı Farkların Değerindeki Değişikliklerden Ortaya Çıkan Kazançlar (Kayıplar)</w:t>
            </w:r>
          </w:p>
          <w:p w14:paraId="4D2083B6" w14:textId="0D40E137" w:rsidR="00855F07" w:rsidRPr="008F37F7" w:rsidRDefault="00855F07" w:rsidP="009366FA">
            <w:pPr>
              <w:pStyle w:val="ListeParagraf"/>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Özkaynak Yöntemiyle Değerlenen Yatırımla</w:t>
            </w:r>
            <w:r w:rsidR="00ED0CEE" w:rsidRPr="008F37F7">
              <w:rPr>
                <w:rFonts w:ascii="Times New Roman" w:hAnsi="Times New Roman"/>
                <w:sz w:val="20"/>
                <w:szCs w:val="20"/>
              </w:rPr>
              <w:t>rın Diğer Kapsamlı Gelirinden Kâ</w:t>
            </w:r>
            <w:r w:rsidRPr="008F37F7">
              <w:rPr>
                <w:rFonts w:ascii="Times New Roman" w:hAnsi="Times New Roman"/>
                <w:sz w:val="20"/>
                <w:szCs w:val="20"/>
              </w:rPr>
              <w:t>r veya Zararda Yeniden Sınıflandırılacak Paylar</w:t>
            </w:r>
            <w:r w:rsidR="00503F5D" w:rsidRPr="008F37F7">
              <w:rPr>
                <w:rFonts w:ascii="Times New Roman" w:hAnsi="Times New Roman"/>
                <w:sz w:val="20"/>
                <w:szCs w:val="20"/>
              </w:rPr>
              <w:t xml:space="preserve"> </w:t>
            </w:r>
          </w:p>
          <w:p w14:paraId="60DD6F95" w14:textId="56745CF5" w:rsidR="00855F07" w:rsidRPr="008F37F7" w:rsidRDefault="00ED0CEE" w:rsidP="009366FA">
            <w:pPr>
              <w:pStyle w:val="ListeParagraf"/>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Kâ</w:t>
            </w:r>
            <w:r w:rsidR="00855F07" w:rsidRPr="008F37F7">
              <w:rPr>
                <w:rFonts w:ascii="Times New Roman" w:hAnsi="Times New Roman"/>
                <w:sz w:val="20"/>
                <w:szCs w:val="20"/>
              </w:rPr>
              <w:t>r veya Zararda Yeniden Sınıflandırılacak Diğer Kazançlar (Kayıplar)</w:t>
            </w:r>
            <w:r w:rsidR="00503F5D" w:rsidRPr="008F37F7">
              <w:rPr>
                <w:rFonts w:ascii="Times New Roman" w:hAnsi="Times New Roman"/>
                <w:sz w:val="20"/>
                <w:szCs w:val="20"/>
              </w:rPr>
              <w:t xml:space="preserve"> </w:t>
            </w:r>
          </w:p>
        </w:tc>
        <w:tc>
          <w:tcPr>
            <w:tcW w:w="611" w:type="pct"/>
            <w:tcBorders>
              <w:top w:val="nil"/>
              <w:left w:val="single" w:sz="4" w:space="0" w:color="auto"/>
              <w:bottom w:val="nil"/>
              <w:right w:val="single" w:sz="4" w:space="0" w:color="auto"/>
            </w:tcBorders>
          </w:tcPr>
          <w:p w14:paraId="2A0E9CB1" w14:textId="77777777" w:rsidR="004A0257" w:rsidRPr="008F37F7" w:rsidRDefault="004A0257" w:rsidP="009366FA">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tcPr>
          <w:p w14:paraId="0D9E0BEB" w14:textId="77777777" w:rsidR="004A0257" w:rsidRPr="008F37F7" w:rsidRDefault="004A0257" w:rsidP="009366FA">
            <w:pPr>
              <w:jc w:val="right"/>
              <w:rPr>
                <w:rFonts w:ascii="Arial" w:hAnsi="Arial" w:cs="Arial"/>
                <w:sz w:val="18"/>
                <w:szCs w:val="18"/>
              </w:rPr>
            </w:pPr>
          </w:p>
        </w:tc>
        <w:tc>
          <w:tcPr>
            <w:tcW w:w="592" w:type="pct"/>
            <w:tcBorders>
              <w:top w:val="single" w:sz="4" w:space="0" w:color="auto"/>
              <w:left w:val="single" w:sz="4" w:space="0" w:color="auto"/>
              <w:bottom w:val="single" w:sz="4" w:space="0" w:color="auto"/>
            </w:tcBorders>
          </w:tcPr>
          <w:p w14:paraId="033BF324" w14:textId="77777777" w:rsidR="004A0257" w:rsidRPr="008F37F7" w:rsidRDefault="004A0257" w:rsidP="009366FA">
            <w:pPr>
              <w:rPr>
                <w:rFonts w:ascii="Arial" w:hAnsi="Arial" w:cs="Arial"/>
                <w:sz w:val="18"/>
                <w:szCs w:val="18"/>
              </w:rPr>
            </w:pPr>
          </w:p>
        </w:tc>
      </w:tr>
      <w:tr w:rsidR="009B705D" w:rsidRPr="008F37F7" w14:paraId="4452911D" w14:textId="77777777" w:rsidTr="009B705D">
        <w:tc>
          <w:tcPr>
            <w:tcW w:w="3187" w:type="pct"/>
            <w:tcBorders>
              <w:top w:val="nil"/>
              <w:bottom w:val="single" w:sz="4" w:space="0" w:color="auto"/>
              <w:right w:val="single" w:sz="4" w:space="0" w:color="auto"/>
            </w:tcBorders>
          </w:tcPr>
          <w:p w14:paraId="58F277CF" w14:textId="261DE59D" w:rsidR="009B705D" w:rsidRPr="008F37F7" w:rsidRDefault="009B705D" w:rsidP="009B705D">
            <w:pPr>
              <w:spacing w:line="276" w:lineRule="auto"/>
              <w:ind w:left="284"/>
              <w:rPr>
                <w:b/>
                <w:sz w:val="20"/>
                <w:szCs w:val="20"/>
                <w:u w:val="single"/>
              </w:rPr>
            </w:pPr>
            <w:r w:rsidRPr="008F37F7">
              <w:rPr>
                <w:b/>
                <w:sz w:val="20"/>
                <w:szCs w:val="20"/>
                <w:u w:val="single"/>
              </w:rPr>
              <w:t>Toplam Diğer Kapsamlı Gelir, Vergi Öncesi</w:t>
            </w:r>
          </w:p>
        </w:tc>
        <w:tc>
          <w:tcPr>
            <w:tcW w:w="611" w:type="pct"/>
            <w:tcBorders>
              <w:top w:val="nil"/>
              <w:left w:val="single" w:sz="4" w:space="0" w:color="auto"/>
              <w:bottom w:val="single" w:sz="4" w:space="0" w:color="auto"/>
              <w:right w:val="single" w:sz="4" w:space="0" w:color="auto"/>
            </w:tcBorders>
          </w:tcPr>
          <w:p w14:paraId="68EB32EA" w14:textId="77777777" w:rsidR="009B705D" w:rsidRPr="008F37F7" w:rsidRDefault="009B705D" w:rsidP="009366FA">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tcPr>
          <w:p w14:paraId="220D185F" w14:textId="77777777" w:rsidR="009B705D" w:rsidRPr="008F37F7" w:rsidRDefault="009B705D" w:rsidP="009366FA">
            <w:pPr>
              <w:jc w:val="right"/>
              <w:rPr>
                <w:rFonts w:ascii="Arial" w:hAnsi="Arial" w:cs="Arial"/>
                <w:sz w:val="18"/>
                <w:szCs w:val="18"/>
              </w:rPr>
            </w:pPr>
          </w:p>
        </w:tc>
        <w:tc>
          <w:tcPr>
            <w:tcW w:w="592" w:type="pct"/>
            <w:tcBorders>
              <w:top w:val="single" w:sz="4" w:space="0" w:color="auto"/>
              <w:left w:val="single" w:sz="4" w:space="0" w:color="auto"/>
              <w:bottom w:val="single" w:sz="4" w:space="0" w:color="auto"/>
            </w:tcBorders>
          </w:tcPr>
          <w:p w14:paraId="6B6CB46C" w14:textId="77777777" w:rsidR="009B705D" w:rsidRPr="008F37F7" w:rsidRDefault="009B705D" w:rsidP="009366FA">
            <w:pPr>
              <w:rPr>
                <w:rFonts w:ascii="Arial" w:hAnsi="Arial" w:cs="Arial"/>
                <w:sz w:val="18"/>
                <w:szCs w:val="18"/>
              </w:rPr>
            </w:pPr>
          </w:p>
        </w:tc>
      </w:tr>
      <w:tr w:rsidR="00EB3B18" w:rsidRPr="008F37F7" w14:paraId="735F26AB" w14:textId="77777777" w:rsidTr="009B705D">
        <w:tc>
          <w:tcPr>
            <w:tcW w:w="3187" w:type="pct"/>
            <w:tcBorders>
              <w:top w:val="single" w:sz="4" w:space="0" w:color="auto"/>
              <w:bottom w:val="nil"/>
              <w:right w:val="single" w:sz="4" w:space="0" w:color="auto"/>
            </w:tcBorders>
          </w:tcPr>
          <w:p w14:paraId="3D31D27F" w14:textId="001F5440" w:rsidR="00EB3B18" w:rsidRPr="008F37F7" w:rsidRDefault="00EB3B18" w:rsidP="009B705D">
            <w:pPr>
              <w:keepNext/>
              <w:ind w:left="306"/>
              <w:rPr>
                <w:sz w:val="20"/>
                <w:szCs w:val="20"/>
              </w:rPr>
            </w:pPr>
            <w:r w:rsidRPr="008F37F7">
              <w:rPr>
                <w:b/>
                <w:sz w:val="20"/>
                <w:szCs w:val="20"/>
                <w:u w:val="single"/>
              </w:rPr>
              <w:lastRenderedPageBreak/>
              <w:t>Diğer Kapsamlı Gelir Unsurlarına İlişkin Toplam Vergiler</w:t>
            </w:r>
          </w:p>
        </w:tc>
        <w:tc>
          <w:tcPr>
            <w:tcW w:w="611" w:type="pct"/>
            <w:tcBorders>
              <w:top w:val="single" w:sz="4" w:space="0" w:color="auto"/>
              <w:left w:val="single" w:sz="4" w:space="0" w:color="auto"/>
              <w:bottom w:val="nil"/>
              <w:right w:val="single" w:sz="4" w:space="0" w:color="auto"/>
            </w:tcBorders>
          </w:tcPr>
          <w:p w14:paraId="3B652BAD" w14:textId="77777777" w:rsidR="00EB3B18" w:rsidRPr="008F37F7" w:rsidRDefault="00EB3B18" w:rsidP="009366FA">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tcPr>
          <w:p w14:paraId="33496803" w14:textId="77777777" w:rsidR="00EB3B18" w:rsidRPr="008F37F7" w:rsidRDefault="00EB3B18" w:rsidP="009366FA">
            <w:pPr>
              <w:jc w:val="right"/>
              <w:rPr>
                <w:rFonts w:ascii="Arial" w:hAnsi="Arial" w:cs="Arial"/>
                <w:sz w:val="18"/>
                <w:szCs w:val="18"/>
              </w:rPr>
            </w:pPr>
          </w:p>
        </w:tc>
        <w:tc>
          <w:tcPr>
            <w:tcW w:w="592" w:type="pct"/>
            <w:tcBorders>
              <w:top w:val="single" w:sz="4" w:space="0" w:color="auto"/>
              <w:left w:val="single" w:sz="4" w:space="0" w:color="auto"/>
              <w:bottom w:val="single" w:sz="4" w:space="0" w:color="auto"/>
            </w:tcBorders>
          </w:tcPr>
          <w:p w14:paraId="2227FE9A" w14:textId="77777777" w:rsidR="00EB3B18" w:rsidRPr="008F37F7" w:rsidRDefault="00EB3B18" w:rsidP="009366FA">
            <w:pPr>
              <w:rPr>
                <w:rFonts w:ascii="Arial" w:hAnsi="Arial" w:cs="Arial"/>
                <w:sz w:val="18"/>
                <w:szCs w:val="18"/>
              </w:rPr>
            </w:pPr>
          </w:p>
        </w:tc>
      </w:tr>
      <w:tr w:rsidR="004A0257" w:rsidRPr="008F37F7" w14:paraId="47D7B18A" w14:textId="77777777" w:rsidTr="009B705D">
        <w:tc>
          <w:tcPr>
            <w:tcW w:w="3187" w:type="pct"/>
            <w:tcBorders>
              <w:top w:val="nil"/>
              <w:right w:val="single" w:sz="4" w:space="0" w:color="auto"/>
            </w:tcBorders>
          </w:tcPr>
          <w:p w14:paraId="5F7C6EED" w14:textId="31ADC80B" w:rsidR="00EB3B18" w:rsidRPr="008F37F7" w:rsidRDefault="00EB3B18" w:rsidP="009B705D">
            <w:pPr>
              <w:pStyle w:val="ListeParagraf"/>
              <w:keepNext/>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Kâr veya Zararda Yeniden Sınıflandırıl</w:t>
            </w:r>
            <w:r w:rsidR="00654394" w:rsidRPr="008F37F7">
              <w:rPr>
                <w:rFonts w:ascii="Times New Roman" w:hAnsi="Times New Roman"/>
                <w:sz w:val="20"/>
                <w:szCs w:val="20"/>
              </w:rPr>
              <w:t>may</w:t>
            </w:r>
            <w:r w:rsidRPr="008F37F7">
              <w:rPr>
                <w:rFonts w:ascii="Times New Roman" w:hAnsi="Times New Roman"/>
                <w:sz w:val="20"/>
                <w:szCs w:val="20"/>
              </w:rPr>
              <w:t xml:space="preserve">acak Diğer Kapsamlı Gelire İlişkin </w:t>
            </w:r>
            <w:r w:rsidR="00654394" w:rsidRPr="008F37F7">
              <w:rPr>
                <w:rFonts w:ascii="Times New Roman" w:hAnsi="Times New Roman"/>
                <w:sz w:val="20"/>
                <w:szCs w:val="20"/>
              </w:rPr>
              <w:t xml:space="preserve">Toplam </w:t>
            </w:r>
            <w:r w:rsidRPr="008F37F7">
              <w:rPr>
                <w:rFonts w:ascii="Times New Roman" w:hAnsi="Times New Roman"/>
                <w:sz w:val="20"/>
                <w:szCs w:val="20"/>
              </w:rPr>
              <w:t>Vergiler</w:t>
            </w:r>
          </w:p>
          <w:p w14:paraId="43B866E5" w14:textId="5710A2CF" w:rsidR="00EB3B18" w:rsidRPr="008F37F7" w:rsidRDefault="00EB3B18" w:rsidP="009B705D">
            <w:pPr>
              <w:pStyle w:val="ListeParagraf"/>
              <w:keepNext/>
              <w:numPr>
                <w:ilvl w:val="0"/>
                <w:numId w:val="19"/>
              </w:numPr>
              <w:spacing w:after="0"/>
              <w:ind w:left="888" w:hanging="284"/>
              <w:jc w:val="both"/>
              <w:rPr>
                <w:rFonts w:ascii="Times New Roman" w:hAnsi="Times New Roman"/>
                <w:sz w:val="20"/>
                <w:szCs w:val="20"/>
              </w:rPr>
            </w:pPr>
            <w:r w:rsidRPr="008F37F7">
              <w:rPr>
                <w:rFonts w:ascii="Times New Roman" w:hAnsi="Times New Roman"/>
                <w:sz w:val="20"/>
                <w:szCs w:val="20"/>
              </w:rPr>
              <w:t>Dönem Vergi Gideri/Geliri</w:t>
            </w:r>
          </w:p>
          <w:p w14:paraId="14502F25" w14:textId="796E8A10" w:rsidR="00EB3B18" w:rsidRPr="008F37F7" w:rsidRDefault="00EB3B18" w:rsidP="009B705D">
            <w:pPr>
              <w:pStyle w:val="ListeParagraf"/>
              <w:keepNext/>
              <w:numPr>
                <w:ilvl w:val="0"/>
                <w:numId w:val="19"/>
              </w:numPr>
              <w:spacing w:after="0"/>
              <w:ind w:left="888" w:hanging="284"/>
              <w:jc w:val="both"/>
              <w:rPr>
                <w:rFonts w:ascii="Times New Roman" w:hAnsi="Times New Roman"/>
                <w:sz w:val="20"/>
                <w:szCs w:val="20"/>
              </w:rPr>
            </w:pPr>
            <w:r w:rsidRPr="008F37F7">
              <w:rPr>
                <w:rFonts w:ascii="Times New Roman" w:hAnsi="Times New Roman"/>
                <w:sz w:val="20"/>
                <w:szCs w:val="20"/>
              </w:rPr>
              <w:t xml:space="preserve">Ertelenmiş Vergi Gideri/Geliri </w:t>
            </w:r>
          </w:p>
          <w:p w14:paraId="632D4AA6" w14:textId="0B27BE4B" w:rsidR="00EB3B18" w:rsidRPr="008F37F7" w:rsidRDefault="00EB3B18" w:rsidP="009B705D">
            <w:pPr>
              <w:pStyle w:val="ListeParagraf"/>
              <w:keepNext/>
              <w:numPr>
                <w:ilvl w:val="0"/>
                <w:numId w:val="19"/>
              </w:numPr>
              <w:spacing w:after="0"/>
              <w:ind w:left="568" w:hanging="284"/>
              <w:rPr>
                <w:rFonts w:ascii="Times New Roman" w:hAnsi="Times New Roman"/>
                <w:sz w:val="20"/>
                <w:szCs w:val="20"/>
              </w:rPr>
            </w:pPr>
            <w:r w:rsidRPr="008F37F7">
              <w:rPr>
                <w:rFonts w:ascii="Times New Roman" w:hAnsi="Times New Roman"/>
                <w:sz w:val="20"/>
                <w:szCs w:val="20"/>
              </w:rPr>
              <w:t>Kâr veya Zararda Yeniden Sınıflandırılacak Diğer Kapsamlı Gelire İlişkin Toplam</w:t>
            </w:r>
            <w:r w:rsidR="007A49AC" w:rsidRPr="008F37F7">
              <w:rPr>
                <w:rFonts w:ascii="Times New Roman" w:hAnsi="Times New Roman"/>
                <w:sz w:val="20"/>
                <w:szCs w:val="20"/>
              </w:rPr>
              <w:t xml:space="preserve"> Vergiler </w:t>
            </w:r>
          </w:p>
          <w:p w14:paraId="5B95A296" w14:textId="5F50A736" w:rsidR="00EB3B18" w:rsidRPr="008F37F7" w:rsidRDefault="007A49AC" w:rsidP="009B705D">
            <w:pPr>
              <w:pStyle w:val="ListeParagraf"/>
              <w:keepNext/>
              <w:numPr>
                <w:ilvl w:val="0"/>
                <w:numId w:val="8"/>
              </w:numPr>
              <w:tabs>
                <w:tab w:val="clear" w:pos="540"/>
                <w:tab w:val="num" w:pos="1030"/>
              </w:tabs>
              <w:spacing w:after="0"/>
              <w:ind w:left="888" w:hanging="284"/>
              <w:rPr>
                <w:sz w:val="20"/>
                <w:szCs w:val="20"/>
              </w:rPr>
            </w:pPr>
            <w:r w:rsidRPr="008F37F7">
              <w:rPr>
                <w:rFonts w:ascii="Times New Roman" w:hAnsi="Times New Roman"/>
                <w:sz w:val="20"/>
                <w:szCs w:val="20"/>
              </w:rPr>
              <w:t xml:space="preserve">Dönem Vergi Gideri/Geliri </w:t>
            </w:r>
          </w:p>
          <w:p w14:paraId="168B3DFE" w14:textId="3F0D24EE" w:rsidR="00EB3B18" w:rsidRPr="008F37F7" w:rsidRDefault="00EB3B18" w:rsidP="009B705D">
            <w:pPr>
              <w:pStyle w:val="ListeParagraf"/>
              <w:keepNext/>
              <w:numPr>
                <w:ilvl w:val="0"/>
                <w:numId w:val="8"/>
              </w:numPr>
              <w:tabs>
                <w:tab w:val="clear" w:pos="540"/>
                <w:tab w:val="num" w:pos="1030"/>
              </w:tabs>
              <w:spacing w:after="0"/>
              <w:ind w:left="888" w:hanging="284"/>
              <w:rPr>
                <w:rFonts w:ascii="Times New Roman" w:hAnsi="Times New Roman"/>
                <w:sz w:val="20"/>
                <w:szCs w:val="20"/>
              </w:rPr>
            </w:pPr>
            <w:r w:rsidRPr="008F37F7">
              <w:rPr>
                <w:rFonts w:ascii="Times New Roman" w:hAnsi="Times New Roman"/>
                <w:sz w:val="20"/>
                <w:szCs w:val="20"/>
              </w:rPr>
              <w:t>Erte</w:t>
            </w:r>
            <w:r w:rsidR="007A49AC" w:rsidRPr="008F37F7">
              <w:rPr>
                <w:rFonts w:ascii="Times New Roman" w:hAnsi="Times New Roman"/>
                <w:sz w:val="20"/>
                <w:szCs w:val="20"/>
              </w:rPr>
              <w:t>lenmiş Vergi Gideri/Geliri</w:t>
            </w:r>
          </w:p>
          <w:p w14:paraId="16EDE834" w14:textId="77777777" w:rsidR="004A0257" w:rsidRPr="008F37F7" w:rsidRDefault="004A0257" w:rsidP="009B705D">
            <w:pPr>
              <w:keepNext/>
              <w:rPr>
                <w:rFonts w:ascii="Arial" w:hAnsi="Arial" w:cs="Arial"/>
                <w:b/>
                <w:sz w:val="18"/>
                <w:szCs w:val="18"/>
                <w:u w:val="single"/>
              </w:rPr>
            </w:pPr>
          </w:p>
        </w:tc>
        <w:tc>
          <w:tcPr>
            <w:tcW w:w="611" w:type="pct"/>
            <w:tcBorders>
              <w:top w:val="nil"/>
              <w:left w:val="single" w:sz="4" w:space="0" w:color="auto"/>
              <w:bottom w:val="nil"/>
              <w:right w:val="single" w:sz="4" w:space="0" w:color="auto"/>
            </w:tcBorders>
          </w:tcPr>
          <w:p w14:paraId="3FF1CE89" w14:textId="77777777" w:rsidR="004A0257" w:rsidRPr="008F37F7" w:rsidRDefault="004A0257" w:rsidP="009366FA">
            <w:pPr>
              <w:rPr>
                <w:rFonts w:ascii="Arial" w:hAnsi="Arial" w:cs="Arial"/>
                <w:sz w:val="18"/>
                <w:szCs w:val="18"/>
              </w:rPr>
            </w:pPr>
          </w:p>
        </w:tc>
        <w:tc>
          <w:tcPr>
            <w:tcW w:w="610" w:type="pct"/>
            <w:tcBorders>
              <w:top w:val="single" w:sz="4" w:space="0" w:color="auto"/>
              <w:left w:val="single" w:sz="4" w:space="0" w:color="auto"/>
              <w:bottom w:val="single" w:sz="4" w:space="0" w:color="auto"/>
              <w:right w:val="single" w:sz="4" w:space="0" w:color="auto"/>
            </w:tcBorders>
          </w:tcPr>
          <w:p w14:paraId="3A8D27B9" w14:textId="77777777" w:rsidR="004A0257" w:rsidRPr="008F37F7" w:rsidRDefault="004A0257" w:rsidP="009366FA">
            <w:pPr>
              <w:jc w:val="right"/>
              <w:rPr>
                <w:rFonts w:ascii="Arial" w:hAnsi="Arial" w:cs="Arial"/>
                <w:sz w:val="18"/>
                <w:szCs w:val="18"/>
              </w:rPr>
            </w:pPr>
          </w:p>
        </w:tc>
        <w:tc>
          <w:tcPr>
            <w:tcW w:w="592" w:type="pct"/>
            <w:tcBorders>
              <w:top w:val="single" w:sz="4" w:space="0" w:color="auto"/>
              <w:left w:val="single" w:sz="4" w:space="0" w:color="auto"/>
              <w:bottom w:val="single" w:sz="4" w:space="0" w:color="auto"/>
            </w:tcBorders>
          </w:tcPr>
          <w:p w14:paraId="5439C8C3" w14:textId="77777777" w:rsidR="004A0257" w:rsidRPr="008F37F7" w:rsidRDefault="004A0257" w:rsidP="009366FA">
            <w:pPr>
              <w:rPr>
                <w:rFonts w:ascii="Arial" w:hAnsi="Arial" w:cs="Arial"/>
                <w:sz w:val="18"/>
                <w:szCs w:val="18"/>
              </w:rPr>
            </w:pPr>
          </w:p>
        </w:tc>
      </w:tr>
      <w:tr w:rsidR="004A0257" w:rsidRPr="008F37F7" w14:paraId="5CB3AD81" w14:textId="77777777" w:rsidTr="009B705D">
        <w:tc>
          <w:tcPr>
            <w:tcW w:w="3187" w:type="pct"/>
            <w:tcBorders>
              <w:right w:val="single" w:sz="4" w:space="0" w:color="auto"/>
            </w:tcBorders>
          </w:tcPr>
          <w:p w14:paraId="38C2C6A9" w14:textId="18479EFB" w:rsidR="004A0257" w:rsidRPr="008F37F7" w:rsidRDefault="00EB3B18" w:rsidP="00050310">
            <w:pPr>
              <w:rPr>
                <w:rFonts w:ascii="Arial" w:hAnsi="Arial" w:cs="Arial"/>
                <w:b/>
                <w:sz w:val="18"/>
                <w:szCs w:val="18"/>
                <w:u w:val="single"/>
              </w:rPr>
            </w:pPr>
            <w:r w:rsidRPr="008F37F7">
              <w:rPr>
                <w:b/>
                <w:sz w:val="20"/>
                <w:szCs w:val="20"/>
                <w:u w:val="single"/>
              </w:rPr>
              <w:t xml:space="preserve">TOPLAM </w:t>
            </w:r>
            <w:r w:rsidR="004A0257" w:rsidRPr="008F37F7">
              <w:rPr>
                <w:b/>
                <w:sz w:val="20"/>
                <w:szCs w:val="20"/>
                <w:u w:val="single"/>
              </w:rPr>
              <w:t xml:space="preserve">DİĞER KAPSAMLI GELİR </w:t>
            </w:r>
          </w:p>
        </w:tc>
        <w:tc>
          <w:tcPr>
            <w:tcW w:w="611" w:type="pct"/>
            <w:tcBorders>
              <w:top w:val="nil"/>
              <w:left w:val="single" w:sz="4" w:space="0" w:color="auto"/>
              <w:bottom w:val="nil"/>
              <w:right w:val="single" w:sz="4" w:space="0" w:color="auto"/>
            </w:tcBorders>
          </w:tcPr>
          <w:p w14:paraId="234C1ED5" w14:textId="77777777" w:rsidR="004A0257" w:rsidRPr="008F37F7" w:rsidRDefault="004A0257" w:rsidP="009366FA">
            <w:pPr>
              <w:rPr>
                <w:rFonts w:ascii="Arial" w:hAnsi="Arial" w:cs="Arial"/>
                <w:sz w:val="18"/>
                <w:szCs w:val="18"/>
              </w:rPr>
            </w:pPr>
          </w:p>
        </w:tc>
        <w:tc>
          <w:tcPr>
            <w:tcW w:w="610" w:type="pct"/>
            <w:tcBorders>
              <w:top w:val="single" w:sz="4" w:space="0" w:color="auto"/>
              <w:left w:val="single" w:sz="4" w:space="0" w:color="auto"/>
              <w:bottom w:val="nil"/>
              <w:right w:val="single" w:sz="4" w:space="0" w:color="auto"/>
            </w:tcBorders>
          </w:tcPr>
          <w:p w14:paraId="3A479843" w14:textId="77777777" w:rsidR="004A0257" w:rsidRPr="008F37F7" w:rsidRDefault="004A0257" w:rsidP="009366FA">
            <w:pPr>
              <w:jc w:val="right"/>
              <w:rPr>
                <w:rFonts w:ascii="Arial" w:hAnsi="Arial" w:cs="Arial"/>
                <w:sz w:val="18"/>
                <w:szCs w:val="18"/>
              </w:rPr>
            </w:pPr>
          </w:p>
        </w:tc>
        <w:tc>
          <w:tcPr>
            <w:tcW w:w="592" w:type="pct"/>
            <w:tcBorders>
              <w:top w:val="single" w:sz="4" w:space="0" w:color="auto"/>
              <w:left w:val="single" w:sz="4" w:space="0" w:color="auto"/>
              <w:bottom w:val="nil"/>
            </w:tcBorders>
          </w:tcPr>
          <w:p w14:paraId="67A915BC" w14:textId="77777777" w:rsidR="004A0257" w:rsidRPr="008F37F7" w:rsidRDefault="004A0257" w:rsidP="009366FA">
            <w:pPr>
              <w:rPr>
                <w:rFonts w:ascii="Arial" w:hAnsi="Arial" w:cs="Arial"/>
                <w:sz w:val="18"/>
                <w:szCs w:val="18"/>
              </w:rPr>
            </w:pPr>
          </w:p>
        </w:tc>
      </w:tr>
      <w:tr w:rsidR="004A0257" w:rsidRPr="008F37F7" w14:paraId="01B66F64" w14:textId="77777777" w:rsidTr="009B705D">
        <w:tc>
          <w:tcPr>
            <w:tcW w:w="3187" w:type="pct"/>
            <w:tcBorders>
              <w:right w:val="single" w:sz="4" w:space="0" w:color="auto"/>
            </w:tcBorders>
          </w:tcPr>
          <w:p w14:paraId="74141064" w14:textId="77777777" w:rsidR="004A0257" w:rsidRPr="008F37F7" w:rsidRDefault="004A0257" w:rsidP="00050310">
            <w:pPr>
              <w:rPr>
                <w:rFonts w:ascii="Arial" w:hAnsi="Arial" w:cs="Arial"/>
                <w:b/>
                <w:sz w:val="18"/>
                <w:szCs w:val="18"/>
                <w:u w:val="single"/>
              </w:rPr>
            </w:pPr>
          </w:p>
        </w:tc>
        <w:tc>
          <w:tcPr>
            <w:tcW w:w="611" w:type="pct"/>
            <w:tcBorders>
              <w:top w:val="nil"/>
              <w:left w:val="single" w:sz="4" w:space="0" w:color="auto"/>
              <w:bottom w:val="nil"/>
              <w:right w:val="single" w:sz="4" w:space="0" w:color="auto"/>
            </w:tcBorders>
          </w:tcPr>
          <w:p w14:paraId="40C5C710" w14:textId="77777777" w:rsidR="004A0257" w:rsidRPr="008F37F7" w:rsidRDefault="004A0257" w:rsidP="009366FA">
            <w:pPr>
              <w:rPr>
                <w:rFonts w:ascii="Arial" w:hAnsi="Arial" w:cs="Arial"/>
                <w:sz w:val="18"/>
                <w:szCs w:val="18"/>
              </w:rPr>
            </w:pPr>
          </w:p>
        </w:tc>
        <w:tc>
          <w:tcPr>
            <w:tcW w:w="610" w:type="pct"/>
            <w:tcBorders>
              <w:top w:val="nil"/>
              <w:left w:val="single" w:sz="4" w:space="0" w:color="auto"/>
              <w:bottom w:val="single" w:sz="4" w:space="0" w:color="auto"/>
              <w:right w:val="single" w:sz="4" w:space="0" w:color="auto"/>
            </w:tcBorders>
          </w:tcPr>
          <w:p w14:paraId="7E7278AA" w14:textId="77777777" w:rsidR="004A0257" w:rsidRPr="008F37F7" w:rsidRDefault="004A0257" w:rsidP="009366FA">
            <w:pPr>
              <w:jc w:val="right"/>
              <w:rPr>
                <w:rFonts w:ascii="Arial" w:hAnsi="Arial" w:cs="Arial"/>
                <w:sz w:val="18"/>
                <w:szCs w:val="18"/>
              </w:rPr>
            </w:pPr>
          </w:p>
        </w:tc>
        <w:tc>
          <w:tcPr>
            <w:tcW w:w="592" w:type="pct"/>
            <w:tcBorders>
              <w:top w:val="nil"/>
              <w:left w:val="single" w:sz="4" w:space="0" w:color="auto"/>
              <w:bottom w:val="single" w:sz="4" w:space="0" w:color="auto"/>
            </w:tcBorders>
          </w:tcPr>
          <w:p w14:paraId="088C1962" w14:textId="77777777" w:rsidR="004A0257" w:rsidRPr="008F37F7" w:rsidRDefault="004A0257" w:rsidP="009366FA">
            <w:pPr>
              <w:rPr>
                <w:rFonts w:ascii="Arial" w:hAnsi="Arial" w:cs="Arial"/>
                <w:sz w:val="18"/>
                <w:szCs w:val="18"/>
              </w:rPr>
            </w:pPr>
          </w:p>
        </w:tc>
      </w:tr>
      <w:tr w:rsidR="004A0257" w:rsidRPr="008F37F7" w14:paraId="152A7ACF" w14:textId="77777777" w:rsidTr="009B705D">
        <w:tc>
          <w:tcPr>
            <w:tcW w:w="3187" w:type="pct"/>
            <w:tcBorders>
              <w:bottom w:val="nil"/>
              <w:right w:val="single" w:sz="4" w:space="0" w:color="auto"/>
            </w:tcBorders>
          </w:tcPr>
          <w:p w14:paraId="4EDBF7F0" w14:textId="77777777" w:rsidR="004A0257" w:rsidRPr="008F37F7" w:rsidRDefault="004A0257" w:rsidP="00050310">
            <w:pPr>
              <w:rPr>
                <w:rFonts w:ascii="Arial" w:hAnsi="Arial" w:cs="Arial"/>
                <w:b/>
                <w:sz w:val="18"/>
                <w:szCs w:val="18"/>
                <w:u w:val="single"/>
              </w:rPr>
            </w:pPr>
            <w:r w:rsidRPr="008F37F7">
              <w:rPr>
                <w:b/>
                <w:sz w:val="20"/>
                <w:szCs w:val="20"/>
                <w:u w:val="single"/>
              </w:rPr>
              <w:t>TOPLAM KAPSAMLI GELİR</w:t>
            </w:r>
          </w:p>
        </w:tc>
        <w:tc>
          <w:tcPr>
            <w:tcW w:w="611" w:type="pct"/>
            <w:tcBorders>
              <w:top w:val="nil"/>
              <w:left w:val="single" w:sz="4" w:space="0" w:color="auto"/>
              <w:bottom w:val="nil"/>
              <w:right w:val="single" w:sz="4" w:space="0" w:color="auto"/>
            </w:tcBorders>
          </w:tcPr>
          <w:p w14:paraId="67C39D43" w14:textId="77777777" w:rsidR="004A0257" w:rsidRPr="008F37F7" w:rsidRDefault="004A0257" w:rsidP="009366FA">
            <w:pPr>
              <w:rPr>
                <w:rFonts w:ascii="Arial" w:hAnsi="Arial" w:cs="Arial"/>
                <w:sz w:val="18"/>
                <w:szCs w:val="18"/>
              </w:rPr>
            </w:pPr>
          </w:p>
        </w:tc>
        <w:tc>
          <w:tcPr>
            <w:tcW w:w="610" w:type="pct"/>
            <w:tcBorders>
              <w:top w:val="single" w:sz="4" w:space="0" w:color="auto"/>
              <w:left w:val="single" w:sz="4" w:space="0" w:color="auto"/>
              <w:bottom w:val="nil"/>
              <w:right w:val="single" w:sz="4" w:space="0" w:color="auto"/>
            </w:tcBorders>
          </w:tcPr>
          <w:p w14:paraId="5674F379" w14:textId="77777777" w:rsidR="004A0257" w:rsidRPr="008F37F7" w:rsidRDefault="004A0257" w:rsidP="009366FA">
            <w:pPr>
              <w:jc w:val="right"/>
              <w:rPr>
                <w:rFonts w:ascii="Arial" w:hAnsi="Arial" w:cs="Arial"/>
                <w:sz w:val="18"/>
                <w:szCs w:val="18"/>
              </w:rPr>
            </w:pPr>
          </w:p>
        </w:tc>
        <w:tc>
          <w:tcPr>
            <w:tcW w:w="592" w:type="pct"/>
            <w:tcBorders>
              <w:top w:val="single" w:sz="4" w:space="0" w:color="auto"/>
              <w:left w:val="single" w:sz="4" w:space="0" w:color="auto"/>
              <w:bottom w:val="nil"/>
            </w:tcBorders>
          </w:tcPr>
          <w:p w14:paraId="5FAD4485" w14:textId="77777777" w:rsidR="004A0257" w:rsidRPr="008F37F7" w:rsidRDefault="004A0257" w:rsidP="009366FA">
            <w:pPr>
              <w:rPr>
                <w:rFonts w:ascii="Arial" w:hAnsi="Arial" w:cs="Arial"/>
                <w:sz w:val="18"/>
                <w:szCs w:val="18"/>
              </w:rPr>
            </w:pPr>
          </w:p>
        </w:tc>
      </w:tr>
      <w:tr w:rsidR="004A0257" w:rsidRPr="008F37F7" w14:paraId="1CE35177" w14:textId="77777777" w:rsidTr="003841A1">
        <w:tc>
          <w:tcPr>
            <w:tcW w:w="3187" w:type="pct"/>
            <w:tcBorders>
              <w:top w:val="nil"/>
              <w:bottom w:val="single" w:sz="4" w:space="0" w:color="auto"/>
              <w:right w:val="single" w:sz="4" w:space="0" w:color="auto"/>
            </w:tcBorders>
          </w:tcPr>
          <w:p w14:paraId="19B61E89" w14:textId="77777777" w:rsidR="004A0257" w:rsidRPr="008F37F7" w:rsidRDefault="004A0257" w:rsidP="009366FA">
            <w:pPr>
              <w:ind w:left="284"/>
              <w:rPr>
                <w:b/>
                <w:sz w:val="20"/>
                <w:szCs w:val="20"/>
                <w:u w:val="single"/>
              </w:rPr>
            </w:pPr>
          </w:p>
        </w:tc>
        <w:tc>
          <w:tcPr>
            <w:tcW w:w="611" w:type="pct"/>
            <w:tcBorders>
              <w:top w:val="nil"/>
              <w:left w:val="single" w:sz="4" w:space="0" w:color="auto"/>
              <w:bottom w:val="single" w:sz="4" w:space="0" w:color="auto"/>
              <w:right w:val="single" w:sz="4" w:space="0" w:color="auto"/>
            </w:tcBorders>
          </w:tcPr>
          <w:p w14:paraId="7ABE1E3F" w14:textId="77777777" w:rsidR="004A0257" w:rsidRPr="008F37F7" w:rsidRDefault="004A0257" w:rsidP="009366FA">
            <w:pPr>
              <w:rPr>
                <w:rFonts w:ascii="Arial" w:hAnsi="Arial" w:cs="Arial"/>
                <w:sz w:val="18"/>
                <w:szCs w:val="18"/>
              </w:rPr>
            </w:pPr>
          </w:p>
        </w:tc>
        <w:tc>
          <w:tcPr>
            <w:tcW w:w="610" w:type="pct"/>
            <w:tcBorders>
              <w:top w:val="nil"/>
              <w:left w:val="single" w:sz="4" w:space="0" w:color="auto"/>
              <w:bottom w:val="single" w:sz="4" w:space="0" w:color="auto"/>
              <w:right w:val="single" w:sz="4" w:space="0" w:color="auto"/>
            </w:tcBorders>
          </w:tcPr>
          <w:p w14:paraId="6A9B44BB" w14:textId="77777777" w:rsidR="004A0257" w:rsidRPr="008F37F7" w:rsidRDefault="004A0257" w:rsidP="009366FA">
            <w:pPr>
              <w:jc w:val="right"/>
              <w:rPr>
                <w:rFonts w:ascii="Arial" w:hAnsi="Arial" w:cs="Arial"/>
                <w:sz w:val="18"/>
                <w:szCs w:val="18"/>
              </w:rPr>
            </w:pPr>
          </w:p>
        </w:tc>
        <w:tc>
          <w:tcPr>
            <w:tcW w:w="592" w:type="pct"/>
            <w:tcBorders>
              <w:top w:val="nil"/>
              <w:left w:val="single" w:sz="4" w:space="0" w:color="auto"/>
              <w:bottom w:val="single" w:sz="4" w:space="0" w:color="auto"/>
            </w:tcBorders>
          </w:tcPr>
          <w:p w14:paraId="61A89EDC" w14:textId="77777777" w:rsidR="004A0257" w:rsidRPr="008F37F7" w:rsidRDefault="004A0257" w:rsidP="009366FA">
            <w:pPr>
              <w:rPr>
                <w:rFonts w:ascii="Arial" w:hAnsi="Arial" w:cs="Arial"/>
                <w:sz w:val="18"/>
                <w:szCs w:val="18"/>
              </w:rPr>
            </w:pPr>
          </w:p>
        </w:tc>
      </w:tr>
    </w:tbl>
    <w:p w14:paraId="57B8F927" w14:textId="77777777" w:rsidR="004A0257" w:rsidRPr="008F37F7" w:rsidRDefault="004A0257" w:rsidP="009366FA">
      <w:pPr>
        <w:rPr>
          <w:sz w:val="20"/>
          <w:szCs w:val="20"/>
        </w:rPr>
      </w:pPr>
    </w:p>
    <w:p w14:paraId="6E3B2C79" w14:textId="77777777" w:rsidR="004A0257" w:rsidRPr="008F37F7" w:rsidRDefault="004A0257" w:rsidP="009366FA">
      <w:pPr>
        <w:rPr>
          <w:sz w:val="20"/>
          <w:szCs w:val="20"/>
        </w:rPr>
      </w:pPr>
    </w:p>
    <w:p w14:paraId="6F261FF4" w14:textId="77777777" w:rsidR="004A0257" w:rsidRPr="008F37F7" w:rsidRDefault="004A0257" w:rsidP="009366FA">
      <w:pPr>
        <w:rPr>
          <w:sz w:val="20"/>
          <w:szCs w:val="20"/>
        </w:rPr>
      </w:pPr>
    </w:p>
    <w:p w14:paraId="24A4D98A" w14:textId="77777777" w:rsidR="004A0257" w:rsidRPr="008F37F7" w:rsidRDefault="004A0257" w:rsidP="009366FA">
      <w:pPr>
        <w:rPr>
          <w:sz w:val="20"/>
          <w:szCs w:val="20"/>
        </w:rPr>
      </w:pPr>
    </w:p>
    <w:p w14:paraId="633A4D63" w14:textId="77777777" w:rsidR="004A0257" w:rsidRPr="008F37F7" w:rsidRDefault="004A0257" w:rsidP="009366FA">
      <w:pPr>
        <w:autoSpaceDE w:val="0"/>
        <w:autoSpaceDN w:val="0"/>
        <w:adjustRightInd w:val="0"/>
        <w:jc w:val="center"/>
        <w:rPr>
          <w:rFonts w:ascii="Arial" w:hAnsi="Arial" w:cs="Arial"/>
          <w:b/>
          <w:bCs/>
          <w:sz w:val="18"/>
          <w:szCs w:val="18"/>
        </w:rPr>
      </w:pPr>
    </w:p>
    <w:p w14:paraId="4EB7A907" w14:textId="77777777" w:rsidR="004A0257" w:rsidRPr="008F37F7" w:rsidRDefault="004A0257" w:rsidP="009366FA">
      <w:pPr>
        <w:rPr>
          <w:rFonts w:ascii="Arial" w:hAnsi="Arial" w:cs="Arial"/>
          <w:sz w:val="18"/>
          <w:szCs w:val="18"/>
        </w:rPr>
      </w:pPr>
    </w:p>
    <w:p w14:paraId="76DC581E" w14:textId="77777777" w:rsidR="004A0257" w:rsidRPr="008F37F7" w:rsidRDefault="004A0257" w:rsidP="001B1DF1">
      <w:pPr>
        <w:rPr>
          <w:b/>
        </w:rPr>
        <w:sectPr w:rsidR="004A0257" w:rsidRPr="008F37F7" w:rsidSect="003841A1">
          <w:footerReference w:type="default" r:id="rId10"/>
          <w:footnotePr>
            <w:numFmt w:val="lowerRoman"/>
          </w:footnotePr>
          <w:pgSz w:w="11906" w:h="16838"/>
          <w:pgMar w:top="1417" w:right="1417" w:bottom="1417" w:left="1417" w:header="709" w:footer="709" w:gutter="0"/>
          <w:cols w:space="708"/>
          <w:docGrid w:linePitch="360"/>
        </w:sectPr>
      </w:pPr>
    </w:p>
    <w:p w14:paraId="7E2D6A49" w14:textId="74257227" w:rsidR="004A0257" w:rsidRPr="008F37F7" w:rsidRDefault="004A0257" w:rsidP="00924AA0">
      <w:pPr>
        <w:pStyle w:val="Balk2"/>
      </w:pPr>
      <w:r w:rsidRPr="008F37F7">
        <w:lastRenderedPageBreak/>
        <w:t>ÖZKAYNAKLAR DEĞİŞİM TABLOSU</w:t>
      </w:r>
    </w:p>
    <w:tbl>
      <w:tblPr>
        <w:tblStyle w:val="TabloKlavuzu"/>
        <w:tblW w:w="14051" w:type="dxa"/>
        <w:tblInd w:w="-5" w:type="dxa"/>
        <w:tblLook w:val="04A0" w:firstRow="1" w:lastRow="0" w:firstColumn="1" w:lastColumn="0" w:noHBand="0" w:noVBand="1"/>
      </w:tblPr>
      <w:tblGrid>
        <w:gridCol w:w="2517"/>
        <w:gridCol w:w="726"/>
        <w:gridCol w:w="683"/>
        <w:gridCol w:w="815"/>
        <w:gridCol w:w="825"/>
        <w:gridCol w:w="935"/>
        <w:gridCol w:w="763"/>
        <w:gridCol w:w="781"/>
        <w:gridCol w:w="963"/>
        <w:gridCol w:w="431"/>
        <w:gridCol w:w="544"/>
        <w:gridCol w:w="770"/>
        <w:gridCol w:w="765"/>
        <w:gridCol w:w="677"/>
        <w:gridCol w:w="966"/>
        <w:gridCol w:w="890"/>
      </w:tblGrid>
      <w:tr w:rsidR="00D132A2" w:rsidRPr="008F37F7" w14:paraId="0F7BFE44" w14:textId="77777777" w:rsidTr="003C5116">
        <w:trPr>
          <w:tblHeader/>
        </w:trPr>
        <w:tc>
          <w:tcPr>
            <w:tcW w:w="14051" w:type="dxa"/>
            <w:gridSpan w:val="16"/>
            <w:tcBorders>
              <w:top w:val="nil"/>
              <w:left w:val="nil"/>
              <w:right w:val="nil"/>
            </w:tcBorders>
          </w:tcPr>
          <w:p w14:paraId="36F76C9F" w14:textId="77777777" w:rsidR="00D132A2" w:rsidRPr="008F37F7" w:rsidRDefault="00D132A2" w:rsidP="007F2D26">
            <w:pPr>
              <w:jc w:val="both"/>
              <w:rPr>
                <w:sz w:val="22"/>
                <w:szCs w:val="22"/>
              </w:rPr>
            </w:pPr>
            <w:r w:rsidRPr="008F37F7">
              <w:rPr>
                <w:sz w:val="22"/>
                <w:szCs w:val="22"/>
              </w:rPr>
              <w:t xml:space="preserve">… ŞİRKETİ </w:t>
            </w:r>
          </w:p>
          <w:p w14:paraId="4D0EEB8C" w14:textId="0F6FC7A8" w:rsidR="00D132A2" w:rsidRPr="008F37F7" w:rsidRDefault="00D132A2" w:rsidP="007F2D26">
            <w:pPr>
              <w:jc w:val="both"/>
              <w:rPr>
                <w:sz w:val="22"/>
                <w:szCs w:val="22"/>
              </w:rPr>
            </w:pPr>
            <w:r w:rsidRPr="008F37F7">
              <w:rPr>
                <w:sz w:val="22"/>
                <w:szCs w:val="22"/>
              </w:rPr>
              <w:t xml:space="preserve">BAĞIMSIZ DENETİMDEN GEÇMİŞ (GEÇMEMİŞ) … TARİHLİ </w:t>
            </w:r>
            <w:r w:rsidR="000E24C2" w:rsidRPr="008F37F7">
              <w:rPr>
                <w:sz w:val="22"/>
                <w:szCs w:val="22"/>
              </w:rPr>
              <w:t xml:space="preserve">(BİREYSEL) </w:t>
            </w:r>
            <w:r w:rsidRPr="008F37F7">
              <w:rPr>
                <w:sz w:val="22"/>
                <w:szCs w:val="22"/>
              </w:rPr>
              <w:t>ÖZKAYNAKLAR DEĞİŞİM TABLOSU</w:t>
            </w:r>
          </w:p>
          <w:p w14:paraId="4E6B8FE4" w14:textId="506F4741" w:rsidR="00D132A2" w:rsidRPr="008F37F7" w:rsidRDefault="00D132A2" w:rsidP="007F2D26">
            <w:pPr>
              <w:rPr>
                <w:b/>
              </w:rPr>
            </w:pPr>
            <w:r w:rsidRPr="008F37F7">
              <w:rPr>
                <w:sz w:val="22"/>
                <w:szCs w:val="22"/>
              </w:rPr>
              <w:t>(Tüm tutarlar TL olarak gösterilmiştir)</w:t>
            </w:r>
          </w:p>
        </w:tc>
      </w:tr>
      <w:tr w:rsidR="00D132A2" w:rsidRPr="008F37F7" w14:paraId="3F5956C6" w14:textId="77777777" w:rsidTr="007A49AC">
        <w:trPr>
          <w:tblHeader/>
        </w:trPr>
        <w:tc>
          <w:tcPr>
            <w:tcW w:w="9082" w:type="dxa"/>
            <w:gridSpan w:val="9"/>
          </w:tcPr>
          <w:p w14:paraId="22D6216A" w14:textId="77777777" w:rsidR="00D132A2" w:rsidRPr="008F37F7" w:rsidRDefault="00D132A2" w:rsidP="007F2D26">
            <w:pPr>
              <w:rPr>
                <w:b/>
              </w:rPr>
            </w:pPr>
          </w:p>
        </w:tc>
        <w:tc>
          <w:tcPr>
            <w:tcW w:w="988" w:type="dxa"/>
            <w:gridSpan w:val="2"/>
          </w:tcPr>
          <w:p w14:paraId="0BCCA784" w14:textId="77777777" w:rsidR="00D132A2" w:rsidRPr="008F37F7" w:rsidRDefault="00D132A2" w:rsidP="007F2D26">
            <w:pPr>
              <w:jc w:val="center"/>
              <w:rPr>
                <w:b/>
              </w:rPr>
            </w:pPr>
            <w:r w:rsidRPr="008F37F7">
              <w:rPr>
                <w:color w:val="000000"/>
                <w:sz w:val="12"/>
                <w:szCs w:val="12"/>
              </w:rPr>
              <w:t>Birikmiş Diğer Kapsamlı Gelir</w:t>
            </w:r>
          </w:p>
        </w:tc>
        <w:tc>
          <w:tcPr>
            <w:tcW w:w="3981" w:type="dxa"/>
            <w:gridSpan w:val="5"/>
          </w:tcPr>
          <w:p w14:paraId="45433BC9" w14:textId="6FE00441" w:rsidR="00D132A2" w:rsidRPr="008F37F7" w:rsidRDefault="00D132A2" w:rsidP="007F2D26">
            <w:pPr>
              <w:rPr>
                <w:b/>
              </w:rPr>
            </w:pPr>
          </w:p>
        </w:tc>
      </w:tr>
      <w:tr w:rsidR="00D132A2" w:rsidRPr="008F37F7" w14:paraId="5B07093B" w14:textId="77777777" w:rsidTr="007A49AC">
        <w:trPr>
          <w:tblHeader/>
        </w:trPr>
        <w:tc>
          <w:tcPr>
            <w:tcW w:w="2569" w:type="dxa"/>
          </w:tcPr>
          <w:p w14:paraId="6162D214" w14:textId="77777777" w:rsidR="00D132A2" w:rsidRPr="008F37F7" w:rsidRDefault="00D132A2" w:rsidP="007F2D26">
            <w:pPr>
              <w:rPr>
                <w:b/>
              </w:rPr>
            </w:pPr>
          </w:p>
        </w:tc>
        <w:tc>
          <w:tcPr>
            <w:tcW w:w="729" w:type="dxa"/>
          </w:tcPr>
          <w:p w14:paraId="2722358A" w14:textId="77777777" w:rsidR="00D132A2" w:rsidRPr="008F37F7" w:rsidRDefault="00D132A2" w:rsidP="007F2D26">
            <w:pPr>
              <w:rPr>
                <w:b/>
              </w:rPr>
            </w:pPr>
          </w:p>
        </w:tc>
        <w:tc>
          <w:tcPr>
            <w:tcW w:w="683" w:type="dxa"/>
          </w:tcPr>
          <w:p w14:paraId="666CB4AA" w14:textId="77777777" w:rsidR="00D132A2" w:rsidRPr="008F37F7" w:rsidRDefault="00D132A2" w:rsidP="007F2D26">
            <w:pPr>
              <w:rPr>
                <w:b/>
              </w:rPr>
            </w:pPr>
          </w:p>
        </w:tc>
        <w:tc>
          <w:tcPr>
            <w:tcW w:w="816" w:type="dxa"/>
          </w:tcPr>
          <w:p w14:paraId="735BCD2C" w14:textId="77777777" w:rsidR="00D132A2" w:rsidRPr="008F37F7" w:rsidRDefault="00D132A2" w:rsidP="007F2D26">
            <w:pPr>
              <w:rPr>
                <w:b/>
              </w:rPr>
            </w:pPr>
          </w:p>
        </w:tc>
        <w:tc>
          <w:tcPr>
            <w:tcW w:w="825" w:type="dxa"/>
          </w:tcPr>
          <w:p w14:paraId="23DB1503" w14:textId="77777777" w:rsidR="00D132A2" w:rsidRPr="008F37F7" w:rsidRDefault="00D132A2" w:rsidP="007F2D26">
            <w:pPr>
              <w:rPr>
                <w:b/>
              </w:rPr>
            </w:pPr>
          </w:p>
        </w:tc>
        <w:tc>
          <w:tcPr>
            <w:tcW w:w="950" w:type="dxa"/>
          </w:tcPr>
          <w:p w14:paraId="26C1C9AA" w14:textId="77777777" w:rsidR="00D132A2" w:rsidRPr="008F37F7" w:rsidRDefault="00D132A2" w:rsidP="007F2D26">
            <w:pPr>
              <w:rPr>
                <w:b/>
              </w:rPr>
            </w:pPr>
          </w:p>
        </w:tc>
        <w:tc>
          <w:tcPr>
            <w:tcW w:w="763" w:type="dxa"/>
          </w:tcPr>
          <w:p w14:paraId="736253B9" w14:textId="77777777" w:rsidR="00D132A2" w:rsidRPr="008F37F7" w:rsidRDefault="00D132A2" w:rsidP="007F2D26">
            <w:pPr>
              <w:rPr>
                <w:b/>
              </w:rPr>
            </w:pPr>
          </w:p>
        </w:tc>
        <w:tc>
          <w:tcPr>
            <w:tcW w:w="784" w:type="dxa"/>
          </w:tcPr>
          <w:p w14:paraId="1E32DFAA" w14:textId="77777777" w:rsidR="00D132A2" w:rsidRPr="008F37F7" w:rsidRDefault="00D132A2" w:rsidP="007F2D26">
            <w:pPr>
              <w:rPr>
                <w:b/>
              </w:rPr>
            </w:pPr>
          </w:p>
        </w:tc>
        <w:tc>
          <w:tcPr>
            <w:tcW w:w="963" w:type="dxa"/>
          </w:tcPr>
          <w:p w14:paraId="20BB2F30" w14:textId="77777777" w:rsidR="00D132A2" w:rsidRPr="008F37F7" w:rsidRDefault="00D132A2" w:rsidP="007F2D26">
            <w:pPr>
              <w:rPr>
                <w:b/>
              </w:rPr>
            </w:pPr>
          </w:p>
        </w:tc>
        <w:tc>
          <w:tcPr>
            <w:tcW w:w="435" w:type="dxa"/>
            <w:vAlign w:val="center"/>
          </w:tcPr>
          <w:p w14:paraId="480E0147" w14:textId="77777777" w:rsidR="00D132A2" w:rsidRPr="008F37F7" w:rsidRDefault="00D132A2" w:rsidP="007F2D26">
            <w:pPr>
              <w:jc w:val="center"/>
              <w:rPr>
                <w:b/>
              </w:rPr>
            </w:pPr>
            <w:r w:rsidRPr="008F37F7">
              <w:rPr>
                <w:color w:val="000000"/>
                <w:sz w:val="12"/>
                <w:szCs w:val="12"/>
              </w:rPr>
              <w:t>A</w:t>
            </w:r>
          </w:p>
        </w:tc>
        <w:tc>
          <w:tcPr>
            <w:tcW w:w="553" w:type="dxa"/>
            <w:vAlign w:val="center"/>
          </w:tcPr>
          <w:p w14:paraId="5C53ED83" w14:textId="77777777" w:rsidR="00D132A2" w:rsidRPr="008F37F7" w:rsidRDefault="00D132A2" w:rsidP="007F2D26">
            <w:pPr>
              <w:jc w:val="center"/>
              <w:rPr>
                <w:b/>
              </w:rPr>
            </w:pPr>
            <w:r w:rsidRPr="008F37F7">
              <w:rPr>
                <w:color w:val="000000"/>
                <w:sz w:val="12"/>
                <w:szCs w:val="12"/>
              </w:rPr>
              <w:t>B</w:t>
            </w:r>
          </w:p>
        </w:tc>
        <w:tc>
          <w:tcPr>
            <w:tcW w:w="660" w:type="dxa"/>
          </w:tcPr>
          <w:p w14:paraId="1ACBA9F0" w14:textId="77777777" w:rsidR="00D132A2" w:rsidRPr="008F37F7" w:rsidRDefault="00D132A2" w:rsidP="007F2D26">
            <w:pPr>
              <w:rPr>
                <w:b/>
              </w:rPr>
            </w:pPr>
          </w:p>
        </w:tc>
        <w:tc>
          <w:tcPr>
            <w:tcW w:w="771" w:type="dxa"/>
          </w:tcPr>
          <w:p w14:paraId="12430C85" w14:textId="77777777" w:rsidR="00D132A2" w:rsidRPr="008F37F7" w:rsidRDefault="00D132A2" w:rsidP="007F2D26">
            <w:pPr>
              <w:rPr>
                <w:b/>
              </w:rPr>
            </w:pPr>
          </w:p>
        </w:tc>
        <w:tc>
          <w:tcPr>
            <w:tcW w:w="682" w:type="dxa"/>
          </w:tcPr>
          <w:p w14:paraId="314403DD" w14:textId="77777777" w:rsidR="00D132A2" w:rsidRPr="008F37F7" w:rsidRDefault="00D132A2" w:rsidP="007F2D26">
            <w:pPr>
              <w:rPr>
                <w:b/>
              </w:rPr>
            </w:pPr>
          </w:p>
        </w:tc>
        <w:tc>
          <w:tcPr>
            <w:tcW w:w="978" w:type="dxa"/>
          </w:tcPr>
          <w:p w14:paraId="1954FBF2" w14:textId="77777777" w:rsidR="00D132A2" w:rsidRPr="008F37F7" w:rsidRDefault="00D132A2" w:rsidP="007F2D26">
            <w:pPr>
              <w:rPr>
                <w:b/>
              </w:rPr>
            </w:pPr>
          </w:p>
        </w:tc>
        <w:tc>
          <w:tcPr>
            <w:tcW w:w="890" w:type="dxa"/>
          </w:tcPr>
          <w:p w14:paraId="73B75364" w14:textId="77777777" w:rsidR="00D132A2" w:rsidRPr="008F37F7" w:rsidRDefault="00D132A2" w:rsidP="007F2D26">
            <w:pPr>
              <w:rPr>
                <w:b/>
              </w:rPr>
            </w:pPr>
          </w:p>
        </w:tc>
      </w:tr>
      <w:tr w:rsidR="007A49AC" w:rsidRPr="008F37F7" w14:paraId="563C1AAA" w14:textId="77777777" w:rsidTr="007A49AC">
        <w:trPr>
          <w:tblHeader/>
        </w:trPr>
        <w:tc>
          <w:tcPr>
            <w:tcW w:w="2569" w:type="dxa"/>
          </w:tcPr>
          <w:p w14:paraId="37F9F779" w14:textId="77777777" w:rsidR="007A49AC" w:rsidRPr="008F37F7" w:rsidRDefault="007A49AC" w:rsidP="007A49AC">
            <w:pPr>
              <w:rPr>
                <w:b/>
              </w:rPr>
            </w:pPr>
          </w:p>
        </w:tc>
        <w:tc>
          <w:tcPr>
            <w:tcW w:w="729" w:type="dxa"/>
          </w:tcPr>
          <w:p w14:paraId="0B97AB09" w14:textId="77777777" w:rsidR="007A49AC" w:rsidRPr="008F37F7" w:rsidRDefault="007A49AC" w:rsidP="007A49AC">
            <w:pPr>
              <w:rPr>
                <w:b/>
              </w:rPr>
            </w:pPr>
            <w:r w:rsidRPr="008F37F7">
              <w:rPr>
                <w:color w:val="000000"/>
                <w:sz w:val="12"/>
                <w:szCs w:val="12"/>
              </w:rPr>
              <w:t>Ödenmiş Sermaye</w:t>
            </w:r>
          </w:p>
        </w:tc>
        <w:tc>
          <w:tcPr>
            <w:tcW w:w="683" w:type="dxa"/>
          </w:tcPr>
          <w:p w14:paraId="54893616" w14:textId="77777777" w:rsidR="007A49AC" w:rsidRPr="008F37F7" w:rsidRDefault="007A49AC" w:rsidP="007A49AC">
            <w:pPr>
              <w:rPr>
                <w:b/>
              </w:rPr>
            </w:pPr>
            <w:r w:rsidRPr="008F37F7">
              <w:rPr>
                <w:color w:val="000000"/>
                <w:sz w:val="12"/>
                <w:szCs w:val="12"/>
              </w:rPr>
              <w:t xml:space="preserve">Sermaye Düzeltme Farkları </w:t>
            </w:r>
          </w:p>
        </w:tc>
        <w:tc>
          <w:tcPr>
            <w:tcW w:w="816" w:type="dxa"/>
          </w:tcPr>
          <w:p w14:paraId="2EECBE37" w14:textId="77777777" w:rsidR="007A49AC" w:rsidRPr="008F37F7" w:rsidRDefault="007A49AC" w:rsidP="007A49AC">
            <w:pPr>
              <w:rPr>
                <w:b/>
              </w:rPr>
            </w:pPr>
            <w:r w:rsidRPr="008F37F7">
              <w:rPr>
                <w:color w:val="000000"/>
                <w:sz w:val="12"/>
                <w:szCs w:val="12"/>
              </w:rPr>
              <w:t>Pay Sahiplerinin İlave Sermaye Katkıları</w:t>
            </w:r>
          </w:p>
        </w:tc>
        <w:tc>
          <w:tcPr>
            <w:tcW w:w="825" w:type="dxa"/>
          </w:tcPr>
          <w:p w14:paraId="4B49FDC0" w14:textId="77777777" w:rsidR="007A49AC" w:rsidRPr="008F37F7" w:rsidRDefault="007A49AC" w:rsidP="007A49AC">
            <w:pPr>
              <w:rPr>
                <w:b/>
              </w:rPr>
            </w:pPr>
            <w:r w:rsidRPr="008F37F7">
              <w:rPr>
                <w:color w:val="000000"/>
                <w:sz w:val="12"/>
                <w:szCs w:val="12"/>
              </w:rPr>
              <w:t>Sermaye Tamamlama Fonu</w:t>
            </w:r>
            <w:r w:rsidRPr="008F37F7" w:rsidDel="009E29BD">
              <w:rPr>
                <w:color w:val="000000"/>
                <w:sz w:val="12"/>
                <w:szCs w:val="12"/>
              </w:rPr>
              <w:t xml:space="preserve"> </w:t>
            </w:r>
          </w:p>
        </w:tc>
        <w:tc>
          <w:tcPr>
            <w:tcW w:w="950" w:type="dxa"/>
          </w:tcPr>
          <w:p w14:paraId="70988A4F" w14:textId="16BA905F" w:rsidR="007A49AC" w:rsidRPr="008F37F7" w:rsidRDefault="007A49AC" w:rsidP="007A49AC">
            <w:pPr>
              <w:rPr>
                <w:b/>
              </w:rPr>
            </w:pPr>
            <w:r w:rsidRPr="008F37F7">
              <w:rPr>
                <w:color w:val="000000"/>
                <w:sz w:val="12"/>
                <w:szCs w:val="12"/>
              </w:rPr>
              <w:t>Geri Alınmış Paylar</w:t>
            </w:r>
          </w:p>
        </w:tc>
        <w:tc>
          <w:tcPr>
            <w:tcW w:w="763" w:type="dxa"/>
          </w:tcPr>
          <w:p w14:paraId="26FEF78E" w14:textId="0E414B61" w:rsidR="007A49AC" w:rsidRPr="008F37F7" w:rsidRDefault="007A49AC" w:rsidP="007A49AC">
            <w:pPr>
              <w:rPr>
                <w:b/>
              </w:rPr>
            </w:pPr>
            <w:r w:rsidRPr="008F37F7">
              <w:rPr>
                <w:color w:val="000000"/>
                <w:sz w:val="12"/>
                <w:szCs w:val="12"/>
              </w:rPr>
              <w:t xml:space="preserve">Karşılıklı İştirak </w:t>
            </w:r>
            <w:r w:rsidRPr="008F37F7">
              <w:rPr>
                <w:color w:val="000000"/>
                <w:sz w:val="12"/>
                <w:szCs w:val="12"/>
              </w:rPr>
              <w:br/>
              <w:t>Sermaye Düzeltmesi</w:t>
            </w:r>
          </w:p>
        </w:tc>
        <w:tc>
          <w:tcPr>
            <w:tcW w:w="784" w:type="dxa"/>
          </w:tcPr>
          <w:p w14:paraId="79F58AEC" w14:textId="77777777" w:rsidR="007A49AC" w:rsidRPr="008F37F7" w:rsidRDefault="007A49AC" w:rsidP="007A49AC">
            <w:pPr>
              <w:rPr>
                <w:color w:val="000000"/>
                <w:sz w:val="12"/>
                <w:szCs w:val="12"/>
              </w:rPr>
            </w:pPr>
            <w:r w:rsidRPr="008F37F7">
              <w:rPr>
                <w:color w:val="000000"/>
                <w:sz w:val="12"/>
                <w:szCs w:val="12"/>
              </w:rPr>
              <w:t>Paylara İlişkin Primler/</w:t>
            </w:r>
          </w:p>
          <w:p w14:paraId="1E6BC9FF" w14:textId="5BDF72E6" w:rsidR="007A49AC" w:rsidRPr="008F37F7" w:rsidRDefault="007A49AC" w:rsidP="007A49AC">
            <w:pPr>
              <w:rPr>
                <w:b/>
              </w:rPr>
            </w:pPr>
            <w:r w:rsidRPr="008F37F7">
              <w:rPr>
                <w:color w:val="000000"/>
                <w:sz w:val="12"/>
                <w:szCs w:val="12"/>
              </w:rPr>
              <w:t>İskontolar</w:t>
            </w:r>
          </w:p>
        </w:tc>
        <w:tc>
          <w:tcPr>
            <w:tcW w:w="963" w:type="dxa"/>
          </w:tcPr>
          <w:p w14:paraId="78EA5659" w14:textId="766EDC74" w:rsidR="007A49AC" w:rsidRPr="008F37F7" w:rsidRDefault="007A49AC" w:rsidP="007A49AC">
            <w:pPr>
              <w:rPr>
                <w:b/>
              </w:rPr>
            </w:pPr>
            <w:r w:rsidRPr="008F37F7">
              <w:rPr>
                <w:color w:val="000000"/>
                <w:sz w:val="12"/>
                <w:szCs w:val="12"/>
              </w:rPr>
              <w:t>Ortak Kontrole Tabi İşletme Birleşmelerinin Etkisi</w:t>
            </w:r>
          </w:p>
        </w:tc>
        <w:tc>
          <w:tcPr>
            <w:tcW w:w="435" w:type="dxa"/>
            <w:vAlign w:val="center"/>
          </w:tcPr>
          <w:p w14:paraId="50FF9FD9" w14:textId="77777777" w:rsidR="007A49AC" w:rsidRPr="008F37F7" w:rsidRDefault="007A49AC" w:rsidP="007A49AC">
            <w:pPr>
              <w:jc w:val="center"/>
              <w:rPr>
                <w:b/>
              </w:rPr>
            </w:pPr>
            <w:r w:rsidRPr="008F37F7">
              <w:rPr>
                <w:color w:val="000000"/>
                <w:sz w:val="12"/>
                <w:szCs w:val="12"/>
              </w:rPr>
              <w:t>1-8</w:t>
            </w:r>
          </w:p>
        </w:tc>
        <w:tc>
          <w:tcPr>
            <w:tcW w:w="553" w:type="dxa"/>
            <w:vAlign w:val="center"/>
          </w:tcPr>
          <w:p w14:paraId="79A42A0F" w14:textId="77777777" w:rsidR="007A49AC" w:rsidRPr="008F37F7" w:rsidRDefault="007A49AC" w:rsidP="007A49AC">
            <w:pPr>
              <w:jc w:val="center"/>
              <w:rPr>
                <w:b/>
              </w:rPr>
            </w:pPr>
            <w:r w:rsidRPr="008F37F7">
              <w:rPr>
                <w:color w:val="000000"/>
                <w:sz w:val="12"/>
                <w:szCs w:val="12"/>
              </w:rPr>
              <w:t>9-17</w:t>
            </w:r>
          </w:p>
        </w:tc>
        <w:tc>
          <w:tcPr>
            <w:tcW w:w="660" w:type="dxa"/>
          </w:tcPr>
          <w:p w14:paraId="29EE86AC" w14:textId="77777777" w:rsidR="007A49AC" w:rsidRPr="008F37F7" w:rsidRDefault="007A49AC" w:rsidP="007A49AC">
            <w:pPr>
              <w:rPr>
                <w:b/>
              </w:rPr>
            </w:pPr>
            <w:r w:rsidRPr="008F37F7">
              <w:rPr>
                <w:color w:val="000000"/>
                <w:sz w:val="12"/>
                <w:szCs w:val="12"/>
              </w:rPr>
              <w:t>Kârdan Ayrılan Kısıtlanmış Yedekler</w:t>
            </w:r>
          </w:p>
        </w:tc>
        <w:tc>
          <w:tcPr>
            <w:tcW w:w="771" w:type="dxa"/>
          </w:tcPr>
          <w:p w14:paraId="3EB14CD3" w14:textId="5F05B5EC" w:rsidR="007A49AC" w:rsidRPr="008F37F7" w:rsidRDefault="007A49AC" w:rsidP="007A49AC">
            <w:pPr>
              <w:rPr>
                <w:b/>
              </w:rPr>
            </w:pPr>
            <w:r w:rsidRPr="008F37F7">
              <w:rPr>
                <w:color w:val="000000"/>
                <w:sz w:val="12"/>
                <w:szCs w:val="12"/>
              </w:rPr>
              <w:t xml:space="preserve">Geçmiş Yıllar </w:t>
            </w:r>
            <w:r w:rsidRPr="008F37F7">
              <w:rPr>
                <w:color w:val="000000"/>
                <w:sz w:val="12"/>
                <w:szCs w:val="12"/>
              </w:rPr>
              <w:br/>
              <w:t>Kâr</w:t>
            </w:r>
            <w:r w:rsidR="00280D29" w:rsidRPr="008F37F7">
              <w:rPr>
                <w:color w:val="000000"/>
                <w:sz w:val="12"/>
                <w:szCs w:val="12"/>
              </w:rPr>
              <w:t>ları</w:t>
            </w:r>
            <w:r w:rsidRPr="008F37F7">
              <w:rPr>
                <w:color w:val="000000"/>
                <w:sz w:val="12"/>
                <w:szCs w:val="12"/>
              </w:rPr>
              <w:t>/</w:t>
            </w:r>
            <w:r w:rsidR="00280D29" w:rsidRPr="008F37F7">
              <w:rPr>
                <w:color w:val="000000"/>
                <w:sz w:val="12"/>
                <w:szCs w:val="12"/>
              </w:rPr>
              <w:t xml:space="preserve"> </w:t>
            </w:r>
            <w:r w:rsidRPr="008F37F7">
              <w:rPr>
                <w:color w:val="000000"/>
                <w:sz w:val="12"/>
                <w:szCs w:val="12"/>
              </w:rPr>
              <w:t>Zarar</w:t>
            </w:r>
            <w:r w:rsidR="00280D29" w:rsidRPr="008F37F7">
              <w:rPr>
                <w:color w:val="000000"/>
                <w:sz w:val="12"/>
                <w:szCs w:val="12"/>
              </w:rPr>
              <w:t>lar</w:t>
            </w:r>
            <w:r w:rsidRPr="008F37F7">
              <w:rPr>
                <w:color w:val="000000"/>
                <w:sz w:val="12"/>
                <w:szCs w:val="12"/>
              </w:rPr>
              <w:t>ı</w:t>
            </w:r>
          </w:p>
        </w:tc>
        <w:tc>
          <w:tcPr>
            <w:tcW w:w="682" w:type="dxa"/>
          </w:tcPr>
          <w:p w14:paraId="32DD1A69" w14:textId="77777777" w:rsidR="007A49AC" w:rsidRPr="008F37F7" w:rsidRDefault="007A49AC" w:rsidP="007A49AC">
            <w:pPr>
              <w:rPr>
                <w:color w:val="000000"/>
                <w:sz w:val="12"/>
                <w:szCs w:val="12"/>
              </w:rPr>
            </w:pPr>
            <w:r w:rsidRPr="008F37F7">
              <w:rPr>
                <w:color w:val="000000"/>
                <w:sz w:val="12"/>
                <w:szCs w:val="12"/>
              </w:rPr>
              <w:t>Dönem Net</w:t>
            </w:r>
            <w:r w:rsidRPr="008F37F7">
              <w:rPr>
                <w:color w:val="000000"/>
                <w:sz w:val="12"/>
                <w:szCs w:val="12"/>
              </w:rPr>
              <w:br/>
              <w:t>Kârı/ Zararı</w:t>
            </w:r>
            <w:r w:rsidRPr="008F37F7" w:rsidDel="00F15E35">
              <w:rPr>
                <w:color w:val="000000"/>
                <w:sz w:val="12"/>
                <w:szCs w:val="12"/>
              </w:rPr>
              <w:t xml:space="preserve"> </w:t>
            </w:r>
            <w:r w:rsidRPr="008F37F7">
              <w:rPr>
                <w:color w:val="000000"/>
                <w:sz w:val="12"/>
                <w:szCs w:val="12"/>
              </w:rPr>
              <w:t xml:space="preserve"> </w:t>
            </w:r>
          </w:p>
          <w:p w14:paraId="674B0D3A" w14:textId="77777777" w:rsidR="007A49AC" w:rsidRPr="008F37F7" w:rsidRDefault="007A49AC" w:rsidP="007A49AC">
            <w:pPr>
              <w:rPr>
                <w:b/>
              </w:rPr>
            </w:pPr>
          </w:p>
        </w:tc>
        <w:tc>
          <w:tcPr>
            <w:tcW w:w="978" w:type="dxa"/>
          </w:tcPr>
          <w:p w14:paraId="4547572A" w14:textId="3B343B42" w:rsidR="007A49AC" w:rsidRPr="008F37F7" w:rsidRDefault="00ED0CEE" w:rsidP="007A49AC">
            <w:pPr>
              <w:rPr>
                <w:b/>
              </w:rPr>
            </w:pPr>
            <w:r w:rsidRPr="008F37F7">
              <w:rPr>
                <w:color w:val="000000"/>
                <w:sz w:val="12"/>
                <w:szCs w:val="12"/>
              </w:rPr>
              <w:t>Ödenen Kâ</w:t>
            </w:r>
            <w:r w:rsidR="007A49AC" w:rsidRPr="008F37F7">
              <w:rPr>
                <w:color w:val="000000"/>
                <w:sz w:val="12"/>
                <w:szCs w:val="12"/>
              </w:rPr>
              <w:t>r Payı Avansları</w:t>
            </w:r>
            <w:r w:rsidR="007A49AC" w:rsidRPr="008F37F7">
              <w:rPr>
                <w:b/>
                <w:bCs/>
                <w:color w:val="000000"/>
                <w:sz w:val="12"/>
                <w:szCs w:val="12"/>
              </w:rPr>
              <w:t xml:space="preserve"> </w:t>
            </w:r>
          </w:p>
        </w:tc>
        <w:tc>
          <w:tcPr>
            <w:tcW w:w="890" w:type="dxa"/>
          </w:tcPr>
          <w:p w14:paraId="4CEDB4C0" w14:textId="77777777" w:rsidR="007A49AC" w:rsidRPr="008F37F7" w:rsidRDefault="007A49AC" w:rsidP="007A49AC">
            <w:pPr>
              <w:rPr>
                <w:b/>
              </w:rPr>
            </w:pPr>
            <w:r w:rsidRPr="008F37F7">
              <w:rPr>
                <w:b/>
                <w:color w:val="000000"/>
                <w:sz w:val="12"/>
                <w:szCs w:val="12"/>
              </w:rPr>
              <w:t>Özkaynaklar Toplamı</w:t>
            </w:r>
          </w:p>
        </w:tc>
      </w:tr>
      <w:tr w:rsidR="007A49AC" w:rsidRPr="008F37F7" w14:paraId="2D09E8E8" w14:textId="77777777" w:rsidTr="007A49AC">
        <w:trPr>
          <w:trHeight w:val="97"/>
        </w:trPr>
        <w:tc>
          <w:tcPr>
            <w:tcW w:w="2569" w:type="dxa"/>
            <w:vAlign w:val="bottom"/>
          </w:tcPr>
          <w:p w14:paraId="5AD7E1B2" w14:textId="77777777" w:rsidR="007A49AC" w:rsidRPr="008F37F7" w:rsidRDefault="007A49AC" w:rsidP="007A49AC">
            <w:pPr>
              <w:rPr>
                <w:b/>
              </w:rPr>
            </w:pPr>
            <w:r w:rsidRPr="008F37F7">
              <w:rPr>
                <w:b/>
                <w:bCs/>
                <w:color w:val="000000"/>
                <w:sz w:val="16"/>
                <w:szCs w:val="16"/>
              </w:rPr>
              <w:t>ÖNCEKİ DÖNEM</w:t>
            </w:r>
          </w:p>
        </w:tc>
        <w:tc>
          <w:tcPr>
            <w:tcW w:w="729" w:type="dxa"/>
          </w:tcPr>
          <w:p w14:paraId="26FA3FC2" w14:textId="77777777" w:rsidR="007A49AC" w:rsidRPr="008F37F7" w:rsidRDefault="007A49AC" w:rsidP="007A49AC">
            <w:pPr>
              <w:rPr>
                <w:b/>
              </w:rPr>
            </w:pPr>
          </w:p>
        </w:tc>
        <w:tc>
          <w:tcPr>
            <w:tcW w:w="683" w:type="dxa"/>
          </w:tcPr>
          <w:p w14:paraId="696CC400" w14:textId="77777777" w:rsidR="007A49AC" w:rsidRPr="008F37F7" w:rsidRDefault="007A49AC" w:rsidP="007A49AC">
            <w:pPr>
              <w:rPr>
                <w:b/>
              </w:rPr>
            </w:pPr>
          </w:p>
        </w:tc>
        <w:tc>
          <w:tcPr>
            <w:tcW w:w="816" w:type="dxa"/>
          </w:tcPr>
          <w:p w14:paraId="0CA81BA1" w14:textId="77777777" w:rsidR="007A49AC" w:rsidRPr="008F37F7" w:rsidRDefault="007A49AC" w:rsidP="007A49AC">
            <w:pPr>
              <w:rPr>
                <w:b/>
              </w:rPr>
            </w:pPr>
          </w:p>
        </w:tc>
        <w:tc>
          <w:tcPr>
            <w:tcW w:w="825" w:type="dxa"/>
          </w:tcPr>
          <w:p w14:paraId="2838AAFC" w14:textId="77777777" w:rsidR="007A49AC" w:rsidRPr="008F37F7" w:rsidRDefault="007A49AC" w:rsidP="007A49AC">
            <w:pPr>
              <w:rPr>
                <w:b/>
              </w:rPr>
            </w:pPr>
          </w:p>
        </w:tc>
        <w:tc>
          <w:tcPr>
            <w:tcW w:w="950" w:type="dxa"/>
          </w:tcPr>
          <w:p w14:paraId="21044191" w14:textId="4927CBE3" w:rsidR="007A49AC" w:rsidRPr="008F37F7" w:rsidRDefault="007A49AC" w:rsidP="007A49AC">
            <w:pPr>
              <w:rPr>
                <w:b/>
              </w:rPr>
            </w:pPr>
          </w:p>
        </w:tc>
        <w:tc>
          <w:tcPr>
            <w:tcW w:w="763" w:type="dxa"/>
          </w:tcPr>
          <w:p w14:paraId="3B541E1C" w14:textId="77777777" w:rsidR="007A49AC" w:rsidRPr="008F37F7" w:rsidRDefault="007A49AC" w:rsidP="007A49AC">
            <w:pPr>
              <w:rPr>
                <w:b/>
              </w:rPr>
            </w:pPr>
          </w:p>
        </w:tc>
        <w:tc>
          <w:tcPr>
            <w:tcW w:w="784" w:type="dxa"/>
          </w:tcPr>
          <w:p w14:paraId="2513E81F" w14:textId="77777777" w:rsidR="007A49AC" w:rsidRPr="008F37F7" w:rsidRDefault="007A49AC" w:rsidP="007A49AC">
            <w:pPr>
              <w:rPr>
                <w:b/>
              </w:rPr>
            </w:pPr>
          </w:p>
        </w:tc>
        <w:tc>
          <w:tcPr>
            <w:tcW w:w="963" w:type="dxa"/>
          </w:tcPr>
          <w:p w14:paraId="07BCBFD6" w14:textId="77777777" w:rsidR="007A49AC" w:rsidRPr="008F37F7" w:rsidRDefault="007A49AC" w:rsidP="007A49AC">
            <w:pPr>
              <w:rPr>
                <w:b/>
              </w:rPr>
            </w:pPr>
          </w:p>
        </w:tc>
        <w:tc>
          <w:tcPr>
            <w:tcW w:w="435" w:type="dxa"/>
          </w:tcPr>
          <w:p w14:paraId="6F182EA9" w14:textId="77777777" w:rsidR="007A49AC" w:rsidRPr="008F37F7" w:rsidRDefault="007A49AC" w:rsidP="007A49AC">
            <w:pPr>
              <w:rPr>
                <w:b/>
              </w:rPr>
            </w:pPr>
          </w:p>
        </w:tc>
        <w:tc>
          <w:tcPr>
            <w:tcW w:w="553" w:type="dxa"/>
          </w:tcPr>
          <w:p w14:paraId="0DC2F2E6" w14:textId="77777777" w:rsidR="007A49AC" w:rsidRPr="008F37F7" w:rsidRDefault="007A49AC" w:rsidP="007A49AC">
            <w:pPr>
              <w:rPr>
                <w:b/>
              </w:rPr>
            </w:pPr>
          </w:p>
        </w:tc>
        <w:tc>
          <w:tcPr>
            <w:tcW w:w="660" w:type="dxa"/>
          </w:tcPr>
          <w:p w14:paraId="0AED0B71" w14:textId="77777777" w:rsidR="007A49AC" w:rsidRPr="008F37F7" w:rsidRDefault="007A49AC" w:rsidP="007A49AC">
            <w:pPr>
              <w:rPr>
                <w:b/>
              </w:rPr>
            </w:pPr>
          </w:p>
        </w:tc>
        <w:tc>
          <w:tcPr>
            <w:tcW w:w="771" w:type="dxa"/>
          </w:tcPr>
          <w:p w14:paraId="42DCB622" w14:textId="77777777" w:rsidR="007A49AC" w:rsidRPr="008F37F7" w:rsidRDefault="007A49AC" w:rsidP="007A49AC">
            <w:pPr>
              <w:rPr>
                <w:b/>
              </w:rPr>
            </w:pPr>
          </w:p>
        </w:tc>
        <w:tc>
          <w:tcPr>
            <w:tcW w:w="682" w:type="dxa"/>
          </w:tcPr>
          <w:p w14:paraId="28440627" w14:textId="77777777" w:rsidR="007A49AC" w:rsidRPr="008F37F7" w:rsidRDefault="007A49AC" w:rsidP="007A49AC">
            <w:pPr>
              <w:rPr>
                <w:b/>
              </w:rPr>
            </w:pPr>
          </w:p>
        </w:tc>
        <w:tc>
          <w:tcPr>
            <w:tcW w:w="978" w:type="dxa"/>
          </w:tcPr>
          <w:p w14:paraId="54ACCACD" w14:textId="77777777" w:rsidR="007A49AC" w:rsidRPr="008F37F7" w:rsidRDefault="007A49AC" w:rsidP="007A49AC">
            <w:pPr>
              <w:rPr>
                <w:b/>
              </w:rPr>
            </w:pPr>
          </w:p>
        </w:tc>
        <w:tc>
          <w:tcPr>
            <w:tcW w:w="890" w:type="dxa"/>
          </w:tcPr>
          <w:p w14:paraId="20D88242" w14:textId="77777777" w:rsidR="007A49AC" w:rsidRPr="008F37F7" w:rsidRDefault="007A49AC" w:rsidP="007A49AC">
            <w:pPr>
              <w:rPr>
                <w:b/>
              </w:rPr>
            </w:pPr>
          </w:p>
        </w:tc>
      </w:tr>
      <w:tr w:rsidR="007A49AC" w:rsidRPr="008F37F7" w14:paraId="2330B753" w14:textId="77777777" w:rsidTr="007A49AC">
        <w:tc>
          <w:tcPr>
            <w:tcW w:w="2569" w:type="dxa"/>
            <w:vAlign w:val="bottom"/>
          </w:tcPr>
          <w:p w14:paraId="7038D855" w14:textId="77777777" w:rsidR="007A49AC" w:rsidRPr="008F37F7" w:rsidRDefault="007A49AC" w:rsidP="007A49AC">
            <w:pPr>
              <w:rPr>
                <w:b/>
              </w:rPr>
            </w:pPr>
            <w:r w:rsidRPr="008F37F7">
              <w:rPr>
                <w:b/>
                <w:bCs/>
                <w:sz w:val="16"/>
                <w:szCs w:val="16"/>
              </w:rPr>
              <w:t>Dönem Başı Bakiyeler</w:t>
            </w:r>
          </w:p>
        </w:tc>
        <w:tc>
          <w:tcPr>
            <w:tcW w:w="729" w:type="dxa"/>
          </w:tcPr>
          <w:p w14:paraId="4FD01CBB" w14:textId="77777777" w:rsidR="007A49AC" w:rsidRPr="008F37F7" w:rsidRDefault="007A49AC" w:rsidP="007A49AC">
            <w:pPr>
              <w:rPr>
                <w:b/>
              </w:rPr>
            </w:pPr>
          </w:p>
        </w:tc>
        <w:tc>
          <w:tcPr>
            <w:tcW w:w="683" w:type="dxa"/>
          </w:tcPr>
          <w:p w14:paraId="7DEB027A" w14:textId="77777777" w:rsidR="007A49AC" w:rsidRPr="008F37F7" w:rsidRDefault="007A49AC" w:rsidP="007A49AC">
            <w:pPr>
              <w:rPr>
                <w:b/>
              </w:rPr>
            </w:pPr>
          </w:p>
        </w:tc>
        <w:tc>
          <w:tcPr>
            <w:tcW w:w="816" w:type="dxa"/>
          </w:tcPr>
          <w:p w14:paraId="3BCB0CA3" w14:textId="77777777" w:rsidR="007A49AC" w:rsidRPr="008F37F7" w:rsidRDefault="007A49AC" w:rsidP="007A49AC">
            <w:pPr>
              <w:rPr>
                <w:b/>
              </w:rPr>
            </w:pPr>
          </w:p>
        </w:tc>
        <w:tc>
          <w:tcPr>
            <w:tcW w:w="825" w:type="dxa"/>
          </w:tcPr>
          <w:p w14:paraId="77B0AF0A" w14:textId="77777777" w:rsidR="007A49AC" w:rsidRPr="008F37F7" w:rsidRDefault="007A49AC" w:rsidP="007A49AC">
            <w:pPr>
              <w:rPr>
                <w:b/>
              </w:rPr>
            </w:pPr>
          </w:p>
        </w:tc>
        <w:tc>
          <w:tcPr>
            <w:tcW w:w="950" w:type="dxa"/>
          </w:tcPr>
          <w:p w14:paraId="50380D11" w14:textId="77777777" w:rsidR="007A49AC" w:rsidRPr="008F37F7" w:rsidRDefault="007A49AC" w:rsidP="007A49AC">
            <w:pPr>
              <w:rPr>
                <w:b/>
              </w:rPr>
            </w:pPr>
          </w:p>
        </w:tc>
        <w:tc>
          <w:tcPr>
            <w:tcW w:w="763" w:type="dxa"/>
          </w:tcPr>
          <w:p w14:paraId="115A1786" w14:textId="77777777" w:rsidR="007A49AC" w:rsidRPr="008F37F7" w:rsidRDefault="007A49AC" w:rsidP="007A49AC">
            <w:pPr>
              <w:rPr>
                <w:b/>
              </w:rPr>
            </w:pPr>
          </w:p>
        </w:tc>
        <w:tc>
          <w:tcPr>
            <w:tcW w:w="784" w:type="dxa"/>
          </w:tcPr>
          <w:p w14:paraId="48453B0F" w14:textId="77777777" w:rsidR="007A49AC" w:rsidRPr="008F37F7" w:rsidRDefault="007A49AC" w:rsidP="007A49AC">
            <w:pPr>
              <w:rPr>
                <w:b/>
              </w:rPr>
            </w:pPr>
          </w:p>
        </w:tc>
        <w:tc>
          <w:tcPr>
            <w:tcW w:w="963" w:type="dxa"/>
          </w:tcPr>
          <w:p w14:paraId="22F77DF3" w14:textId="77777777" w:rsidR="007A49AC" w:rsidRPr="008F37F7" w:rsidRDefault="007A49AC" w:rsidP="007A49AC">
            <w:pPr>
              <w:rPr>
                <w:b/>
              </w:rPr>
            </w:pPr>
          </w:p>
        </w:tc>
        <w:tc>
          <w:tcPr>
            <w:tcW w:w="435" w:type="dxa"/>
          </w:tcPr>
          <w:p w14:paraId="0BA7A268" w14:textId="77777777" w:rsidR="007A49AC" w:rsidRPr="008F37F7" w:rsidRDefault="007A49AC" w:rsidP="007A49AC">
            <w:pPr>
              <w:rPr>
                <w:b/>
              </w:rPr>
            </w:pPr>
          </w:p>
        </w:tc>
        <w:tc>
          <w:tcPr>
            <w:tcW w:w="553" w:type="dxa"/>
          </w:tcPr>
          <w:p w14:paraId="390E1C11" w14:textId="77777777" w:rsidR="007A49AC" w:rsidRPr="008F37F7" w:rsidRDefault="007A49AC" w:rsidP="007A49AC">
            <w:pPr>
              <w:rPr>
                <w:b/>
              </w:rPr>
            </w:pPr>
          </w:p>
        </w:tc>
        <w:tc>
          <w:tcPr>
            <w:tcW w:w="660" w:type="dxa"/>
          </w:tcPr>
          <w:p w14:paraId="6D577910" w14:textId="77777777" w:rsidR="007A49AC" w:rsidRPr="008F37F7" w:rsidRDefault="007A49AC" w:rsidP="007A49AC">
            <w:pPr>
              <w:rPr>
                <w:b/>
              </w:rPr>
            </w:pPr>
          </w:p>
        </w:tc>
        <w:tc>
          <w:tcPr>
            <w:tcW w:w="771" w:type="dxa"/>
          </w:tcPr>
          <w:p w14:paraId="4FCC4031" w14:textId="77777777" w:rsidR="007A49AC" w:rsidRPr="008F37F7" w:rsidRDefault="007A49AC" w:rsidP="007A49AC">
            <w:pPr>
              <w:rPr>
                <w:b/>
              </w:rPr>
            </w:pPr>
          </w:p>
        </w:tc>
        <w:tc>
          <w:tcPr>
            <w:tcW w:w="682" w:type="dxa"/>
          </w:tcPr>
          <w:p w14:paraId="69C7687F" w14:textId="77777777" w:rsidR="007A49AC" w:rsidRPr="008F37F7" w:rsidRDefault="007A49AC" w:rsidP="007A49AC">
            <w:pPr>
              <w:rPr>
                <w:b/>
              </w:rPr>
            </w:pPr>
          </w:p>
        </w:tc>
        <w:tc>
          <w:tcPr>
            <w:tcW w:w="978" w:type="dxa"/>
          </w:tcPr>
          <w:p w14:paraId="2200C208" w14:textId="77777777" w:rsidR="007A49AC" w:rsidRPr="008F37F7" w:rsidRDefault="007A49AC" w:rsidP="007A49AC">
            <w:pPr>
              <w:rPr>
                <w:b/>
              </w:rPr>
            </w:pPr>
          </w:p>
        </w:tc>
        <w:tc>
          <w:tcPr>
            <w:tcW w:w="890" w:type="dxa"/>
          </w:tcPr>
          <w:p w14:paraId="78BA6E91" w14:textId="77777777" w:rsidR="007A49AC" w:rsidRPr="008F37F7" w:rsidRDefault="007A49AC" w:rsidP="007A49AC">
            <w:pPr>
              <w:rPr>
                <w:b/>
              </w:rPr>
            </w:pPr>
          </w:p>
        </w:tc>
      </w:tr>
      <w:tr w:rsidR="007A49AC" w:rsidRPr="008F37F7" w14:paraId="7799FFC1" w14:textId="77777777" w:rsidTr="007A49AC">
        <w:tc>
          <w:tcPr>
            <w:tcW w:w="2569" w:type="dxa"/>
            <w:vAlign w:val="bottom"/>
          </w:tcPr>
          <w:p w14:paraId="1EF5AE5E" w14:textId="77777777" w:rsidR="007A49AC" w:rsidRPr="008F37F7" w:rsidRDefault="007A49AC" w:rsidP="007A49AC">
            <w:pPr>
              <w:rPr>
                <w:b/>
              </w:rPr>
            </w:pPr>
            <w:r w:rsidRPr="008F37F7">
              <w:rPr>
                <w:color w:val="000000"/>
                <w:sz w:val="16"/>
                <w:szCs w:val="16"/>
              </w:rPr>
              <w:t>TFRS Uyarınca Muhasebe Politikalarında Yapılması Gereken Değişikliklerden Kaynaklanan Artış (Azalış)</w:t>
            </w:r>
          </w:p>
        </w:tc>
        <w:tc>
          <w:tcPr>
            <w:tcW w:w="729" w:type="dxa"/>
          </w:tcPr>
          <w:p w14:paraId="522EFD00" w14:textId="77777777" w:rsidR="007A49AC" w:rsidRPr="008F37F7" w:rsidRDefault="007A49AC" w:rsidP="007A49AC">
            <w:pPr>
              <w:rPr>
                <w:b/>
              </w:rPr>
            </w:pPr>
          </w:p>
        </w:tc>
        <w:tc>
          <w:tcPr>
            <w:tcW w:w="683" w:type="dxa"/>
          </w:tcPr>
          <w:p w14:paraId="6FACD352" w14:textId="77777777" w:rsidR="007A49AC" w:rsidRPr="008F37F7" w:rsidRDefault="007A49AC" w:rsidP="007A49AC">
            <w:pPr>
              <w:rPr>
                <w:b/>
              </w:rPr>
            </w:pPr>
          </w:p>
        </w:tc>
        <w:tc>
          <w:tcPr>
            <w:tcW w:w="816" w:type="dxa"/>
          </w:tcPr>
          <w:p w14:paraId="5433E753" w14:textId="77777777" w:rsidR="007A49AC" w:rsidRPr="008F37F7" w:rsidRDefault="007A49AC" w:rsidP="007A49AC">
            <w:pPr>
              <w:rPr>
                <w:b/>
              </w:rPr>
            </w:pPr>
          </w:p>
        </w:tc>
        <w:tc>
          <w:tcPr>
            <w:tcW w:w="825" w:type="dxa"/>
          </w:tcPr>
          <w:p w14:paraId="663E42C7" w14:textId="77777777" w:rsidR="007A49AC" w:rsidRPr="008F37F7" w:rsidRDefault="007A49AC" w:rsidP="007A49AC">
            <w:pPr>
              <w:rPr>
                <w:b/>
              </w:rPr>
            </w:pPr>
          </w:p>
        </w:tc>
        <w:tc>
          <w:tcPr>
            <w:tcW w:w="950" w:type="dxa"/>
          </w:tcPr>
          <w:p w14:paraId="7D94AE25" w14:textId="77777777" w:rsidR="007A49AC" w:rsidRPr="008F37F7" w:rsidRDefault="007A49AC" w:rsidP="007A49AC">
            <w:pPr>
              <w:rPr>
                <w:b/>
              </w:rPr>
            </w:pPr>
          </w:p>
        </w:tc>
        <w:tc>
          <w:tcPr>
            <w:tcW w:w="763" w:type="dxa"/>
          </w:tcPr>
          <w:p w14:paraId="4BE9CA2F" w14:textId="77777777" w:rsidR="007A49AC" w:rsidRPr="008F37F7" w:rsidRDefault="007A49AC" w:rsidP="007A49AC">
            <w:pPr>
              <w:rPr>
                <w:b/>
              </w:rPr>
            </w:pPr>
          </w:p>
        </w:tc>
        <w:tc>
          <w:tcPr>
            <w:tcW w:w="784" w:type="dxa"/>
          </w:tcPr>
          <w:p w14:paraId="62FE59F1" w14:textId="77777777" w:rsidR="007A49AC" w:rsidRPr="008F37F7" w:rsidRDefault="007A49AC" w:rsidP="007A49AC">
            <w:pPr>
              <w:rPr>
                <w:b/>
              </w:rPr>
            </w:pPr>
          </w:p>
        </w:tc>
        <w:tc>
          <w:tcPr>
            <w:tcW w:w="963" w:type="dxa"/>
          </w:tcPr>
          <w:p w14:paraId="52CD6FD4" w14:textId="77777777" w:rsidR="007A49AC" w:rsidRPr="008F37F7" w:rsidRDefault="007A49AC" w:rsidP="007A49AC">
            <w:pPr>
              <w:rPr>
                <w:b/>
              </w:rPr>
            </w:pPr>
          </w:p>
        </w:tc>
        <w:tc>
          <w:tcPr>
            <w:tcW w:w="435" w:type="dxa"/>
          </w:tcPr>
          <w:p w14:paraId="2E480CD5" w14:textId="77777777" w:rsidR="007A49AC" w:rsidRPr="008F37F7" w:rsidRDefault="007A49AC" w:rsidP="007A49AC">
            <w:pPr>
              <w:rPr>
                <w:b/>
              </w:rPr>
            </w:pPr>
          </w:p>
        </w:tc>
        <w:tc>
          <w:tcPr>
            <w:tcW w:w="553" w:type="dxa"/>
          </w:tcPr>
          <w:p w14:paraId="1D2101AD" w14:textId="77777777" w:rsidR="007A49AC" w:rsidRPr="008F37F7" w:rsidRDefault="007A49AC" w:rsidP="007A49AC">
            <w:pPr>
              <w:rPr>
                <w:b/>
              </w:rPr>
            </w:pPr>
          </w:p>
        </w:tc>
        <w:tc>
          <w:tcPr>
            <w:tcW w:w="660" w:type="dxa"/>
          </w:tcPr>
          <w:p w14:paraId="164A0977" w14:textId="77777777" w:rsidR="007A49AC" w:rsidRPr="008F37F7" w:rsidRDefault="007A49AC" w:rsidP="007A49AC">
            <w:pPr>
              <w:rPr>
                <w:b/>
              </w:rPr>
            </w:pPr>
          </w:p>
        </w:tc>
        <w:tc>
          <w:tcPr>
            <w:tcW w:w="771" w:type="dxa"/>
          </w:tcPr>
          <w:p w14:paraId="3159D5E0" w14:textId="77777777" w:rsidR="007A49AC" w:rsidRPr="008F37F7" w:rsidRDefault="007A49AC" w:rsidP="007A49AC">
            <w:pPr>
              <w:rPr>
                <w:b/>
              </w:rPr>
            </w:pPr>
          </w:p>
        </w:tc>
        <w:tc>
          <w:tcPr>
            <w:tcW w:w="682" w:type="dxa"/>
          </w:tcPr>
          <w:p w14:paraId="5E6EBC54" w14:textId="77777777" w:rsidR="007A49AC" w:rsidRPr="008F37F7" w:rsidRDefault="007A49AC" w:rsidP="007A49AC">
            <w:pPr>
              <w:rPr>
                <w:b/>
              </w:rPr>
            </w:pPr>
          </w:p>
        </w:tc>
        <w:tc>
          <w:tcPr>
            <w:tcW w:w="978" w:type="dxa"/>
          </w:tcPr>
          <w:p w14:paraId="593BC711" w14:textId="77777777" w:rsidR="007A49AC" w:rsidRPr="008F37F7" w:rsidRDefault="007A49AC" w:rsidP="007A49AC">
            <w:pPr>
              <w:rPr>
                <w:b/>
              </w:rPr>
            </w:pPr>
          </w:p>
        </w:tc>
        <w:tc>
          <w:tcPr>
            <w:tcW w:w="890" w:type="dxa"/>
          </w:tcPr>
          <w:p w14:paraId="1A20CE60" w14:textId="77777777" w:rsidR="007A49AC" w:rsidRPr="008F37F7" w:rsidRDefault="007A49AC" w:rsidP="007A49AC">
            <w:pPr>
              <w:rPr>
                <w:b/>
              </w:rPr>
            </w:pPr>
          </w:p>
        </w:tc>
      </w:tr>
      <w:tr w:rsidR="007A49AC" w:rsidRPr="008F37F7" w14:paraId="163F1210" w14:textId="77777777" w:rsidTr="007A49AC">
        <w:tc>
          <w:tcPr>
            <w:tcW w:w="2569" w:type="dxa"/>
            <w:vAlign w:val="bottom"/>
          </w:tcPr>
          <w:p w14:paraId="69F588DF" w14:textId="77777777" w:rsidR="007A49AC" w:rsidRPr="008F37F7" w:rsidRDefault="007A49AC" w:rsidP="007A49AC">
            <w:pPr>
              <w:rPr>
                <w:b/>
              </w:rPr>
            </w:pPr>
            <w:r w:rsidRPr="008F37F7">
              <w:rPr>
                <w:color w:val="000000"/>
                <w:sz w:val="16"/>
                <w:szCs w:val="16"/>
              </w:rPr>
              <w:t>Muhasebe Politikalarındaki Gönüllü Değişikliklerden Kaynaklanan Artış (Azalış)</w:t>
            </w:r>
          </w:p>
        </w:tc>
        <w:tc>
          <w:tcPr>
            <w:tcW w:w="729" w:type="dxa"/>
          </w:tcPr>
          <w:p w14:paraId="0B90B34C" w14:textId="77777777" w:rsidR="007A49AC" w:rsidRPr="008F37F7" w:rsidRDefault="007A49AC" w:rsidP="007A49AC">
            <w:pPr>
              <w:rPr>
                <w:b/>
              </w:rPr>
            </w:pPr>
          </w:p>
        </w:tc>
        <w:tc>
          <w:tcPr>
            <w:tcW w:w="683" w:type="dxa"/>
          </w:tcPr>
          <w:p w14:paraId="493B2DBF" w14:textId="77777777" w:rsidR="007A49AC" w:rsidRPr="008F37F7" w:rsidRDefault="007A49AC" w:rsidP="007A49AC">
            <w:pPr>
              <w:rPr>
                <w:b/>
              </w:rPr>
            </w:pPr>
          </w:p>
        </w:tc>
        <w:tc>
          <w:tcPr>
            <w:tcW w:w="816" w:type="dxa"/>
          </w:tcPr>
          <w:p w14:paraId="7E56C8A2" w14:textId="77777777" w:rsidR="007A49AC" w:rsidRPr="008F37F7" w:rsidRDefault="007A49AC" w:rsidP="007A49AC">
            <w:pPr>
              <w:rPr>
                <w:b/>
              </w:rPr>
            </w:pPr>
          </w:p>
        </w:tc>
        <w:tc>
          <w:tcPr>
            <w:tcW w:w="825" w:type="dxa"/>
          </w:tcPr>
          <w:p w14:paraId="625BDD4B" w14:textId="77777777" w:rsidR="007A49AC" w:rsidRPr="008F37F7" w:rsidRDefault="007A49AC" w:rsidP="007A49AC">
            <w:pPr>
              <w:rPr>
                <w:b/>
              </w:rPr>
            </w:pPr>
          </w:p>
        </w:tc>
        <w:tc>
          <w:tcPr>
            <w:tcW w:w="950" w:type="dxa"/>
          </w:tcPr>
          <w:p w14:paraId="79457C8E" w14:textId="77777777" w:rsidR="007A49AC" w:rsidRPr="008F37F7" w:rsidRDefault="007A49AC" w:rsidP="007A49AC">
            <w:pPr>
              <w:rPr>
                <w:b/>
              </w:rPr>
            </w:pPr>
          </w:p>
        </w:tc>
        <w:tc>
          <w:tcPr>
            <w:tcW w:w="763" w:type="dxa"/>
          </w:tcPr>
          <w:p w14:paraId="79C84C84" w14:textId="77777777" w:rsidR="007A49AC" w:rsidRPr="008F37F7" w:rsidRDefault="007A49AC" w:rsidP="007A49AC">
            <w:pPr>
              <w:rPr>
                <w:b/>
              </w:rPr>
            </w:pPr>
          </w:p>
        </w:tc>
        <w:tc>
          <w:tcPr>
            <w:tcW w:w="784" w:type="dxa"/>
          </w:tcPr>
          <w:p w14:paraId="142C6AC1" w14:textId="77777777" w:rsidR="007A49AC" w:rsidRPr="008F37F7" w:rsidRDefault="007A49AC" w:rsidP="007A49AC">
            <w:pPr>
              <w:rPr>
                <w:b/>
              </w:rPr>
            </w:pPr>
          </w:p>
        </w:tc>
        <w:tc>
          <w:tcPr>
            <w:tcW w:w="963" w:type="dxa"/>
          </w:tcPr>
          <w:p w14:paraId="070818E7" w14:textId="77777777" w:rsidR="007A49AC" w:rsidRPr="008F37F7" w:rsidRDefault="007A49AC" w:rsidP="007A49AC">
            <w:pPr>
              <w:rPr>
                <w:b/>
              </w:rPr>
            </w:pPr>
          </w:p>
        </w:tc>
        <w:tc>
          <w:tcPr>
            <w:tcW w:w="435" w:type="dxa"/>
          </w:tcPr>
          <w:p w14:paraId="5CAFFE87" w14:textId="77777777" w:rsidR="007A49AC" w:rsidRPr="008F37F7" w:rsidRDefault="007A49AC" w:rsidP="007A49AC">
            <w:pPr>
              <w:rPr>
                <w:b/>
              </w:rPr>
            </w:pPr>
          </w:p>
        </w:tc>
        <w:tc>
          <w:tcPr>
            <w:tcW w:w="553" w:type="dxa"/>
          </w:tcPr>
          <w:p w14:paraId="66C46C1D" w14:textId="77777777" w:rsidR="007A49AC" w:rsidRPr="008F37F7" w:rsidRDefault="007A49AC" w:rsidP="007A49AC">
            <w:pPr>
              <w:rPr>
                <w:b/>
              </w:rPr>
            </w:pPr>
          </w:p>
        </w:tc>
        <w:tc>
          <w:tcPr>
            <w:tcW w:w="660" w:type="dxa"/>
          </w:tcPr>
          <w:p w14:paraId="18748408" w14:textId="77777777" w:rsidR="007A49AC" w:rsidRPr="008F37F7" w:rsidRDefault="007A49AC" w:rsidP="007A49AC">
            <w:pPr>
              <w:rPr>
                <w:b/>
              </w:rPr>
            </w:pPr>
          </w:p>
        </w:tc>
        <w:tc>
          <w:tcPr>
            <w:tcW w:w="771" w:type="dxa"/>
          </w:tcPr>
          <w:p w14:paraId="48F9E52C" w14:textId="77777777" w:rsidR="007A49AC" w:rsidRPr="008F37F7" w:rsidRDefault="007A49AC" w:rsidP="007A49AC">
            <w:pPr>
              <w:rPr>
                <w:b/>
              </w:rPr>
            </w:pPr>
          </w:p>
        </w:tc>
        <w:tc>
          <w:tcPr>
            <w:tcW w:w="682" w:type="dxa"/>
          </w:tcPr>
          <w:p w14:paraId="35D9A0A7" w14:textId="77777777" w:rsidR="007A49AC" w:rsidRPr="008F37F7" w:rsidRDefault="007A49AC" w:rsidP="007A49AC">
            <w:pPr>
              <w:rPr>
                <w:b/>
              </w:rPr>
            </w:pPr>
          </w:p>
        </w:tc>
        <w:tc>
          <w:tcPr>
            <w:tcW w:w="978" w:type="dxa"/>
          </w:tcPr>
          <w:p w14:paraId="78F4EE12" w14:textId="77777777" w:rsidR="007A49AC" w:rsidRPr="008F37F7" w:rsidRDefault="007A49AC" w:rsidP="007A49AC">
            <w:pPr>
              <w:rPr>
                <w:b/>
              </w:rPr>
            </w:pPr>
          </w:p>
        </w:tc>
        <w:tc>
          <w:tcPr>
            <w:tcW w:w="890" w:type="dxa"/>
          </w:tcPr>
          <w:p w14:paraId="732CBC42" w14:textId="77777777" w:rsidR="007A49AC" w:rsidRPr="008F37F7" w:rsidRDefault="007A49AC" w:rsidP="007A49AC">
            <w:pPr>
              <w:rPr>
                <w:b/>
              </w:rPr>
            </w:pPr>
          </w:p>
        </w:tc>
      </w:tr>
      <w:tr w:rsidR="007A49AC" w:rsidRPr="008F37F7" w14:paraId="635357A1" w14:textId="77777777" w:rsidTr="007A49AC">
        <w:tc>
          <w:tcPr>
            <w:tcW w:w="2569" w:type="dxa"/>
            <w:vAlign w:val="bottom"/>
          </w:tcPr>
          <w:p w14:paraId="0CA49A73" w14:textId="77777777" w:rsidR="007A49AC" w:rsidRPr="008F37F7" w:rsidRDefault="007A49AC" w:rsidP="007A49AC">
            <w:pPr>
              <w:rPr>
                <w:b/>
              </w:rPr>
            </w:pPr>
            <w:r w:rsidRPr="008F37F7">
              <w:rPr>
                <w:color w:val="000000"/>
                <w:sz w:val="16"/>
                <w:szCs w:val="16"/>
              </w:rPr>
              <w:t>Geçmiş Dönem Hatalarının Düzeltilmesinden Kaynaklanan Artış (Azalış)</w:t>
            </w:r>
          </w:p>
        </w:tc>
        <w:tc>
          <w:tcPr>
            <w:tcW w:w="729" w:type="dxa"/>
          </w:tcPr>
          <w:p w14:paraId="21C5EED1" w14:textId="77777777" w:rsidR="007A49AC" w:rsidRPr="008F37F7" w:rsidRDefault="007A49AC" w:rsidP="007A49AC">
            <w:pPr>
              <w:rPr>
                <w:b/>
              </w:rPr>
            </w:pPr>
          </w:p>
        </w:tc>
        <w:tc>
          <w:tcPr>
            <w:tcW w:w="683" w:type="dxa"/>
          </w:tcPr>
          <w:p w14:paraId="416794E1" w14:textId="77777777" w:rsidR="007A49AC" w:rsidRPr="008F37F7" w:rsidRDefault="007A49AC" w:rsidP="007A49AC">
            <w:pPr>
              <w:rPr>
                <w:b/>
              </w:rPr>
            </w:pPr>
          </w:p>
        </w:tc>
        <w:tc>
          <w:tcPr>
            <w:tcW w:w="816" w:type="dxa"/>
          </w:tcPr>
          <w:p w14:paraId="3DC7441F" w14:textId="77777777" w:rsidR="007A49AC" w:rsidRPr="008F37F7" w:rsidRDefault="007A49AC" w:rsidP="007A49AC">
            <w:pPr>
              <w:rPr>
                <w:b/>
              </w:rPr>
            </w:pPr>
          </w:p>
        </w:tc>
        <w:tc>
          <w:tcPr>
            <w:tcW w:w="825" w:type="dxa"/>
          </w:tcPr>
          <w:p w14:paraId="208D1E93" w14:textId="77777777" w:rsidR="007A49AC" w:rsidRPr="008F37F7" w:rsidRDefault="007A49AC" w:rsidP="007A49AC">
            <w:pPr>
              <w:rPr>
                <w:b/>
              </w:rPr>
            </w:pPr>
          </w:p>
        </w:tc>
        <w:tc>
          <w:tcPr>
            <w:tcW w:w="950" w:type="dxa"/>
          </w:tcPr>
          <w:p w14:paraId="60DAA18D" w14:textId="77777777" w:rsidR="007A49AC" w:rsidRPr="008F37F7" w:rsidRDefault="007A49AC" w:rsidP="007A49AC">
            <w:pPr>
              <w:rPr>
                <w:b/>
              </w:rPr>
            </w:pPr>
          </w:p>
        </w:tc>
        <w:tc>
          <w:tcPr>
            <w:tcW w:w="763" w:type="dxa"/>
          </w:tcPr>
          <w:p w14:paraId="3E74883F" w14:textId="77777777" w:rsidR="007A49AC" w:rsidRPr="008F37F7" w:rsidRDefault="007A49AC" w:rsidP="007A49AC">
            <w:pPr>
              <w:rPr>
                <w:b/>
              </w:rPr>
            </w:pPr>
          </w:p>
        </w:tc>
        <w:tc>
          <w:tcPr>
            <w:tcW w:w="784" w:type="dxa"/>
          </w:tcPr>
          <w:p w14:paraId="179BB38E" w14:textId="77777777" w:rsidR="007A49AC" w:rsidRPr="008F37F7" w:rsidRDefault="007A49AC" w:rsidP="007A49AC">
            <w:pPr>
              <w:rPr>
                <w:b/>
              </w:rPr>
            </w:pPr>
          </w:p>
        </w:tc>
        <w:tc>
          <w:tcPr>
            <w:tcW w:w="963" w:type="dxa"/>
          </w:tcPr>
          <w:p w14:paraId="4B43F9D2" w14:textId="77777777" w:rsidR="007A49AC" w:rsidRPr="008F37F7" w:rsidRDefault="007A49AC" w:rsidP="007A49AC">
            <w:pPr>
              <w:rPr>
                <w:b/>
              </w:rPr>
            </w:pPr>
          </w:p>
        </w:tc>
        <w:tc>
          <w:tcPr>
            <w:tcW w:w="435" w:type="dxa"/>
          </w:tcPr>
          <w:p w14:paraId="09D3BFB7" w14:textId="77777777" w:rsidR="007A49AC" w:rsidRPr="008F37F7" w:rsidRDefault="007A49AC" w:rsidP="007A49AC">
            <w:pPr>
              <w:rPr>
                <w:b/>
              </w:rPr>
            </w:pPr>
          </w:p>
        </w:tc>
        <w:tc>
          <w:tcPr>
            <w:tcW w:w="553" w:type="dxa"/>
          </w:tcPr>
          <w:p w14:paraId="1B6E7B77" w14:textId="77777777" w:rsidR="007A49AC" w:rsidRPr="008F37F7" w:rsidRDefault="007A49AC" w:rsidP="007A49AC">
            <w:pPr>
              <w:rPr>
                <w:b/>
              </w:rPr>
            </w:pPr>
          </w:p>
        </w:tc>
        <w:tc>
          <w:tcPr>
            <w:tcW w:w="660" w:type="dxa"/>
          </w:tcPr>
          <w:p w14:paraId="78834F9B" w14:textId="77777777" w:rsidR="007A49AC" w:rsidRPr="008F37F7" w:rsidRDefault="007A49AC" w:rsidP="007A49AC">
            <w:pPr>
              <w:rPr>
                <w:b/>
              </w:rPr>
            </w:pPr>
          </w:p>
        </w:tc>
        <w:tc>
          <w:tcPr>
            <w:tcW w:w="771" w:type="dxa"/>
          </w:tcPr>
          <w:p w14:paraId="6091E32B" w14:textId="77777777" w:rsidR="007A49AC" w:rsidRPr="008F37F7" w:rsidRDefault="007A49AC" w:rsidP="007A49AC">
            <w:pPr>
              <w:rPr>
                <w:b/>
              </w:rPr>
            </w:pPr>
          </w:p>
        </w:tc>
        <w:tc>
          <w:tcPr>
            <w:tcW w:w="682" w:type="dxa"/>
          </w:tcPr>
          <w:p w14:paraId="57C4DE2F" w14:textId="77777777" w:rsidR="007A49AC" w:rsidRPr="008F37F7" w:rsidRDefault="007A49AC" w:rsidP="007A49AC">
            <w:pPr>
              <w:rPr>
                <w:b/>
              </w:rPr>
            </w:pPr>
          </w:p>
        </w:tc>
        <w:tc>
          <w:tcPr>
            <w:tcW w:w="978" w:type="dxa"/>
          </w:tcPr>
          <w:p w14:paraId="368C8AB0" w14:textId="77777777" w:rsidR="007A49AC" w:rsidRPr="008F37F7" w:rsidRDefault="007A49AC" w:rsidP="007A49AC">
            <w:pPr>
              <w:rPr>
                <w:b/>
              </w:rPr>
            </w:pPr>
          </w:p>
        </w:tc>
        <w:tc>
          <w:tcPr>
            <w:tcW w:w="890" w:type="dxa"/>
          </w:tcPr>
          <w:p w14:paraId="206BD190" w14:textId="77777777" w:rsidR="007A49AC" w:rsidRPr="008F37F7" w:rsidRDefault="007A49AC" w:rsidP="007A49AC">
            <w:pPr>
              <w:rPr>
                <w:b/>
              </w:rPr>
            </w:pPr>
          </w:p>
        </w:tc>
      </w:tr>
      <w:tr w:rsidR="007A49AC" w:rsidRPr="008F37F7" w14:paraId="06268A35" w14:textId="77777777" w:rsidTr="007A49AC">
        <w:tc>
          <w:tcPr>
            <w:tcW w:w="2569" w:type="dxa"/>
            <w:vAlign w:val="bottom"/>
          </w:tcPr>
          <w:p w14:paraId="0F559EEC" w14:textId="77777777" w:rsidR="007A49AC" w:rsidRPr="008F37F7" w:rsidRDefault="007A49AC" w:rsidP="007A49AC">
            <w:pPr>
              <w:rPr>
                <w:b/>
                <w:color w:val="000000"/>
                <w:sz w:val="16"/>
                <w:szCs w:val="16"/>
              </w:rPr>
            </w:pPr>
            <w:r w:rsidRPr="008F37F7">
              <w:rPr>
                <w:b/>
                <w:color w:val="000000"/>
                <w:sz w:val="16"/>
                <w:szCs w:val="16"/>
              </w:rPr>
              <w:t>Düzeltmelerden Sonraki Dönem Başı Bakiyeler</w:t>
            </w:r>
          </w:p>
        </w:tc>
        <w:tc>
          <w:tcPr>
            <w:tcW w:w="729" w:type="dxa"/>
          </w:tcPr>
          <w:p w14:paraId="62BE78A2" w14:textId="77777777" w:rsidR="007A49AC" w:rsidRPr="008F37F7" w:rsidRDefault="007A49AC" w:rsidP="007A49AC">
            <w:pPr>
              <w:rPr>
                <w:b/>
              </w:rPr>
            </w:pPr>
          </w:p>
        </w:tc>
        <w:tc>
          <w:tcPr>
            <w:tcW w:w="683" w:type="dxa"/>
          </w:tcPr>
          <w:p w14:paraId="4026C1D5" w14:textId="77777777" w:rsidR="007A49AC" w:rsidRPr="008F37F7" w:rsidRDefault="007A49AC" w:rsidP="007A49AC">
            <w:pPr>
              <w:rPr>
                <w:b/>
              </w:rPr>
            </w:pPr>
          </w:p>
        </w:tc>
        <w:tc>
          <w:tcPr>
            <w:tcW w:w="816" w:type="dxa"/>
          </w:tcPr>
          <w:p w14:paraId="29E6E032" w14:textId="77777777" w:rsidR="007A49AC" w:rsidRPr="008F37F7" w:rsidRDefault="007A49AC" w:rsidP="007A49AC">
            <w:pPr>
              <w:rPr>
                <w:b/>
              </w:rPr>
            </w:pPr>
          </w:p>
        </w:tc>
        <w:tc>
          <w:tcPr>
            <w:tcW w:w="825" w:type="dxa"/>
          </w:tcPr>
          <w:p w14:paraId="1933B383" w14:textId="77777777" w:rsidR="007A49AC" w:rsidRPr="008F37F7" w:rsidRDefault="007A49AC" w:rsidP="007A49AC">
            <w:pPr>
              <w:rPr>
                <w:b/>
              </w:rPr>
            </w:pPr>
          </w:p>
        </w:tc>
        <w:tc>
          <w:tcPr>
            <w:tcW w:w="950" w:type="dxa"/>
          </w:tcPr>
          <w:p w14:paraId="6F7A57CB" w14:textId="77777777" w:rsidR="007A49AC" w:rsidRPr="008F37F7" w:rsidRDefault="007A49AC" w:rsidP="007A49AC">
            <w:pPr>
              <w:rPr>
                <w:b/>
              </w:rPr>
            </w:pPr>
          </w:p>
        </w:tc>
        <w:tc>
          <w:tcPr>
            <w:tcW w:w="763" w:type="dxa"/>
          </w:tcPr>
          <w:p w14:paraId="4386F138" w14:textId="77777777" w:rsidR="007A49AC" w:rsidRPr="008F37F7" w:rsidRDefault="007A49AC" w:rsidP="007A49AC">
            <w:pPr>
              <w:rPr>
                <w:b/>
              </w:rPr>
            </w:pPr>
          </w:p>
        </w:tc>
        <w:tc>
          <w:tcPr>
            <w:tcW w:w="784" w:type="dxa"/>
          </w:tcPr>
          <w:p w14:paraId="2AE0CF88" w14:textId="77777777" w:rsidR="007A49AC" w:rsidRPr="008F37F7" w:rsidRDefault="007A49AC" w:rsidP="007A49AC">
            <w:pPr>
              <w:rPr>
                <w:b/>
              </w:rPr>
            </w:pPr>
          </w:p>
        </w:tc>
        <w:tc>
          <w:tcPr>
            <w:tcW w:w="963" w:type="dxa"/>
          </w:tcPr>
          <w:p w14:paraId="0D865440" w14:textId="77777777" w:rsidR="007A49AC" w:rsidRPr="008F37F7" w:rsidRDefault="007A49AC" w:rsidP="007A49AC">
            <w:pPr>
              <w:rPr>
                <w:b/>
              </w:rPr>
            </w:pPr>
          </w:p>
        </w:tc>
        <w:tc>
          <w:tcPr>
            <w:tcW w:w="435" w:type="dxa"/>
          </w:tcPr>
          <w:p w14:paraId="755AC56F" w14:textId="77777777" w:rsidR="007A49AC" w:rsidRPr="008F37F7" w:rsidRDefault="007A49AC" w:rsidP="007A49AC">
            <w:pPr>
              <w:rPr>
                <w:b/>
              </w:rPr>
            </w:pPr>
          </w:p>
        </w:tc>
        <w:tc>
          <w:tcPr>
            <w:tcW w:w="553" w:type="dxa"/>
          </w:tcPr>
          <w:p w14:paraId="36551748" w14:textId="77777777" w:rsidR="007A49AC" w:rsidRPr="008F37F7" w:rsidRDefault="007A49AC" w:rsidP="007A49AC">
            <w:pPr>
              <w:rPr>
                <w:b/>
              </w:rPr>
            </w:pPr>
          </w:p>
        </w:tc>
        <w:tc>
          <w:tcPr>
            <w:tcW w:w="660" w:type="dxa"/>
          </w:tcPr>
          <w:p w14:paraId="796AE49E" w14:textId="77777777" w:rsidR="007A49AC" w:rsidRPr="008F37F7" w:rsidRDefault="007A49AC" w:rsidP="007A49AC">
            <w:pPr>
              <w:rPr>
                <w:b/>
              </w:rPr>
            </w:pPr>
          </w:p>
        </w:tc>
        <w:tc>
          <w:tcPr>
            <w:tcW w:w="771" w:type="dxa"/>
          </w:tcPr>
          <w:p w14:paraId="14D17BD6" w14:textId="77777777" w:rsidR="007A49AC" w:rsidRPr="008F37F7" w:rsidRDefault="007A49AC" w:rsidP="007A49AC">
            <w:pPr>
              <w:rPr>
                <w:b/>
              </w:rPr>
            </w:pPr>
          </w:p>
        </w:tc>
        <w:tc>
          <w:tcPr>
            <w:tcW w:w="682" w:type="dxa"/>
          </w:tcPr>
          <w:p w14:paraId="43886CBA" w14:textId="77777777" w:rsidR="007A49AC" w:rsidRPr="008F37F7" w:rsidRDefault="007A49AC" w:rsidP="007A49AC">
            <w:pPr>
              <w:rPr>
                <w:b/>
              </w:rPr>
            </w:pPr>
          </w:p>
        </w:tc>
        <w:tc>
          <w:tcPr>
            <w:tcW w:w="978" w:type="dxa"/>
          </w:tcPr>
          <w:p w14:paraId="63BFE6F2" w14:textId="77777777" w:rsidR="007A49AC" w:rsidRPr="008F37F7" w:rsidRDefault="007A49AC" w:rsidP="007A49AC">
            <w:pPr>
              <w:rPr>
                <w:b/>
              </w:rPr>
            </w:pPr>
          </w:p>
        </w:tc>
        <w:tc>
          <w:tcPr>
            <w:tcW w:w="890" w:type="dxa"/>
          </w:tcPr>
          <w:p w14:paraId="75A99784" w14:textId="77777777" w:rsidR="007A49AC" w:rsidRPr="008F37F7" w:rsidRDefault="007A49AC" w:rsidP="007A49AC">
            <w:pPr>
              <w:rPr>
                <w:b/>
              </w:rPr>
            </w:pPr>
          </w:p>
        </w:tc>
      </w:tr>
      <w:tr w:rsidR="007A49AC" w:rsidRPr="008F37F7" w14:paraId="72CCCF31" w14:textId="77777777" w:rsidTr="007A49AC">
        <w:trPr>
          <w:trHeight w:val="123"/>
        </w:trPr>
        <w:tc>
          <w:tcPr>
            <w:tcW w:w="2569" w:type="dxa"/>
            <w:vAlign w:val="bottom"/>
          </w:tcPr>
          <w:p w14:paraId="0F90D26C" w14:textId="77777777" w:rsidR="007A49AC" w:rsidRPr="008F37F7" w:rsidRDefault="007A49AC" w:rsidP="007A49AC">
            <w:pPr>
              <w:rPr>
                <w:b/>
              </w:rPr>
            </w:pPr>
            <w:r w:rsidRPr="008F37F7">
              <w:rPr>
                <w:color w:val="000000"/>
                <w:sz w:val="16"/>
                <w:szCs w:val="16"/>
              </w:rPr>
              <w:t>Transferler</w:t>
            </w:r>
          </w:p>
        </w:tc>
        <w:tc>
          <w:tcPr>
            <w:tcW w:w="729" w:type="dxa"/>
          </w:tcPr>
          <w:p w14:paraId="41E5316E" w14:textId="77777777" w:rsidR="007A49AC" w:rsidRPr="008F37F7" w:rsidRDefault="007A49AC" w:rsidP="007A49AC">
            <w:pPr>
              <w:rPr>
                <w:b/>
              </w:rPr>
            </w:pPr>
          </w:p>
        </w:tc>
        <w:tc>
          <w:tcPr>
            <w:tcW w:w="683" w:type="dxa"/>
          </w:tcPr>
          <w:p w14:paraId="10A62BA5" w14:textId="77777777" w:rsidR="007A49AC" w:rsidRPr="008F37F7" w:rsidRDefault="007A49AC" w:rsidP="007A49AC">
            <w:pPr>
              <w:rPr>
                <w:b/>
              </w:rPr>
            </w:pPr>
          </w:p>
        </w:tc>
        <w:tc>
          <w:tcPr>
            <w:tcW w:w="816" w:type="dxa"/>
          </w:tcPr>
          <w:p w14:paraId="51E514E2" w14:textId="77777777" w:rsidR="007A49AC" w:rsidRPr="008F37F7" w:rsidRDefault="007A49AC" w:rsidP="007A49AC">
            <w:pPr>
              <w:rPr>
                <w:b/>
              </w:rPr>
            </w:pPr>
          </w:p>
        </w:tc>
        <w:tc>
          <w:tcPr>
            <w:tcW w:w="825" w:type="dxa"/>
          </w:tcPr>
          <w:p w14:paraId="5C5F07ED" w14:textId="77777777" w:rsidR="007A49AC" w:rsidRPr="008F37F7" w:rsidRDefault="007A49AC" w:rsidP="007A49AC">
            <w:pPr>
              <w:rPr>
                <w:b/>
              </w:rPr>
            </w:pPr>
          </w:p>
        </w:tc>
        <w:tc>
          <w:tcPr>
            <w:tcW w:w="950" w:type="dxa"/>
          </w:tcPr>
          <w:p w14:paraId="44C00988" w14:textId="77777777" w:rsidR="007A49AC" w:rsidRPr="008F37F7" w:rsidRDefault="007A49AC" w:rsidP="007A49AC">
            <w:pPr>
              <w:rPr>
                <w:b/>
              </w:rPr>
            </w:pPr>
          </w:p>
        </w:tc>
        <w:tc>
          <w:tcPr>
            <w:tcW w:w="763" w:type="dxa"/>
          </w:tcPr>
          <w:p w14:paraId="163A789B" w14:textId="77777777" w:rsidR="007A49AC" w:rsidRPr="008F37F7" w:rsidRDefault="007A49AC" w:rsidP="007A49AC">
            <w:pPr>
              <w:rPr>
                <w:b/>
              </w:rPr>
            </w:pPr>
          </w:p>
        </w:tc>
        <w:tc>
          <w:tcPr>
            <w:tcW w:w="784" w:type="dxa"/>
          </w:tcPr>
          <w:p w14:paraId="5C318FC0" w14:textId="77777777" w:rsidR="007A49AC" w:rsidRPr="008F37F7" w:rsidRDefault="007A49AC" w:rsidP="007A49AC">
            <w:pPr>
              <w:rPr>
                <w:b/>
              </w:rPr>
            </w:pPr>
          </w:p>
        </w:tc>
        <w:tc>
          <w:tcPr>
            <w:tcW w:w="963" w:type="dxa"/>
          </w:tcPr>
          <w:p w14:paraId="7464907D" w14:textId="77777777" w:rsidR="007A49AC" w:rsidRPr="008F37F7" w:rsidRDefault="007A49AC" w:rsidP="007A49AC">
            <w:pPr>
              <w:rPr>
                <w:b/>
              </w:rPr>
            </w:pPr>
          </w:p>
        </w:tc>
        <w:tc>
          <w:tcPr>
            <w:tcW w:w="435" w:type="dxa"/>
          </w:tcPr>
          <w:p w14:paraId="51080026" w14:textId="77777777" w:rsidR="007A49AC" w:rsidRPr="008F37F7" w:rsidRDefault="007A49AC" w:rsidP="007A49AC">
            <w:pPr>
              <w:rPr>
                <w:b/>
              </w:rPr>
            </w:pPr>
          </w:p>
        </w:tc>
        <w:tc>
          <w:tcPr>
            <w:tcW w:w="553" w:type="dxa"/>
          </w:tcPr>
          <w:p w14:paraId="3AFA8BA5" w14:textId="77777777" w:rsidR="007A49AC" w:rsidRPr="008F37F7" w:rsidRDefault="007A49AC" w:rsidP="007A49AC">
            <w:pPr>
              <w:rPr>
                <w:b/>
              </w:rPr>
            </w:pPr>
          </w:p>
        </w:tc>
        <w:tc>
          <w:tcPr>
            <w:tcW w:w="660" w:type="dxa"/>
          </w:tcPr>
          <w:p w14:paraId="38CC0A9D" w14:textId="77777777" w:rsidR="007A49AC" w:rsidRPr="008F37F7" w:rsidRDefault="007A49AC" w:rsidP="007A49AC">
            <w:pPr>
              <w:rPr>
                <w:b/>
              </w:rPr>
            </w:pPr>
          </w:p>
        </w:tc>
        <w:tc>
          <w:tcPr>
            <w:tcW w:w="771" w:type="dxa"/>
          </w:tcPr>
          <w:p w14:paraId="06C0026E" w14:textId="77777777" w:rsidR="007A49AC" w:rsidRPr="008F37F7" w:rsidRDefault="007A49AC" w:rsidP="007A49AC">
            <w:pPr>
              <w:rPr>
                <w:b/>
              </w:rPr>
            </w:pPr>
          </w:p>
        </w:tc>
        <w:tc>
          <w:tcPr>
            <w:tcW w:w="682" w:type="dxa"/>
          </w:tcPr>
          <w:p w14:paraId="0F29DDD3" w14:textId="77777777" w:rsidR="007A49AC" w:rsidRPr="008F37F7" w:rsidRDefault="007A49AC" w:rsidP="007A49AC">
            <w:pPr>
              <w:rPr>
                <w:b/>
              </w:rPr>
            </w:pPr>
          </w:p>
        </w:tc>
        <w:tc>
          <w:tcPr>
            <w:tcW w:w="978" w:type="dxa"/>
          </w:tcPr>
          <w:p w14:paraId="542FB367" w14:textId="77777777" w:rsidR="007A49AC" w:rsidRPr="008F37F7" w:rsidRDefault="007A49AC" w:rsidP="007A49AC">
            <w:pPr>
              <w:rPr>
                <w:b/>
              </w:rPr>
            </w:pPr>
          </w:p>
        </w:tc>
        <w:tc>
          <w:tcPr>
            <w:tcW w:w="890" w:type="dxa"/>
          </w:tcPr>
          <w:p w14:paraId="41158CF1" w14:textId="77777777" w:rsidR="007A49AC" w:rsidRPr="008F37F7" w:rsidRDefault="007A49AC" w:rsidP="007A49AC">
            <w:pPr>
              <w:rPr>
                <w:b/>
              </w:rPr>
            </w:pPr>
          </w:p>
        </w:tc>
      </w:tr>
      <w:tr w:rsidR="007A49AC" w:rsidRPr="008F37F7" w14:paraId="24CFF483" w14:textId="77777777" w:rsidTr="007A49AC">
        <w:tc>
          <w:tcPr>
            <w:tcW w:w="2569" w:type="dxa"/>
            <w:vAlign w:val="bottom"/>
          </w:tcPr>
          <w:p w14:paraId="36357C3E" w14:textId="0FB0BD7A" w:rsidR="007A49AC" w:rsidRPr="008F37F7" w:rsidRDefault="00ED0CEE" w:rsidP="007A49AC">
            <w:pPr>
              <w:rPr>
                <w:b/>
              </w:rPr>
            </w:pPr>
            <w:r w:rsidRPr="008F37F7">
              <w:rPr>
                <w:color w:val="000000"/>
                <w:sz w:val="16"/>
                <w:szCs w:val="16"/>
              </w:rPr>
              <w:t>Dönem Net Kâ</w:t>
            </w:r>
            <w:r w:rsidR="007A49AC" w:rsidRPr="008F37F7">
              <w:rPr>
                <w:color w:val="000000"/>
                <w:sz w:val="16"/>
                <w:szCs w:val="16"/>
              </w:rPr>
              <w:t>rı (Zararı)</w:t>
            </w:r>
          </w:p>
        </w:tc>
        <w:tc>
          <w:tcPr>
            <w:tcW w:w="729" w:type="dxa"/>
          </w:tcPr>
          <w:p w14:paraId="3CEC30AA" w14:textId="77777777" w:rsidR="007A49AC" w:rsidRPr="008F37F7" w:rsidRDefault="007A49AC" w:rsidP="007A49AC">
            <w:pPr>
              <w:rPr>
                <w:b/>
              </w:rPr>
            </w:pPr>
          </w:p>
        </w:tc>
        <w:tc>
          <w:tcPr>
            <w:tcW w:w="683" w:type="dxa"/>
          </w:tcPr>
          <w:p w14:paraId="4C13B0F0" w14:textId="77777777" w:rsidR="007A49AC" w:rsidRPr="008F37F7" w:rsidRDefault="007A49AC" w:rsidP="007A49AC">
            <w:pPr>
              <w:rPr>
                <w:b/>
              </w:rPr>
            </w:pPr>
          </w:p>
        </w:tc>
        <w:tc>
          <w:tcPr>
            <w:tcW w:w="816" w:type="dxa"/>
          </w:tcPr>
          <w:p w14:paraId="2A77D675" w14:textId="77777777" w:rsidR="007A49AC" w:rsidRPr="008F37F7" w:rsidRDefault="007A49AC" w:rsidP="007A49AC">
            <w:pPr>
              <w:rPr>
                <w:b/>
              </w:rPr>
            </w:pPr>
          </w:p>
        </w:tc>
        <w:tc>
          <w:tcPr>
            <w:tcW w:w="825" w:type="dxa"/>
          </w:tcPr>
          <w:p w14:paraId="526B163A" w14:textId="77777777" w:rsidR="007A49AC" w:rsidRPr="008F37F7" w:rsidRDefault="007A49AC" w:rsidP="007A49AC">
            <w:pPr>
              <w:rPr>
                <w:b/>
              </w:rPr>
            </w:pPr>
          </w:p>
        </w:tc>
        <w:tc>
          <w:tcPr>
            <w:tcW w:w="950" w:type="dxa"/>
          </w:tcPr>
          <w:p w14:paraId="71409319" w14:textId="77777777" w:rsidR="007A49AC" w:rsidRPr="008F37F7" w:rsidRDefault="007A49AC" w:rsidP="007A49AC">
            <w:pPr>
              <w:rPr>
                <w:b/>
              </w:rPr>
            </w:pPr>
          </w:p>
        </w:tc>
        <w:tc>
          <w:tcPr>
            <w:tcW w:w="763" w:type="dxa"/>
          </w:tcPr>
          <w:p w14:paraId="555812BA" w14:textId="77777777" w:rsidR="007A49AC" w:rsidRPr="008F37F7" w:rsidRDefault="007A49AC" w:rsidP="007A49AC">
            <w:pPr>
              <w:rPr>
                <w:b/>
              </w:rPr>
            </w:pPr>
          </w:p>
        </w:tc>
        <w:tc>
          <w:tcPr>
            <w:tcW w:w="784" w:type="dxa"/>
          </w:tcPr>
          <w:p w14:paraId="2ED35219" w14:textId="77777777" w:rsidR="007A49AC" w:rsidRPr="008F37F7" w:rsidRDefault="007A49AC" w:rsidP="007A49AC">
            <w:pPr>
              <w:rPr>
                <w:b/>
              </w:rPr>
            </w:pPr>
          </w:p>
        </w:tc>
        <w:tc>
          <w:tcPr>
            <w:tcW w:w="963" w:type="dxa"/>
          </w:tcPr>
          <w:p w14:paraId="7C014B77" w14:textId="77777777" w:rsidR="007A49AC" w:rsidRPr="008F37F7" w:rsidRDefault="007A49AC" w:rsidP="007A49AC">
            <w:pPr>
              <w:rPr>
                <w:b/>
              </w:rPr>
            </w:pPr>
          </w:p>
        </w:tc>
        <w:tc>
          <w:tcPr>
            <w:tcW w:w="435" w:type="dxa"/>
          </w:tcPr>
          <w:p w14:paraId="58B911E2" w14:textId="77777777" w:rsidR="007A49AC" w:rsidRPr="008F37F7" w:rsidRDefault="007A49AC" w:rsidP="007A49AC">
            <w:pPr>
              <w:rPr>
                <w:b/>
              </w:rPr>
            </w:pPr>
          </w:p>
        </w:tc>
        <w:tc>
          <w:tcPr>
            <w:tcW w:w="553" w:type="dxa"/>
          </w:tcPr>
          <w:p w14:paraId="4EEFFC78" w14:textId="77777777" w:rsidR="007A49AC" w:rsidRPr="008F37F7" w:rsidRDefault="007A49AC" w:rsidP="007A49AC">
            <w:pPr>
              <w:rPr>
                <w:b/>
              </w:rPr>
            </w:pPr>
          </w:p>
        </w:tc>
        <w:tc>
          <w:tcPr>
            <w:tcW w:w="660" w:type="dxa"/>
          </w:tcPr>
          <w:p w14:paraId="67B55A9D" w14:textId="77777777" w:rsidR="007A49AC" w:rsidRPr="008F37F7" w:rsidRDefault="007A49AC" w:rsidP="007A49AC">
            <w:pPr>
              <w:rPr>
                <w:b/>
              </w:rPr>
            </w:pPr>
          </w:p>
        </w:tc>
        <w:tc>
          <w:tcPr>
            <w:tcW w:w="771" w:type="dxa"/>
          </w:tcPr>
          <w:p w14:paraId="33621CC4" w14:textId="77777777" w:rsidR="007A49AC" w:rsidRPr="008F37F7" w:rsidRDefault="007A49AC" w:rsidP="007A49AC">
            <w:pPr>
              <w:rPr>
                <w:b/>
              </w:rPr>
            </w:pPr>
          </w:p>
        </w:tc>
        <w:tc>
          <w:tcPr>
            <w:tcW w:w="682" w:type="dxa"/>
          </w:tcPr>
          <w:p w14:paraId="55F65BFA" w14:textId="77777777" w:rsidR="007A49AC" w:rsidRPr="008F37F7" w:rsidRDefault="007A49AC" w:rsidP="007A49AC">
            <w:pPr>
              <w:rPr>
                <w:b/>
              </w:rPr>
            </w:pPr>
          </w:p>
        </w:tc>
        <w:tc>
          <w:tcPr>
            <w:tcW w:w="978" w:type="dxa"/>
          </w:tcPr>
          <w:p w14:paraId="67335850" w14:textId="77777777" w:rsidR="007A49AC" w:rsidRPr="008F37F7" w:rsidRDefault="007A49AC" w:rsidP="007A49AC">
            <w:pPr>
              <w:rPr>
                <w:b/>
              </w:rPr>
            </w:pPr>
          </w:p>
        </w:tc>
        <w:tc>
          <w:tcPr>
            <w:tcW w:w="890" w:type="dxa"/>
          </w:tcPr>
          <w:p w14:paraId="7DFE6E07" w14:textId="77777777" w:rsidR="007A49AC" w:rsidRPr="008F37F7" w:rsidRDefault="007A49AC" w:rsidP="007A49AC">
            <w:pPr>
              <w:rPr>
                <w:b/>
              </w:rPr>
            </w:pPr>
          </w:p>
        </w:tc>
      </w:tr>
      <w:tr w:rsidR="007A49AC" w:rsidRPr="008F37F7" w14:paraId="1CC317B4" w14:textId="77777777" w:rsidTr="007A49AC">
        <w:tc>
          <w:tcPr>
            <w:tcW w:w="2569" w:type="dxa"/>
            <w:vAlign w:val="bottom"/>
          </w:tcPr>
          <w:p w14:paraId="58E403B4" w14:textId="77777777" w:rsidR="007A49AC" w:rsidRPr="008F37F7" w:rsidRDefault="007A49AC" w:rsidP="007A49AC">
            <w:pPr>
              <w:rPr>
                <w:b/>
              </w:rPr>
            </w:pPr>
            <w:r w:rsidRPr="008F37F7">
              <w:rPr>
                <w:color w:val="000000"/>
                <w:sz w:val="16"/>
                <w:szCs w:val="16"/>
              </w:rPr>
              <w:t xml:space="preserve">Toplam Diğer Kapsamlı Gelir </w:t>
            </w:r>
          </w:p>
        </w:tc>
        <w:tc>
          <w:tcPr>
            <w:tcW w:w="729" w:type="dxa"/>
          </w:tcPr>
          <w:p w14:paraId="3E6F007C" w14:textId="77777777" w:rsidR="007A49AC" w:rsidRPr="008F37F7" w:rsidRDefault="007A49AC" w:rsidP="007A49AC">
            <w:pPr>
              <w:rPr>
                <w:b/>
              </w:rPr>
            </w:pPr>
          </w:p>
        </w:tc>
        <w:tc>
          <w:tcPr>
            <w:tcW w:w="683" w:type="dxa"/>
          </w:tcPr>
          <w:p w14:paraId="437264B2" w14:textId="77777777" w:rsidR="007A49AC" w:rsidRPr="008F37F7" w:rsidRDefault="007A49AC" w:rsidP="007A49AC">
            <w:pPr>
              <w:rPr>
                <w:b/>
              </w:rPr>
            </w:pPr>
          </w:p>
        </w:tc>
        <w:tc>
          <w:tcPr>
            <w:tcW w:w="816" w:type="dxa"/>
          </w:tcPr>
          <w:p w14:paraId="168DDDBA" w14:textId="77777777" w:rsidR="007A49AC" w:rsidRPr="008F37F7" w:rsidRDefault="007A49AC" w:rsidP="007A49AC">
            <w:pPr>
              <w:rPr>
                <w:b/>
              </w:rPr>
            </w:pPr>
          </w:p>
        </w:tc>
        <w:tc>
          <w:tcPr>
            <w:tcW w:w="825" w:type="dxa"/>
          </w:tcPr>
          <w:p w14:paraId="5B7FF2F9" w14:textId="77777777" w:rsidR="007A49AC" w:rsidRPr="008F37F7" w:rsidRDefault="007A49AC" w:rsidP="007A49AC">
            <w:pPr>
              <w:rPr>
                <w:b/>
              </w:rPr>
            </w:pPr>
          </w:p>
        </w:tc>
        <w:tc>
          <w:tcPr>
            <w:tcW w:w="950" w:type="dxa"/>
          </w:tcPr>
          <w:p w14:paraId="56992275" w14:textId="77777777" w:rsidR="007A49AC" w:rsidRPr="008F37F7" w:rsidRDefault="007A49AC" w:rsidP="007A49AC">
            <w:pPr>
              <w:rPr>
                <w:b/>
              </w:rPr>
            </w:pPr>
          </w:p>
        </w:tc>
        <w:tc>
          <w:tcPr>
            <w:tcW w:w="763" w:type="dxa"/>
          </w:tcPr>
          <w:p w14:paraId="4BCBC0D7" w14:textId="77777777" w:rsidR="007A49AC" w:rsidRPr="008F37F7" w:rsidRDefault="007A49AC" w:rsidP="007A49AC">
            <w:pPr>
              <w:rPr>
                <w:b/>
              </w:rPr>
            </w:pPr>
          </w:p>
        </w:tc>
        <w:tc>
          <w:tcPr>
            <w:tcW w:w="784" w:type="dxa"/>
          </w:tcPr>
          <w:p w14:paraId="62B1C5E1" w14:textId="77777777" w:rsidR="007A49AC" w:rsidRPr="008F37F7" w:rsidRDefault="007A49AC" w:rsidP="007A49AC">
            <w:pPr>
              <w:rPr>
                <w:b/>
              </w:rPr>
            </w:pPr>
          </w:p>
        </w:tc>
        <w:tc>
          <w:tcPr>
            <w:tcW w:w="963" w:type="dxa"/>
          </w:tcPr>
          <w:p w14:paraId="59013768" w14:textId="77777777" w:rsidR="007A49AC" w:rsidRPr="008F37F7" w:rsidRDefault="007A49AC" w:rsidP="007A49AC">
            <w:pPr>
              <w:rPr>
                <w:b/>
              </w:rPr>
            </w:pPr>
          </w:p>
        </w:tc>
        <w:tc>
          <w:tcPr>
            <w:tcW w:w="435" w:type="dxa"/>
          </w:tcPr>
          <w:p w14:paraId="1EB7757D" w14:textId="77777777" w:rsidR="007A49AC" w:rsidRPr="008F37F7" w:rsidRDefault="007A49AC" w:rsidP="007A49AC">
            <w:pPr>
              <w:rPr>
                <w:b/>
              </w:rPr>
            </w:pPr>
          </w:p>
        </w:tc>
        <w:tc>
          <w:tcPr>
            <w:tcW w:w="553" w:type="dxa"/>
          </w:tcPr>
          <w:p w14:paraId="7F22F4AE" w14:textId="77777777" w:rsidR="007A49AC" w:rsidRPr="008F37F7" w:rsidRDefault="007A49AC" w:rsidP="007A49AC">
            <w:pPr>
              <w:rPr>
                <w:b/>
              </w:rPr>
            </w:pPr>
          </w:p>
        </w:tc>
        <w:tc>
          <w:tcPr>
            <w:tcW w:w="660" w:type="dxa"/>
          </w:tcPr>
          <w:p w14:paraId="7B11A0DB" w14:textId="77777777" w:rsidR="007A49AC" w:rsidRPr="008F37F7" w:rsidRDefault="007A49AC" w:rsidP="007A49AC">
            <w:pPr>
              <w:rPr>
                <w:b/>
              </w:rPr>
            </w:pPr>
          </w:p>
        </w:tc>
        <w:tc>
          <w:tcPr>
            <w:tcW w:w="771" w:type="dxa"/>
          </w:tcPr>
          <w:p w14:paraId="6E54F641" w14:textId="77777777" w:rsidR="007A49AC" w:rsidRPr="008F37F7" w:rsidRDefault="007A49AC" w:rsidP="007A49AC">
            <w:pPr>
              <w:rPr>
                <w:b/>
              </w:rPr>
            </w:pPr>
          </w:p>
        </w:tc>
        <w:tc>
          <w:tcPr>
            <w:tcW w:w="682" w:type="dxa"/>
          </w:tcPr>
          <w:p w14:paraId="4C780FD4" w14:textId="77777777" w:rsidR="007A49AC" w:rsidRPr="008F37F7" w:rsidRDefault="007A49AC" w:rsidP="007A49AC">
            <w:pPr>
              <w:rPr>
                <w:b/>
              </w:rPr>
            </w:pPr>
          </w:p>
        </w:tc>
        <w:tc>
          <w:tcPr>
            <w:tcW w:w="978" w:type="dxa"/>
          </w:tcPr>
          <w:p w14:paraId="3504075E" w14:textId="77777777" w:rsidR="007A49AC" w:rsidRPr="008F37F7" w:rsidRDefault="007A49AC" w:rsidP="007A49AC">
            <w:pPr>
              <w:rPr>
                <w:b/>
              </w:rPr>
            </w:pPr>
          </w:p>
        </w:tc>
        <w:tc>
          <w:tcPr>
            <w:tcW w:w="890" w:type="dxa"/>
          </w:tcPr>
          <w:p w14:paraId="3AF9D091" w14:textId="77777777" w:rsidR="007A49AC" w:rsidRPr="008F37F7" w:rsidRDefault="007A49AC" w:rsidP="007A49AC">
            <w:pPr>
              <w:rPr>
                <w:b/>
              </w:rPr>
            </w:pPr>
          </w:p>
        </w:tc>
      </w:tr>
      <w:tr w:rsidR="007A49AC" w:rsidRPr="008F37F7" w14:paraId="76412126" w14:textId="77777777" w:rsidTr="007A49AC">
        <w:tc>
          <w:tcPr>
            <w:tcW w:w="2569" w:type="dxa"/>
            <w:vAlign w:val="bottom"/>
          </w:tcPr>
          <w:p w14:paraId="037123BE" w14:textId="77777777" w:rsidR="007A49AC" w:rsidRPr="008F37F7" w:rsidRDefault="007A49AC" w:rsidP="007A49AC">
            <w:pPr>
              <w:rPr>
                <w:b/>
              </w:rPr>
            </w:pPr>
            <w:r w:rsidRPr="008F37F7">
              <w:rPr>
                <w:color w:val="000000"/>
                <w:sz w:val="16"/>
                <w:szCs w:val="16"/>
              </w:rPr>
              <w:t>Sermaye Artırımı</w:t>
            </w:r>
          </w:p>
        </w:tc>
        <w:tc>
          <w:tcPr>
            <w:tcW w:w="729" w:type="dxa"/>
          </w:tcPr>
          <w:p w14:paraId="2674F137" w14:textId="77777777" w:rsidR="007A49AC" w:rsidRPr="008F37F7" w:rsidRDefault="007A49AC" w:rsidP="007A49AC">
            <w:pPr>
              <w:rPr>
                <w:b/>
              </w:rPr>
            </w:pPr>
          </w:p>
        </w:tc>
        <w:tc>
          <w:tcPr>
            <w:tcW w:w="683" w:type="dxa"/>
          </w:tcPr>
          <w:p w14:paraId="6F567F81" w14:textId="77777777" w:rsidR="007A49AC" w:rsidRPr="008F37F7" w:rsidRDefault="007A49AC" w:rsidP="007A49AC">
            <w:pPr>
              <w:rPr>
                <w:b/>
              </w:rPr>
            </w:pPr>
          </w:p>
        </w:tc>
        <w:tc>
          <w:tcPr>
            <w:tcW w:w="816" w:type="dxa"/>
          </w:tcPr>
          <w:p w14:paraId="64665E5D" w14:textId="77777777" w:rsidR="007A49AC" w:rsidRPr="008F37F7" w:rsidRDefault="007A49AC" w:rsidP="007A49AC">
            <w:pPr>
              <w:rPr>
                <w:b/>
              </w:rPr>
            </w:pPr>
          </w:p>
        </w:tc>
        <w:tc>
          <w:tcPr>
            <w:tcW w:w="825" w:type="dxa"/>
          </w:tcPr>
          <w:p w14:paraId="463F0235" w14:textId="77777777" w:rsidR="007A49AC" w:rsidRPr="008F37F7" w:rsidRDefault="007A49AC" w:rsidP="007A49AC">
            <w:pPr>
              <w:rPr>
                <w:b/>
              </w:rPr>
            </w:pPr>
          </w:p>
        </w:tc>
        <w:tc>
          <w:tcPr>
            <w:tcW w:w="950" w:type="dxa"/>
          </w:tcPr>
          <w:p w14:paraId="7A447EB9" w14:textId="77777777" w:rsidR="007A49AC" w:rsidRPr="008F37F7" w:rsidRDefault="007A49AC" w:rsidP="007A49AC">
            <w:pPr>
              <w:rPr>
                <w:b/>
              </w:rPr>
            </w:pPr>
          </w:p>
        </w:tc>
        <w:tc>
          <w:tcPr>
            <w:tcW w:w="763" w:type="dxa"/>
          </w:tcPr>
          <w:p w14:paraId="30BE6662" w14:textId="77777777" w:rsidR="007A49AC" w:rsidRPr="008F37F7" w:rsidRDefault="007A49AC" w:rsidP="007A49AC">
            <w:pPr>
              <w:rPr>
                <w:b/>
              </w:rPr>
            </w:pPr>
          </w:p>
        </w:tc>
        <w:tc>
          <w:tcPr>
            <w:tcW w:w="784" w:type="dxa"/>
          </w:tcPr>
          <w:p w14:paraId="136A9C17" w14:textId="77777777" w:rsidR="007A49AC" w:rsidRPr="008F37F7" w:rsidRDefault="007A49AC" w:rsidP="007A49AC">
            <w:pPr>
              <w:rPr>
                <w:b/>
              </w:rPr>
            </w:pPr>
          </w:p>
        </w:tc>
        <w:tc>
          <w:tcPr>
            <w:tcW w:w="963" w:type="dxa"/>
          </w:tcPr>
          <w:p w14:paraId="7BF2D3B3" w14:textId="77777777" w:rsidR="007A49AC" w:rsidRPr="008F37F7" w:rsidRDefault="007A49AC" w:rsidP="007A49AC">
            <w:pPr>
              <w:rPr>
                <w:b/>
              </w:rPr>
            </w:pPr>
          </w:p>
        </w:tc>
        <w:tc>
          <w:tcPr>
            <w:tcW w:w="435" w:type="dxa"/>
          </w:tcPr>
          <w:p w14:paraId="2DB086D2" w14:textId="77777777" w:rsidR="007A49AC" w:rsidRPr="008F37F7" w:rsidRDefault="007A49AC" w:rsidP="007A49AC">
            <w:pPr>
              <w:rPr>
                <w:b/>
              </w:rPr>
            </w:pPr>
          </w:p>
        </w:tc>
        <w:tc>
          <w:tcPr>
            <w:tcW w:w="553" w:type="dxa"/>
          </w:tcPr>
          <w:p w14:paraId="6830E574" w14:textId="77777777" w:rsidR="007A49AC" w:rsidRPr="008F37F7" w:rsidRDefault="007A49AC" w:rsidP="007A49AC">
            <w:pPr>
              <w:rPr>
                <w:b/>
              </w:rPr>
            </w:pPr>
          </w:p>
        </w:tc>
        <w:tc>
          <w:tcPr>
            <w:tcW w:w="660" w:type="dxa"/>
          </w:tcPr>
          <w:p w14:paraId="36DF71B3" w14:textId="77777777" w:rsidR="007A49AC" w:rsidRPr="008F37F7" w:rsidRDefault="007A49AC" w:rsidP="007A49AC">
            <w:pPr>
              <w:rPr>
                <w:b/>
              </w:rPr>
            </w:pPr>
          </w:p>
        </w:tc>
        <w:tc>
          <w:tcPr>
            <w:tcW w:w="771" w:type="dxa"/>
          </w:tcPr>
          <w:p w14:paraId="3519C2B5" w14:textId="77777777" w:rsidR="007A49AC" w:rsidRPr="008F37F7" w:rsidRDefault="007A49AC" w:rsidP="007A49AC">
            <w:pPr>
              <w:rPr>
                <w:b/>
              </w:rPr>
            </w:pPr>
          </w:p>
        </w:tc>
        <w:tc>
          <w:tcPr>
            <w:tcW w:w="682" w:type="dxa"/>
          </w:tcPr>
          <w:p w14:paraId="384F7C10" w14:textId="77777777" w:rsidR="007A49AC" w:rsidRPr="008F37F7" w:rsidRDefault="007A49AC" w:rsidP="007A49AC">
            <w:pPr>
              <w:rPr>
                <w:b/>
              </w:rPr>
            </w:pPr>
          </w:p>
        </w:tc>
        <w:tc>
          <w:tcPr>
            <w:tcW w:w="978" w:type="dxa"/>
          </w:tcPr>
          <w:p w14:paraId="5C573146" w14:textId="77777777" w:rsidR="007A49AC" w:rsidRPr="008F37F7" w:rsidRDefault="007A49AC" w:rsidP="007A49AC">
            <w:pPr>
              <w:rPr>
                <w:b/>
              </w:rPr>
            </w:pPr>
          </w:p>
        </w:tc>
        <w:tc>
          <w:tcPr>
            <w:tcW w:w="890" w:type="dxa"/>
          </w:tcPr>
          <w:p w14:paraId="7CB2E67C" w14:textId="77777777" w:rsidR="007A49AC" w:rsidRPr="008F37F7" w:rsidRDefault="007A49AC" w:rsidP="007A49AC">
            <w:pPr>
              <w:rPr>
                <w:b/>
              </w:rPr>
            </w:pPr>
          </w:p>
        </w:tc>
      </w:tr>
      <w:tr w:rsidR="007A49AC" w:rsidRPr="008F37F7" w14:paraId="4CEA5564" w14:textId="77777777" w:rsidTr="007A49AC">
        <w:tc>
          <w:tcPr>
            <w:tcW w:w="2569" w:type="dxa"/>
            <w:vAlign w:val="bottom"/>
          </w:tcPr>
          <w:p w14:paraId="3BA1A39E" w14:textId="77777777" w:rsidR="007A49AC" w:rsidRPr="008F37F7" w:rsidRDefault="007A49AC" w:rsidP="007A49AC">
            <w:pPr>
              <w:rPr>
                <w:b/>
              </w:rPr>
            </w:pPr>
            <w:r w:rsidRPr="008F37F7">
              <w:rPr>
                <w:color w:val="000000"/>
                <w:sz w:val="16"/>
                <w:szCs w:val="16"/>
              </w:rPr>
              <w:t>Pay Sahiplerinin Diğer Katkıları</w:t>
            </w:r>
          </w:p>
        </w:tc>
        <w:tc>
          <w:tcPr>
            <w:tcW w:w="729" w:type="dxa"/>
          </w:tcPr>
          <w:p w14:paraId="430EC522" w14:textId="77777777" w:rsidR="007A49AC" w:rsidRPr="008F37F7" w:rsidRDefault="007A49AC" w:rsidP="007A49AC">
            <w:pPr>
              <w:rPr>
                <w:b/>
              </w:rPr>
            </w:pPr>
          </w:p>
        </w:tc>
        <w:tc>
          <w:tcPr>
            <w:tcW w:w="683" w:type="dxa"/>
          </w:tcPr>
          <w:p w14:paraId="28AD6FF0" w14:textId="77777777" w:rsidR="007A49AC" w:rsidRPr="008F37F7" w:rsidRDefault="007A49AC" w:rsidP="007A49AC">
            <w:pPr>
              <w:rPr>
                <w:b/>
              </w:rPr>
            </w:pPr>
          </w:p>
        </w:tc>
        <w:tc>
          <w:tcPr>
            <w:tcW w:w="816" w:type="dxa"/>
          </w:tcPr>
          <w:p w14:paraId="20AC01B6" w14:textId="77777777" w:rsidR="007A49AC" w:rsidRPr="008F37F7" w:rsidRDefault="007A49AC" w:rsidP="007A49AC">
            <w:pPr>
              <w:rPr>
                <w:b/>
              </w:rPr>
            </w:pPr>
          </w:p>
        </w:tc>
        <w:tc>
          <w:tcPr>
            <w:tcW w:w="825" w:type="dxa"/>
          </w:tcPr>
          <w:p w14:paraId="01CA6D73" w14:textId="77777777" w:rsidR="007A49AC" w:rsidRPr="008F37F7" w:rsidRDefault="007A49AC" w:rsidP="007A49AC">
            <w:pPr>
              <w:rPr>
                <w:b/>
              </w:rPr>
            </w:pPr>
          </w:p>
        </w:tc>
        <w:tc>
          <w:tcPr>
            <w:tcW w:w="950" w:type="dxa"/>
          </w:tcPr>
          <w:p w14:paraId="4DD58F72" w14:textId="77777777" w:rsidR="007A49AC" w:rsidRPr="008F37F7" w:rsidRDefault="007A49AC" w:rsidP="007A49AC">
            <w:pPr>
              <w:rPr>
                <w:b/>
              </w:rPr>
            </w:pPr>
          </w:p>
        </w:tc>
        <w:tc>
          <w:tcPr>
            <w:tcW w:w="763" w:type="dxa"/>
          </w:tcPr>
          <w:p w14:paraId="14ECEAE0" w14:textId="77777777" w:rsidR="007A49AC" w:rsidRPr="008F37F7" w:rsidRDefault="007A49AC" w:rsidP="007A49AC">
            <w:pPr>
              <w:rPr>
                <w:b/>
              </w:rPr>
            </w:pPr>
          </w:p>
        </w:tc>
        <w:tc>
          <w:tcPr>
            <w:tcW w:w="784" w:type="dxa"/>
          </w:tcPr>
          <w:p w14:paraId="5FFB516A" w14:textId="77777777" w:rsidR="007A49AC" w:rsidRPr="008F37F7" w:rsidRDefault="007A49AC" w:rsidP="007A49AC">
            <w:pPr>
              <w:rPr>
                <w:b/>
              </w:rPr>
            </w:pPr>
          </w:p>
        </w:tc>
        <w:tc>
          <w:tcPr>
            <w:tcW w:w="963" w:type="dxa"/>
          </w:tcPr>
          <w:p w14:paraId="476F38A2" w14:textId="77777777" w:rsidR="007A49AC" w:rsidRPr="008F37F7" w:rsidRDefault="007A49AC" w:rsidP="007A49AC">
            <w:pPr>
              <w:rPr>
                <w:b/>
              </w:rPr>
            </w:pPr>
          </w:p>
        </w:tc>
        <w:tc>
          <w:tcPr>
            <w:tcW w:w="435" w:type="dxa"/>
          </w:tcPr>
          <w:p w14:paraId="10DC72A0" w14:textId="77777777" w:rsidR="007A49AC" w:rsidRPr="008F37F7" w:rsidRDefault="007A49AC" w:rsidP="007A49AC">
            <w:pPr>
              <w:rPr>
                <w:b/>
              </w:rPr>
            </w:pPr>
          </w:p>
        </w:tc>
        <w:tc>
          <w:tcPr>
            <w:tcW w:w="553" w:type="dxa"/>
          </w:tcPr>
          <w:p w14:paraId="74261A72" w14:textId="77777777" w:rsidR="007A49AC" w:rsidRPr="008F37F7" w:rsidRDefault="007A49AC" w:rsidP="007A49AC">
            <w:pPr>
              <w:rPr>
                <w:b/>
              </w:rPr>
            </w:pPr>
          </w:p>
        </w:tc>
        <w:tc>
          <w:tcPr>
            <w:tcW w:w="660" w:type="dxa"/>
          </w:tcPr>
          <w:p w14:paraId="74D17BB3" w14:textId="77777777" w:rsidR="007A49AC" w:rsidRPr="008F37F7" w:rsidRDefault="007A49AC" w:rsidP="007A49AC">
            <w:pPr>
              <w:rPr>
                <w:b/>
              </w:rPr>
            </w:pPr>
          </w:p>
        </w:tc>
        <w:tc>
          <w:tcPr>
            <w:tcW w:w="771" w:type="dxa"/>
          </w:tcPr>
          <w:p w14:paraId="23837EA3" w14:textId="77777777" w:rsidR="007A49AC" w:rsidRPr="008F37F7" w:rsidRDefault="007A49AC" w:rsidP="007A49AC">
            <w:pPr>
              <w:rPr>
                <w:b/>
              </w:rPr>
            </w:pPr>
          </w:p>
        </w:tc>
        <w:tc>
          <w:tcPr>
            <w:tcW w:w="682" w:type="dxa"/>
          </w:tcPr>
          <w:p w14:paraId="069DE964" w14:textId="77777777" w:rsidR="007A49AC" w:rsidRPr="008F37F7" w:rsidRDefault="007A49AC" w:rsidP="007A49AC">
            <w:pPr>
              <w:rPr>
                <w:b/>
              </w:rPr>
            </w:pPr>
          </w:p>
        </w:tc>
        <w:tc>
          <w:tcPr>
            <w:tcW w:w="978" w:type="dxa"/>
          </w:tcPr>
          <w:p w14:paraId="730F6150" w14:textId="77777777" w:rsidR="007A49AC" w:rsidRPr="008F37F7" w:rsidRDefault="007A49AC" w:rsidP="007A49AC">
            <w:pPr>
              <w:rPr>
                <w:b/>
              </w:rPr>
            </w:pPr>
          </w:p>
        </w:tc>
        <w:tc>
          <w:tcPr>
            <w:tcW w:w="890" w:type="dxa"/>
          </w:tcPr>
          <w:p w14:paraId="4450055B" w14:textId="77777777" w:rsidR="007A49AC" w:rsidRPr="008F37F7" w:rsidRDefault="007A49AC" w:rsidP="007A49AC">
            <w:pPr>
              <w:rPr>
                <w:b/>
              </w:rPr>
            </w:pPr>
          </w:p>
        </w:tc>
      </w:tr>
      <w:tr w:rsidR="007A49AC" w:rsidRPr="008F37F7" w14:paraId="5D5092D0" w14:textId="77777777" w:rsidTr="007A49AC">
        <w:tc>
          <w:tcPr>
            <w:tcW w:w="2569" w:type="dxa"/>
            <w:vAlign w:val="bottom"/>
          </w:tcPr>
          <w:p w14:paraId="54DAB54B" w14:textId="77777777" w:rsidR="007A49AC" w:rsidRPr="008F37F7" w:rsidRDefault="007A49AC" w:rsidP="007A49AC">
            <w:pPr>
              <w:rPr>
                <w:b/>
              </w:rPr>
            </w:pPr>
            <w:r w:rsidRPr="008F37F7">
              <w:rPr>
                <w:color w:val="000000"/>
                <w:sz w:val="16"/>
                <w:szCs w:val="16"/>
              </w:rPr>
              <w:t>Sermaye Azaltımı</w:t>
            </w:r>
          </w:p>
        </w:tc>
        <w:tc>
          <w:tcPr>
            <w:tcW w:w="729" w:type="dxa"/>
          </w:tcPr>
          <w:p w14:paraId="6569E186" w14:textId="77777777" w:rsidR="007A49AC" w:rsidRPr="008F37F7" w:rsidRDefault="007A49AC" w:rsidP="007A49AC">
            <w:pPr>
              <w:rPr>
                <w:b/>
              </w:rPr>
            </w:pPr>
          </w:p>
        </w:tc>
        <w:tc>
          <w:tcPr>
            <w:tcW w:w="683" w:type="dxa"/>
          </w:tcPr>
          <w:p w14:paraId="29FDC55F" w14:textId="77777777" w:rsidR="007A49AC" w:rsidRPr="008F37F7" w:rsidRDefault="007A49AC" w:rsidP="007A49AC">
            <w:pPr>
              <w:rPr>
                <w:b/>
              </w:rPr>
            </w:pPr>
          </w:p>
        </w:tc>
        <w:tc>
          <w:tcPr>
            <w:tcW w:w="816" w:type="dxa"/>
          </w:tcPr>
          <w:p w14:paraId="07899260" w14:textId="77777777" w:rsidR="007A49AC" w:rsidRPr="008F37F7" w:rsidRDefault="007A49AC" w:rsidP="007A49AC">
            <w:pPr>
              <w:rPr>
                <w:b/>
              </w:rPr>
            </w:pPr>
          </w:p>
        </w:tc>
        <w:tc>
          <w:tcPr>
            <w:tcW w:w="825" w:type="dxa"/>
          </w:tcPr>
          <w:p w14:paraId="43C11D94" w14:textId="77777777" w:rsidR="007A49AC" w:rsidRPr="008F37F7" w:rsidRDefault="007A49AC" w:rsidP="007A49AC">
            <w:pPr>
              <w:rPr>
                <w:b/>
              </w:rPr>
            </w:pPr>
          </w:p>
        </w:tc>
        <w:tc>
          <w:tcPr>
            <w:tcW w:w="950" w:type="dxa"/>
          </w:tcPr>
          <w:p w14:paraId="62989327" w14:textId="77777777" w:rsidR="007A49AC" w:rsidRPr="008F37F7" w:rsidRDefault="007A49AC" w:rsidP="007A49AC">
            <w:pPr>
              <w:rPr>
                <w:b/>
              </w:rPr>
            </w:pPr>
          </w:p>
        </w:tc>
        <w:tc>
          <w:tcPr>
            <w:tcW w:w="763" w:type="dxa"/>
          </w:tcPr>
          <w:p w14:paraId="12521796" w14:textId="77777777" w:rsidR="007A49AC" w:rsidRPr="008F37F7" w:rsidRDefault="007A49AC" w:rsidP="007A49AC">
            <w:pPr>
              <w:rPr>
                <w:b/>
              </w:rPr>
            </w:pPr>
          </w:p>
        </w:tc>
        <w:tc>
          <w:tcPr>
            <w:tcW w:w="784" w:type="dxa"/>
          </w:tcPr>
          <w:p w14:paraId="725F95DA" w14:textId="77777777" w:rsidR="007A49AC" w:rsidRPr="008F37F7" w:rsidRDefault="007A49AC" w:rsidP="007A49AC">
            <w:pPr>
              <w:rPr>
                <w:b/>
              </w:rPr>
            </w:pPr>
          </w:p>
        </w:tc>
        <w:tc>
          <w:tcPr>
            <w:tcW w:w="963" w:type="dxa"/>
          </w:tcPr>
          <w:p w14:paraId="5804CD85" w14:textId="77777777" w:rsidR="007A49AC" w:rsidRPr="008F37F7" w:rsidRDefault="007A49AC" w:rsidP="007A49AC">
            <w:pPr>
              <w:rPr>
                <w:b/>
              </w:rPr>
            </w:pPr>
          </w:p>
        </w:tc>
        <w:tc>
          <w:tcPr>
            <w:tcW w:w="435" w:type="dxa"/>
          </w:tcPr>
          <w:p w14:paraId="4B4D54F0" w14:textId="77777777" w:rsidR="007A49AC" w:rsidRPr="008F37F7" w:rsidRDefault="007A49AC" w:rsidP="007A49AC">
            <w:pPr>
              <w:rPr>
                <w:b/>
              </w:rPr>
            </w:pPr>
          </w:p>
        </w:tc>
        <w:tc>
          <w:tcPr>
            <w:tcW w:w="553" w:type="dxa"/>
          </w:tcPr>
          <w:p w14:paraId="70C04B0F" w14:textId="77777777" w:rsidR="007A49AC" w:rsidRPr="008F37F7" w:rsidRDefault="007A49AC" w:rsidP="007A49AC">
            <w:pPr>
              <w:rPr>
                <w:b/>
              </w:rPr>
            </w:pPr>
          </w:p>
        </w:tc>
        <w:tc>
          <w:tcPr>
            <w:tcW w:w="660" w:type="dxa"/>
          </w:tcPr>
          <w:p w14:paraId="1C0C706B" w14:textId="77777777" w:rsidR="007A49AC" w:rsidRPr="008F37F7" w:rsidRDefault="007A49AC" w:rsidP="007A49AC">
            <w:pPr>
              <w:rPr>
                <w:b/>
              </w:rPr>
            </w:pPr>
          </w:p>
        </w:tc>
        <w:tc>
          <w:tcPr>
            <w:tcW w:w="771" w:type="dxa"/>
          </w:tcPr>
          <w:p w14:paraId="244176FD" w14:textId="77777777" w:rsidR="007A49AC" w:rsidRPr="008F37F7" w:rsidRDefault="007A49AC" w:rsidP="007A49AC">
            <w:pPr>
              <w:rPr>
                <w:b/>
              </w:rPr>
            </w:pPr>
          </w:p>
        </w:tc>
        <w:tc>
          <w:tcPr>
            <w:tcW w:w="682" w:type="dxa"/>
          </w:tcPr>
          <w:p w14:paraId="7E7E91A3" w14:textId="77777777" w:rsidR="007A49AC" w:rsidRPr="008F37F7" w:rsidRDefault="007A49AC" w:rsidP="007A49AC">
            <w:pPr>
              <w:rPr>
                <w:b/>
              </w:rPr>
            </w:pPr>
          </w:p>
        </w:tc>
        <w:tc>
          <w:tcPr>
            <w:tcW w:w="978" w:type="dxa"/>
          </w:tcPr>
          <w:p w14:paraId="58A6103A" w14:textId="77777777" w:rsidR="007A49AC" w:rsidRPr="008F37F7" w:rsidRDefault="007A49AC" w:rsidP="007A49AC">
            <w:pPr>
              <w:rPr>
                <w:b/>
              </w:rPr>
            </w:pPr>
          </w:p>
        </w:tc>
        <w:tc>
          <w:tcPr>
            <w:tcW w:w="890" w:type="dxa"/>
          </w:tcPr>
          <w:p w14:paraId="4DFC2627" w14:textId="77777777" w:rsidR="007A49AC" w:rsidRPr="008F37F7" w:rsidRDefault="007A49AC" w:rsidP="007A49AC">
            <w:pPr>
              <w:rPr>
                <w:b/>
              </w:rPr>
            </w:pPr>
          </w:p>
        </w:tc>
      </w:tr>
      <w:tr w:rsidR="007A49AC" w:rsidRPr="008F37F7" w14:paraId="7410DC27" w14:textId="77777777" w:rsidTr="007A49AC">
        <w:tc>
          <w:tcPr>
            <w:tcW w:w="2569" w:type="dxa"/>
            <w:vAlign w:val="bottom"/>
          </w:tcPr>
          <w:p w14:paraId="771D1DEF" w14:textId="111E223F" w:rsidR="007A49AC" w:rsidRPr="008F37F7" w:rsidRDefault="00ED0CEE" w:rsidP="007A49AC">
            <w:pPr>
              <w:rPr>
                <w:b/>
              </w:rPr>
            </w:pPr>
            <w:r w:rsidRPr="008F37F7">
              <w:rPr>
                <w:color w:val="000000"/>
                <w:sz w:val="16"/>
                <w:szCs w:val="16"/>
              </w:rPr>
              <w:t>Kâ</w:t>
            </w:r>
            <w:r w:rsidR="007A49AC" w:rsidRPr="008F37F7">
              <w:rPr>
                <w:color w:val="000000"/>
                <w:sz w:val="16"/>
                <w:szCs w:val="16"/>
              </w:rPr>
              <w:t>r Payları</w:t>
            </w:r>
          </w:p>
        </w:tc>
        <w:tc>
          <w:tcPr>
            <w:tcW w:w="729" w:type="dxa"/>
          </w:tcPr>
          <w:p w14:paraId="33125B00" w14:textId="77777777" w:rsidR="007A49AC" w:rsidRPr="008F37F7" w:rsidRDefault="007A49AC" w:rsidP="007A49AC">
            <w:pPr>
              <w:rPr>
                <w:b/>
              </w:rPr>
            </w:pPr>
          </w:p>
        </w:tc>
        <w:tc>
          <w:tcPr>
            <w:tcW w:w="683" w:type="dxa"/>
          </w:tcPr>
          <w:p w14:paraId="6239EE88" w14:textId="77777777" w:rsidR="007A49AC" w:rsidRPr="008F37F7" w:rsidRDefault="007A49AC" w:rsidP="007A49AC">
            <w:pPr>
              <w:rPr>
                <w:b/>
              </w:rPr>
            </w:pPr>
          </w:p>
        </w:tc>
        <w:tc>
          <w:tcPr>
            <w:tcW w:w="816" w:type="dxa"/>
          </w:tcPr>
          <w:p w14:paraId="6380C7F2" w14:textId="77777777" w:rsidR="007A49AC" w:rsidRPr="008F37F7" w:rsidRDefault="007A49AC" w:rsidP="007A49AC">
            <w:pPr>
              <w:rPr>
                <w:b/>
              </w:rPr>
            </w:pPr>
          </w:p>
        </w:tc>
        <w:tc>
          <w:tcPr>
            <w:tcW w:w="825" w:type="dxa"/>
          </w:tcPr>
          <w:p w14:paraId="5E83885F" w14:textId="77777777" w:rsidR="007A49AC" w:rsidRPr="008F37F7" w:rsidRDefault="007A49AC" w:rsidP="007A49AC">
            <w:pPr>
              <w:rPr>
                <w:b/>
              </w:rPr>
            </w:pPr>
          </w:p>
        </w:tc>
        <w:tc>
          <w:tcPr>
            <w:tcW w:w="950" w:type="dxa"/>
          </w:tcPr>
          <w:p w14:paraId="77138F35" w14:textId="77777777" w:rsidR="007A49AC" w:rsidRPr="008F37F7" w:rsidRDefault="007A49AC" w:rsidP="007A49AC">
            <w:pPr>
              <w:rPr>
                <w:b/>
              </w:rPr>
            </w:pPr>
          </w:p>
        </w:tc>
        <w:tc>
          <w:tcPr>
            <w:tcW w:w="763" w:type="dxa"/>
          </w:tcPr>
          <w:p w14:paraId="4469D745" w14:textId="77777777" w:rsidR="007A49AC" w:rsidRPr="008F37F7" w:rsidRDefault="007A49AC" w:rsidP="007A49AC">
            <w:pPr>
              <w:rPr>
                <w:b/>
              </w:rPr>
            </w:pPr>
          </w:p>
        </w:tc>
        <w:tc>
          <w:tcPr>
            <w:tcW w:w="784" w:type="dxa"/>
          </w:tcPr>
          <w:p w14:paraId="2B744503" w14:textId="77777777" w:rsidR="007A49AC" w:rsidRPr="008F37F7" w:rsidRDefault="007A49AC" w:rsidP="007A49AC">
            <w:pPr>
              <w:rPr>
                <w:b/>
              </w:rPr>
            </w:pPr>
          </w:p>
        </w:tc>
        <w:tc>
          <w:tcPr>
            <w:tcW w:w="963" w:type="dxa"/>
          </w:tcPr>
          <w:p w14:paraId="268860DA" w14:textId="77777777" w:rsidR="007A49AC" w:rsidRPr="008F37F7" w:rsidRDefault="007A49AC" w:rsidP="007A49AC">
            <w:pPr>
              <w:rPr>
                <w:b/>
              </w:rPr>
            </w:pPr>
          </w:p>
        </w:tc>
        <w:tc>
          <w:tcPr>
            <w:tcW w:w="435" w:type="dxa"/>
          </w:tcPr>
          <w:p w14:paraId="58F86016" w14:textId="77777777" w:rsidR="007A49AC" w:rsidRPr="008F37F7" w:rsidRDefault="007A49AC" w:rsidP="007A49AC">
            <w:pPr>
              <w:rPr>
                <w:b/>
              </w:rPr>
            </w:pPr>
          </w:p>
        </w:tc>
        <w:tc>
          <w:tcPr>
            <w:tcW w:w="553" w:type="dxa"/>
          </w:tcPr>
          <w:p w14:paraId="4B8B247A" w14:textId="77777777" w:rsidR="007A49AC" w:rsidRPr="008F37F7" w:rsidRDefault="007A49AC" w:rsidP="007A49AC">
            <w:pPr>
              <w:rPr>
                <w:b/>
              </w:rPr>
            </w:pPr>
          </w:p>
        </w:tc>
        <w:tc>
          <w:tcPr>
            <w:tcW w:w="660" w:type="dxa"/>
          </w:tcPr>
          <w:p w14:paraId="34033928" w14:textId="77777777" w:rsidR="007A49AC" w:rsidRPr="008F37F7" w:rsidRDefault="007A49AC" w:rsidP="007A49AC">
            <w:pPr>
              <w:rPr>
                <w:b/>
              </w:rPr>
            </w:pPr>
          </w:p>
        </w:tc>
        <w:tc>
          <w:tcPr>
            <w:tcW w:w="771" w:type="dxa"/>
          </w:tcPr>
          <w:p w14:paraId="7AB48F64" w14:textId="77777777" w:rsidR="007A49AC" w:rsidRPr="008F37F7" w:rsidRDefault="007A49AC" w:rsidP="007A49AC">
            <w:pPr>
              <w:rPr>
                <w:b/>
              </w:rPr>
            </w:pPr>
          </w:p>
        </w:tc>
        <w:tc>
          <w:tcPr>
            <w:tcW w:w="682" w:type="dxa"/>
          </w:tcPr>
          <w:p w14:paraId="7BEDE3B0" w14:textId="77777777" w:rsidR="007A49AC" w:rsidRPr="008F37F7" w:rsidRDefault="007A49AC" w:rsidP="007A49AC">
            <w:pPr>
              <w:rPr>
                <w:b/>
              </w:rPr>
            </w:pPr>
          </w:p>
        </w:tc>
        <w:tc>
          <w:tcPr>
            <w:tcW w:w="978" w:type="dxa"/>
          </w:tcPr>
          <w:p w14:paraId="7044DA95" w14:textId="77777777" w:rsidR="007A49AC" w:rsidRPr="008F37F7" w:rsidRDefault="007A49AC" w:rsidP="007A49AC">
            <w:pPr>
              <w:rPr>
                <w:b/>
              </w:rPr>
            </w:pPr>
          </w:p>
        </w:tc>
        <w:tc>
          <w:tcPr>
            <w:tcW w:w="890" w:type="dxa"/>
          </w:tcPr>
          <w:p w14:paraId="58454264" w14:textId="77777777" w:rsidR="007A49AC" w:rsidRPr="008F37F7" w:rsidRDefault="007A49AC" w:rsidP="007A49AC">
            <w:pPr>
              <w:rPr>
                <w:b/>
              </w:rPr>
            </w:pPr>
          </w:p>
        </w:tc>
      </w:tr>
      <w:tr w:rsidR="007A49AC" w:rsidRPr="008F37F7" w14:paraId="26647D46" w14:textId="77777777" w:rsidTr="007A49AC">
        <w:tc>
          <w:tcPr>
            <w:tcW w:w="2569" w:type="dxa"/>
            <w:vAlign w:val="bottom"/>
          </w:tcPr>
          <w:p w14:paraId="45DABE9A" w14:textId="7110ADDC" w:rsidR="007A49AC" w:rsidRPr="008F37F7" w:rsidRDefault="00ED0CEE" w:rsidP="007A49AC">
            <w:pPr>
              <w:rPr>
                <w:b/>
              </w:rPr>
            </w:pPr>
            <w:r w:rsidRPr="008F37F7">
              <w:rPr>
                <w:color w:val="000000"/>
                <w:sz w:val="16"/>
                <w:szCs w:val="16"/>
              </w:rPr>
              <w:t>Kâ</w:t>
            </w:r>
            <w:r w:rsidR="007A49AC" w:rsidRPr="008F37F7">
              <w:rPr>
                <w:color w:val="000000"/>
                <w:sz w:val="16"/>
                <w:szCs w:val="16"/>
              </w:rPr>
              <w:t>r Payları Hariç Pay Sahiplerine Yapılan Diğer Ödemeler</w:t>
            </w:r>
          </w:p>
        </w:tc>
        <w:tc>
          <w:tcPr>
            <w:tcW w:w="729" w:type="dxa"/>
          </w:tcPr>
          <w:p w14:paraId="73CEEC4A" w14:textId="77777777" w:rsidR="007A49AC" w:rsidRPr="008F37F7" w:rsidRDefault="007A49AC" w:rsidP="007A49AC">
            <w:pPr>
              <w:rPr>
                <w:b/>
              </w:rPr>
            </w:pPr>
          </w:p>
        </w:tc>
        <w:tc>
          <w:tcPr>
            <w:tcW w:w="683" w:type="dxa"/>
          </w:tcPr>
          <w:p w14:paraId="644BC49F" w14:textId="77777777" w:rsidR="007A49AC" w:rsidRPr="008F37F7" w:rsidRDefault="007A49AC" w:rsidP="007A49AC">
            <w:pPr>
              <w:rPr>
                <w:b/>
              </w:rPr>
            </w:pPr>
          </w:p>
        </w:tc>
        <w:tc>
          <w:tcPr>
            <w:tcW w:w="816" w:type="dxa"/>
          </w:tcPr>
          <w:p w14:paraId="49C2FDC6" w14:textId="77777777" w:rsidR="007A49AC" w:rsidRPr="008F37F7" w:rsidRDefault="007A49AC" w:rsidP="007A49AC">
            <w:pPr>
              <w:rPr>
                <w:b/>
              </w:rPr>
            </w:pPr>
          </w:p>
        </w:tc>
        <w:tc>
          <w:tcPr>
            <w:tcW w:w="825" w:type="dxa"/>
          </w:tcPr>
          <w:p w14:paraId="588E71FD" w14:textId="77777777" w:rsidR="007A49AC" w:rsidRPr="008F37F7" w:rsidRDefault="007A49AC" w:rsidP="007A49AC">
            <w:pPr>
              <w:rPr>
                <w:b/>
              </w:rPr>
            </w:pPr>
          </w:p>
        </w:tc>
        <w:tc>
          <w:tcPr>
            <w:tcW w:w="950" w:type="dxa"/>
          </w:tcPr>
          <w:p w14:paraId="6BB7E7AD" w14:textId="77777777" w:rsidR="007A49AC" w:rsidRPr="008F37F7" w:rsidRDefault="007A49AC" w:rsidP="007A49AC">
            <w:pPr>
              <w:rPr>
                <w:b/>
              </w:rPr>
            </w:pPr>
          </w:p>
        </w:tc>
        <w:tc>
          <w:tcPr>
            <w:tcW w:w="763" w:type="dxa"/>
          </w:tcPr>
          <w:p w14:paraId="093FBFDA" w14:textId="77777777" w:rsidR="007A49AC" w:rsidRPr="008F37F7" w:rsidRDefault="007A49AC" w:rsidP="007A49AC">
            <w:pPr>
              <w:rPr>
                <w:b/>
              </w:rPr>
            </w:pPr>
          </w:p>
        </w:tc>
        <w:tc>
          <w:tcPr>
            <w:tcW w:w="784" w:type="dxa"/>
          </w:tcPr>
          <w:p w14:paraId="6DAFC62A" w14:textId="77777777" w:rsidR="007A49AC" w:rsidRPr="008F37F7" w:rsidRDefault="007A49AC" w:rsidP="007A49AC">
            <w:pPr>
              <w:rPr>
                <w:b/>
              </w:rPr>
            </w:pPr>
          </w:p>
        </w:tc>
        <w:tc>
          <w:tcPr>
            <w:tcW w:w="963" w:type="dxa"/>
          </w:tcPr>
          <w:p w14:paraId="0B522D66" w14:textId="77777777" w:rsidR="007A49AC" w:rsidRPr="008F37F7" w:rsidRDefault="007A49AC" w:rsidP="007A49AC">
            <w:pPr>
              <w:rPr>
                <w:b/>
              </w:rPr>
            </w:pPr>
          </w:p>
        </w:tc>
        <w:tc>
          <w:tcPr>
            <w:tcW w:w="435" w:type="dxa"/>
          </w:tcPr>
          <w:p w14:paraId="6AA46A82" w14:textId="77777777" w:rsidR="007A49AC" w:rsidRPr="008F37F7" w:rsidRDefault="007A49AC" w:rsidP="007A49AC">
            <w:pPr>
              <w:rPr>
                <w:b/>
              </w:rPr>
            </w:pPr>
          </w:p>
        </w:tc>
        <w:tc>
          <w:tcPr>
            <w:tcW w:w="553" w:type="dxa"/>
          </w:tcPr>
          <w:p w14:paraId="4096EFDE" w14:textId="77777777" w:rsidR="007A49AC" w:rsidRPr="008F37F7" w:rsidRDefault="007A49AC" w:rsidP="007A49AC">
            <w:pPr>
              <w:rPr>
                <w:b/>
              </w:rPr>
            </w:pPr>
          </w:p>
        </w:tc>
        <w:tc>
          <w:tcPr>
            <w:tcW w:w="660" w:type="dxa"/>
          </w:tcPr>
          <w:p w14:paraId="797CEE0A" w14:textId="77777777" w:rsidR="007A49AC" w:rsidRPr="008F37F7" w:rsidRDefault="007A49AC" w:rsidP="007A49AC">
            <w:pPr>
              <w:rPr>
                <w:b/>
              </w:rPr>
            </w:pPr>
          </w:p>
        </w:tc>
        <w:tc>
          <w:tcPr>
            <w:tcW w:w="771" w:type="dxa"/>
          </w:tcPr>
          <w:p w14:paraId="48C4E008" w14:textId="77777777" w:rsidR="007A49AC" w:rsidRPr="008F37F7" w:rsidRDefault="007A49AC" w:rsidP="007A49AC">
            <w:pPr>
              <w:rPr>
                <w:b/>
              </w:rPr>
            </w:pPr>
          </w:p>
        </w:tc>
        <w:tc>
          <w:tcPr>
            <w:tcW w:w="682" w:type="dxa"/>
          </w:tcPr>
          <w:p w14:paraId="43D36A0C" w14:textId="77777777" w:rsidR="007A49AC" w:rsidRPr="008F37F7" w:rsidRDefault="007A49AC" w:rsidP="007A49AC">
            <w:pPr>
              <w:rPr>
                <w:b/>
              </w:rPr>
            </w:pPr>
          </w:p>
        </w:tc>
        <w:tc>
          <w:tcPr>
            <w:tcW w:w="978" w:type="dxa"/>
          </w:tcPr>
          <w:p w14:paraId="209831B7" w14:textId="77777777" w:rsidR="007A49AC" w:rsidRPr="008F37F7" w:rsidRDefault="007A49AC" w:rsidP="007A49AC">
            <w:pPr>
              <w:rPr>
                <w:b/>
              </w:rPr>
            </w:pPr>
          </w:p>
        </w:tc>
        <w:tc>
          <w:tcPr>
            <w:tcW w:w="890" w:type="dxa"/>
          </w:tcPr>
          <w:p w14:paraId="0172A65A" w14:textId="77777777" w:rsidR="007A49AC" w:rsidRPr="008F37F7" w:rsidRDefault="007A49AC" w:rsidP="007A49AC">
            <w:pPr>
              <w:rPr>
                <w:b/>
              </w:rPr>
            </w:pPr>
          </w:p>
        </w:tc>
      </w:tr>
      <w:tr w:rsidR="007A49AC" w:rsidRPr="008F37F7" w14:paraId="530D877F" w14:textId="77777777" w:rsidTr="007A49AC">
        <w:tc>
          <w:tcPr>
            <w:tcW w:w="2569" w:type="dxa"/>
            <w:vAlign w:val="bottom"/>
          </w:tcPr>
          <w:p w14:paraId="7826B135" w14:textId="77777777" w:rsidR="007A49AC" w:rsidRPr="008F37F7" w:rsidRDefault="007A49AC" w:rsidP="007A49AC">
            <w:pPr>
              <w:rPr>
                <w:b/>
              </w:rPr>
            </w:pPr>
            <w:r w:rsidRPr="008F37F7">
              <w:rPr>
                <w:color w:val="000000"/>
                <w:sz w:val="16"/>
                <w:szCs w:val="16"/>
              </w:rPr>
              <w:t>Ortak Kontrole Tabi İşletme Birleşmelerinin Etkisi</w:t>
            </w:r>
          </w:p>
        </w:tc>
        <w:tc>
          <w:tcPr>
            <w:tcW w:w="729" w:type="dxa"/>
          </w:tcPr>
          <w:p w14:paraId="7F692E3B" w14:textId="77777777" w:rsidR="007A49AC" w:rsidRPr="008F37F7" w:rsidRDefault="007A49AC" w:rsidP="007A49AC">
            <w:pPr>
              <w:rPr>
                <w:b/>
              </w:rPr>
            </w:pPr>
          </w:p>
        </w:tc>
        <w:tc>
          <w:tcPr>
            <w:tcW w:w="683" w:type="dxa"/>
          </w:tcPr>
          <w:p w14:paraId="011F8C4B" w14:textId="77777777" w:rsidR="007A49AC" w:rsidRPr="008F37F7" w:rsidRDefault="007A49AC" w:rsidP="007A49AC">
            <w:pPr>
              <w:rPr>
                <w:b/>
              </w:rPr>
            </w:pPr>
          </w:p>
        </w:tc>
        <w:tc>
          <w:tcPr>
            <w:tcW w:w="816" w:type="dxa"/>
          </w:tcPr>
          <w:p w14:paraId="3255BA4A" w14:textId="77777777" w:rsidR="007A49AC" w:rsidRPr="008F37F7" w:rsidRDefault="007A49AC" w:rsidP="007A49AC">
            <w:pPr>
              <w:rPr>
                <w:b/>
              </w:rPr>
            </w:pPr>
          </w:p>
        </w:tc>
        <w:tc>
          <w:tcPr>
            <w:tcW w:w="825" w:type="dxa"/>
          </w:tcPr>
          <w:p w14:paraId="1DD886B2" w14:textId="77777777" w:rsidR="007A49AC" w:rsidRPr="008F37F7" w:rsidRDefault="007A49AC" w:rsidP="007A49AC">
            <w:pPr>
              <w:rPr>
                <w:b/>
              </w:rPr>
            </w:pPr>
          </w:p>
        </w:tc>
        <w:tc>
          <w:tcPr>
            <w:tcW w:w="950" w:type="dxa"/>
          </w:tcPr>
          <w:p w14:paraId="16B42987" w14:textId="77777777" w:rsidR="007A49AC" w:rsidRPr="008F37F7" w:rsidRDefault="007A49AC" w:rsidP="007A49AC">
            <w:pPr>
              <w:rPr>
                <w:b/>
              </w:rPr>
            </w:pPr>
          </w:p>
        </w:tc>
        <w:tc>
          <w:tcPr>
            <w:tcW w:w="763" w:type="dxa"/>
          </w:tcPr>
          <w:p w14:paraId="18A9ED7C" w14:textId="77777777" w:rsidR="007A49AC" w:rsidRPr="008F37F7" w:rsidRDefault="007A49AC" w:rsidP="007A49AC">
            <w:pPr>
              <w:rPr>
                <w:b/>
              </w:rPr>
            </w:pPr>
          </w:p>
        </w:tc>
        <w:tc>
          <w:tcPr>
            <w:tcW w:w="784" w:type="dxa"/>
          </w:tcPr>
          <w:p w14:paraId="4A086A2D" w14:textId="77777777" w:rsidR="007A49AC" w:rsidRPr="008F37F7" w:rsidRDefault="007A49AC" w:rsidP="007A49AC">
            <w:pPr>
              <w:rPr>
                <w:b/>
              </w:rPr>
            </w:pPr>
          </w:p>
        </w:tc>
        <w:tc>
          <w:tcPr>
            <w:tcW w:w="963" w:type="dxa"/>
          </w:tcPr>
          <w:p w14:paraId="3FDE246A" w14:textId="77777777" w:rsidR="007A49AC" w:rsidRPr="008F37F7" w:rsidRDefault="007A49AC" w:rsidP="007A49AC">
            <w:pPr>
              <w:rPr>
                <w:b/>
              </w:rPr>
            </w:pPr>
          </w:p>
        </w:tc>
        <w:tc>
          <w:tcPr>
            <w:tcW w:w="435" w:type="dxa"/>
          </w:tcPr>
          <w:p w14:paraId="4827D36B" w14:textId="77777777" w:rsidR="007A49AC" w:rsidRPr="008F37F7" w:rsidRDefault="007A49AC" w:rsidP="007A49AC">
            <w:pPr>
              <w:rPr>
                <w:b/>
              </w:rPr>
            </w:pPr>
          </w:p>
        </w:tc>
        <w:tc>
          <w:tcPr>
            <w:tcW w:w="553" w:type="dxa"/>
          </w:tcPr>
          <w:p w14:paraId="3AE692B4" w14:textId="77777777" w:rsidR="007A49AC" w:rsidRPr="008F37F7" w:rsidRDefault="007A49AC" w:rsidP="007A49AC">
            <w:pPr>
              <w:rPr>
                <w:b/>
              </w:rPr>
            </w:pPr>
          </w:p>
        </w:tc>
        <w:tc>
          <w:tcPr>
            <w:tcW w:w="660" w:type="dxa"/>
          </w:tcPr>
          <w:p w14:paraId="3A96CD45" w14:textId="77777777" w:rsidR="007A49AC" w:rsidRPr="008F37F7" w:rsidRDefault="007A49AC" w:rsidP="007A49AC">
            <w:pPr>
              <w:rPr>
                <w:b/>
              </w:rPr>
            </w:pPr>
          </w:p>
        </w:tc>
        <w:tc>
          <w:tcPr>
            <w:tcW w:w="771" w:type="dxa"/>
          </w:tcPr>
          <w:p w14:paraId="464DADA7" w14:textId="77777777" w:rsidR="007A49AC" w:rsidRPr="008F37F7" w:rsidRDefault="007A49AC" w:rsidP="007A49AC">
            <w:pPr>
              <w:rPr>
                <w:b/>
              </w:rPr>
            </w:pPr>
          </w:p>
        </w:tc>
        <w:tc>
          <w:tcPr>
            <w:tcW w:w="682" w:type="dxa"/>
          </w:tcPr>
          <w:p w14:paraId="2D0BB47D" w14:textId="77777777" w:rsidR="007A49AC" w:rsidRPr="008F37F7" w:rsidRDefault="007A49AC" w:rsidP="007A49AC">
            <w:pPr>
              <w:rPr>
                <w:b/>
              </w:rPr>
            </w:pPr>
          </w:p>
        </w:tc>
        <w:tc>
          <w:tcPr>
            <w:tcW w:w="978" w:type="dxa"/>
          </w:tcPr>
          <w:p w14:paraId="3517EA90" w14:textId="77777777" w:rsidR="007A49AC" w:rsidRPr="008F37F7" w:rsidRDefault="007A49AC" w:rsidP="007A49AC">
            <w:pPr>
              <w:rPr>
                <w:b/>
              </w:rPr>
            </w:pPr>
          </w:p>
        </w:tc>
        <w:tc>
          <w:tcPr>
            <w:tcW w:w="890" w:type="dxa"/>
          </w:tcPr>
          <w:p w14:paraId="03B1B230" w14:textId="77777777" w:rsidR="007A49AC" w:rsidRPr="008F37F7" w:rsidRDefault="007A49AC" w:rsidP="007A49AC">
            <w:pPr>
              <w:rPr>
                <w:b/>
              </w:rPr>
            </w:pPr>
          </w:p>
        </w:tc>
      </w:tr>
      <w:tr w:rsidR="007A49AC" w:rsidRPr="008F37F7" w14:paraId="39BAA82E" w14:textId="77777777" w:rsidTr="007A49AC">
        <w:tc>
          <w:tcPr>
            <w:tcW w:w="2569" w:type="dxa"/>
            <w:vAlign w:val="bottom"/>
          </w:tcPr>
          <w:p w14:paraId="4913F0FB" w14:textId="77777777" w:rsidR="007A49AC" w:rsidRPr="008F37F7" w:rsidRDefault="007A49AC" w:rsidP="007A49AC">
            <w:pPr>
              <w:rPr>
                <w:b/>
              </w:rPr>
            </w:pPr>
            <w:r w:rsidRPr="008F37F7">
              <w:rPr>
                <w:color w:val="000000"/>
                <w:sz w:val="16"/>
                <w:szCs w:val="16"/>
              </w:rPr>
              <w:t>Payların Geri Alım İşlemleri Dolayısıyla Meydana Gelen Artış (Azalış)</w:t>
            </w:r>
          </w:p>
        </w:tc>
        <w:tc>
          <w:tcPr>
            <w:tcW w:w="729" w:type="dxa"/>
          </w:tcPr>
          <w:p w14:paraId="1D109F9B" w14:textId="77777777" w:rsidR="007A49AC" w:rsidRPr="008F37F7" w:rsidRDefault="007A49AC" w:rsidP="007A49AC">
            <w:pPr>
              <w:rPr>
                <w:b/>
              </w:rPr>
            </w:pPr>
          </w:p>
        </w:tc>
        <w:tc>
          <w:tcPr>
            <w:tcW w:w="683" w:type="dxa"/>
          </w:tcPr>
          <w:p w14:paraId="21C7CFA8" w14:textId="77777777" w:rsidR="007A49AC" w:rsidRPr="008F37F7" w:rsidRDefault="007A49AC" w:rsidP="007A49AC">
            <w:pPr>
              <w:rPr>
                <w:b/>
              </w:rPr>
            </w:pPr>
          </w:p>
        </w:tc>
        <w:tc>
          <w:tcPr>
            <w:tcW w:w="816" w:type="dxa"/>
          </w:tcPr>
          <w:p w14:paraId="09762B6A" w14:textId="77777777" w:rsidR="007A49AC" w:rsidRPr="008F37F7" w:rsidRDefault="007A49AC" w:rsidP="007A49AC">
            <w:pPr>
              <w:rPr>
                <w:b/>
              </w:rPr>
            </w:pPr>
          </w:p>
        </w:tc>
        <w:tc>
          <w:tcPr>
            <w:tcW w:w="825" w:type="dxa"/>
          </w:tcPr>
          <w:p w14:paraId="156C2AA5" w14:textId="77777777" w:rsidR="007A49AC" w:rsidRPr="008F37F7" w:rsidRDefault="007A49AC" w:rsidP="007A49AC">
            <w:pPr>
              <w:rPr>
                <w:b/>
              </w:rPr>
            </w:pPr>
          </w:p>
        </w:tc>
        <w:tc>
          <w:tcPr>
            <w:tcW w:w="950" w:type="dxa"/>
          </w:tcPr>
          <w:p w14:paraId="71ACCB10" w14:textId="77777777" w:rsidR="007A49AC" w:rsidRPr="008F37F7" w:rsidRDefault="007A49AC" w:rsidP="007A49AC">
            <w:pPr>
              <w:rPr>
                <w:b/>
              </w:rPr>
            </w:pPr>
          </w:p>
        </w:tc>
        <w:tc>
          <w:tcPr>
            <w:tcW w:w="763" w:type="dxa"/>
          </w:tcPr>
          <w:p w14:paraId="0CF71DD3" w14:textId="77777777" w:rsidR="007A49AC" w:rsidRPr="008F37F7" w:rsidRDefault="007A49AC" w:rsidP="007A49AC">
            <w:pPr>
              <w:rPr>
                <w:b/>
              </w:rPr>
            </w:pPr>
          </w:p>
        </w:tc>
        <w:tc>
          <w:tcPr>
            <w:tcW w:w="784" w:type="dxa"/>
          </w:tcPr>
          <w:p w14:paraId="7F3FE89D" w14:textId="77777777" w:rsidR="007A49AC" w:rsidRPr="008F37F7" w:rsidRDefault="007A49AC" w:rsidP="007A49AC">
            <w:pPr>
              <w:rPr>
                <w:b/>
              </w:rPr>
            </w:pPr>
          </w:p>
        </w:tc>
        <w:tc>
          <w:tcPr>
            <w:tcW w:w="963" w:type="dxa"/>
          </w:tcPr>
          <w:p w14:paraId="51CBBB61" w14:textId="77777777" w:rsidR="007A49AC" w:rsidRPr="008F37F7" w:rsidRDefault="007A49AC" w:rsidP="007A49AC">
            <w:pPr>
              <w:rPr>
                <w:b/>
              </w:rPr>
            </w:pPr>
          </w:p>
        </w:tc>
        <w:tc>
          <w:tcPr>
            <w:tcW w:w="435" w:type="dxa"/>
          </w:tcPr>
          <w:p w14:paraId="0FE06B42" w14:textId="77777777" w:rsidR="007A49AC" w:rsidRPr="008F37F7" w:rsidRDefault="007A49AC" w:rsidP="007A49AC">
            <w:pPr>
              <w:rPr>
                <w:b/>
              </w:rPr>
            </w:pPr>
          </w:p>
        </w:tc>
        <w:tc>
          <w:tcPr>
            <w:tcW w:w="553" w:type="dxa"/>
          </w:tcPr>
          <w:p w14:paraId="2F7F6F7C" w14:textId="77777777" w:rsidR="007A49AC" w:rsidRPr="008F37F7" w:rsidRDefault="007A49AC" w:rsidP="007A49AC">
            <w:pPr>
              <w:rPr>
                <w:b/>
              </w:rPr>
            </w:pPr>
          </w:p>
        </w:tc>
        <w:tc>
          <w:tcPr>
            <w:tcW w:w="660" w:type="dxa"/>
          </w:tcPr>
          <w:p w14:paraId="46E4BDD7" w14:textId="77777777" w:rsidR="007A49AC" w:rsidRPr="008F37F7" w:rsidRDefault="007A49AC" w:rsidP="007A49AC">
            <w:pPr>
              <w:rPr>
                <w:b/>
              </w:rPr>
            </w:pPr>
          </w:p>
        </w:tc>
        <w:tc>
          <w:tcPr>
            <w:tcW w:w="771" w:type="dxa"/>
          </w:tcPr>
          <w:p w14:paraId="5053BA1F" w14:textId="77777777" w:rsidR="007A49AC" w:rsidRPr="008F37F7" w:rsidRDefault="007A49AC" w:rsidP="007A49AC">
            <w:pPr>
              <w:rPr>
                <w:b/>
              </w:rPr>
            </w:pPr>
          </w:p>
        </w:tc>
        <w:tc>
          <w:tcPr>
            <w:tcW w:w="682" w:type="dxa"/>
          </w:tcPr>
          <w:p w14:paraId="37180902" w14:textId="77777777" w:rsidR="007A49AC" w:rsidRPr="008F37F7" w:rsidRDefault="007A49AC" w:rsidP="007A49AC">
            <w:pPr>
              <w:rPr>
                <w:b/>
              </w:rPr>
            </w:pPr>
          </w:p>
        </w:tc>
        <w:tc>
          <w:tcPr>
            <w:tcW w:w="978" w:type="dxa"/>
          </w:tcPr>
          <w:p w14:paraId="301E7216" w14:textId="77777777" w:rsidR="007A49AC" w:rsidRPr="008F37F7" w:rsidRDefault="007A49AC" w:rsidP="007A49AC">
            <w:pPr>
              <w:rPr>
                <w:b/>
              </w:rPr>
            </w:pPr>
          </w:p>
        </w:tc>
        <w:tc>
          <w:tcPr>
            <w:tcW w:w="890" w:type="dxa"/>
          </w:tcPr>
          <w:p w14:paraId="1E40DF13" w14:textId="77777777" w:rsidR="007A49AC" w:rsidRPr="008F37F7" w:rsidRDefault="007A49AC" w:rsidP="007A49AC">
            <w:pPr>
              <w:rPr>
                <w:b/>
              </w:rPr>
            </w:pPr>
          </w:p>
        </w:tc>
      </w:tr>
      <w:tr w:rsidR="007A49AC" w:rsidRPr="008F37F7" w14:paraId="54284CA9" w14:textId="77777777" w:rsidTr="007A49AC">
        <w:tc>
          <w:tcPr>
            <w:tcW w:w="2569" w:type="dxa"/>
            <w:vAlign w:val="bottom"/>
          </w:tcPr>
          <w:p w14:paraId="48D2C31A" w14:textId="77777777" w:rsidR="007A49AC" w:rsidRPr="008F37F7" w:rsidRDefault="007A49AC" w:rsidP="007A49AC">
            <w:pPr>
              <w:rPr>
                <w:b/>
              </w:rPr>
            </w:pPr>
            <w:r w:rsidRPr="008F37F7">
              <w:rPr>
                <w:color w:val="000000"/>
                <w:sz w:val="16"/>
                <w:szCs w:val="16"/>
              </w:rPr>
              <w:lastRenderedPageBreak/>
              <w:t xml:space="preserve">Pay Bazlı İşlemler Dolayısıyla </w:t>
            </w:r>
            <w:r w:rsidRPr="008F37F7">
              <w:rPr>
                <w:color w:val="000000"/>
                <w:sz w:val="16"/>
                <w:szCs w:val="16"/>
              </w:rPr>
              <w:br/>
              <w:t>Meydana Gelen Artış (Azalış)</w:t>
            </w:r>
          </w:p>
        </w:tc>
        <w:tc>
          <w:tcPr>
            <w:tcW w:w="729" w:type="dxa"/>
          </w:tcPr>
          <w:p w14:paraId="5893A6D8" w14:textId="77777777" w:rsidR="007A49AC" w:rsidRPr="008F37F7" w:rsidRDefault="007A49AC" w:rsidP="007A49AC">
            <w:pPr>
              <w:rPr>
                <w:b/>
              </w:rPr>
            </w:pPr>
          </w:p>
        </w:tc>
        <w:tc>
          <w:tcPr>
            <w:tcW w:w="683" w:type="dxa"/>
          </w:tcPr>
          <w:p w14:paraId="3374839D" w14:textId="77777777" w:rsidR="007A49AC" w:rsidRPr="008F37F7" w:rsidRDefault="007A49AC" w:rsidP="007A49AC">
            <w:pPr>
              <w:rPr>
                <w:b/>
              </w:rPr>
            </w:pPr>
          </w:p>
        </w:tc>
        <w:tc>
          <w:tcPr>
            <w:tcW w:w="816" w:type="dxa"/>
          </w:tcPr>
          <w:p w14:paraId="17E9DB08" w14:textId="77777777" w:rsidR="007A49AC" w:rsidRPr="008F37F7" w:rsidRDefault="007A49AC" w:rsidP="007A49AC">
            <w:pPr>
              <w:rPr>
                <w:b/>
              </w:rPr>
            </w:pPr>
          </w:p>
        </w:tc>
        <w:tc>
          <w:tcPr>
            <w:tcW w:w="825" w:type="dxa"/>
          </w:tcPr>
          <w:p w14:paraId="01846FD7" w14:textId="77777777" w:rsidR="007A49AC" w:rsidRPr="008F37F7" w:rsidRDefault="007A49AC" w:rsidP="007A49AC">
            <w:pPr>
              <w:rPr>
                <w:b/>
              </w:rPr>
            </w:pPr>
          </w:p>
        </w:tc>
        <w:tc>
          <w:tcPr>
            <w:tcW w:w="950" w:type="dxa"/>
          </w:tcPr>
          <w:p w14:paraId="50C34BD8" w14:textId="77777777" w:rsidR="007A49AC" w:rsidRPr="008F37F7" w:rsidRDefault="007A49AC" w:rsidP="007A49AC">
            <w:pPr>
              <w:rPr>
                <w:b/>
              </w:rPr>
            </w:pPr>
          </w:p>
        </w:tc>
        <w:tc>
          <w:tcPr>
            <w:tcW w:w="763" w:type="dxa"/>
          </w:tcPr>
          <w:p w14:paraId="6F4174E9" w14:textId="77777777" w:rsidR="007A49AC" w:rsidRPr="008F37F7" w:rsidRDefault="007A49AC" w:rsidP="007A49AC">
            <w:pPr>
              <w:rPr>
                <w:b/>
              </w:rPr>
            </w:pPr>
          </w:p>
        </w:tc>
        <w:tc>
          <w:tcPr>
            <w:tcW w:w="784" w:type="dxa"/>
          </w:tcPr>
          <w:p w14:paraId="3D2EF2F9" w14:textId="77777777" w:rsidR="007A49AC" w:rsidRPr="008F37F7" w:rsidRDefault="007A49AC" w:rsidP="007A49AC">
            <w:pPr>
              <w:rPr>
                <w:b/>
              </w:rPr>
            </w:pPr>
          </w:p>
        </w:tc>
        <w:tc>
          <w:tcPr>
            <w:tcW w:w="963" w:type="dxa"/>
          </w:tcPr>
          <w:p w14:paraId="4D2C1CB0" w14:textId="77777777" w:rsidR="007A49AC" w:rsidRPr="008F37F7" w:rsidRDefault="007A49AC" w:rsidP="007A49AC">
            <w:pPr>
              <w:rPr>
                <w:b/>
              </w:rPr>
            </w:pPr>
          </w:p>
        </w:tc>
        <w:tc>
          <w:tcPr>
            <w:tcW w:w="435" w:type="dxa"/>
          </w:tcPr>
          <w:p w14:paraId="30556ACC" w14:textId="77777777" w:rsidR="007A49AC" w:rsidRPr="008F37F7" w:rsidRDefault="007A49AC" w:rsidP="007A49AC">
            <w:pPr>
              <w:rPr>
                <w:b/>
              </w:rPr>
            </w:pPr>
          </w:p>
        </w:tc>
        <w:tc>
          <w:tcPr>
            <w:tcW w:w="553" w:type="dxa"/>
          </w:tcPr>
          <w:p w14:paraId="57EEEC4D" w14:textId="77777777" w:rsidR="007A49AC" w:rsidRPr="008F37F7" w:rsidRDefault="007A49AC" w:rsidP="007A49AC">
            <w:pPr>
              <w:rPr>
                <w:b/>
              </w:rPr>
            </w:pPr>
          </w:p>
        </w:tc>
        <w:tc>
          <w:tcPr>
            <w:tcW w:w="660" w:type="dxa"/>
          </w:tcPr>
          <w:p w14:paraId="03EC17CC" w14:textId="77777777" w:rsidR="007A49AC" w:rsidRPr="008F37F7" w:rsidRDefault="007A49AC" w:rsidP="007A49AC">
            <w:pPr>
              <w:rPr>
                <w:b/>
              </w:rPr>
            </w:pPr>
          </w:p>
        </w:tc>
        <w:tc>
          <w:tcPr>
            <w:tcW w:w="771" w:type="dxa"/>
          </w:tcPr>
          <w:p w14:paraId="1359AE13" w14:textId="77777777" w:rsidR="007A49AC" w:rsidRPr="008F37F7" w:rsidRDefault="007A49AC" w:rsidP="007A49AC">
            <w:pPr>
              <w:rPr>
                <w:b/>
              </w:rPr>
            </w:pPr>
          </w:p>
        </w:tc>
        <w:tc>
          <w:tcPr>
            <w:tcW w:w="682" w:type="dxa"/>
          </w:tcPr>
          <w:p w14:paraId="7277D4E2" w14:textId="77777777" w:rsidR="007A49AC" w:rsidRPr="008F37F7" w:rsidRDefault="007A49AC" w:rsidP="007A49AC">
            <w:pPr>
              <w:rPr>
                <w:b/>
              </w:rPr>
            </w:pPr>
          </w:p>
        </w:tc>
        <w:tc>
          <w:tcPr>
            <w:tcW w:w="978" w:type="dxa"/>
          </w:tcPr>
          <w:p w14:paraId="7A2ED4F7" w14:textId="77777777" w:rsidR="007A49AC" w:rsidRPr="008F37F7" w:rsidRDefault="007A49AC" w:rsidP="007A49AC">
            <w:pPr>
              <w:rPr>
                <w:b/>
              </w:rPr>
            </w:pPr>
          </w:p>
        </w:tc>
        <w:tc>
          <w:tcPr>
            <w:tcW w:w="890" w:type="dxa"/>
          </w:tcPr>
          <w:p w14:paraId="2B681CDE" w14:textId="77777777" w:rsidR="007A49AC" w:rsidRPr="008F37F7" w:rsidRDefault="007A49AC" w:rsidP="007A49AC">
            <w:pPr>
              <w:rPr>
                <w:b/>
              </w:rPr>
            </w:pPr>
          </w:p>
        </w:tc>
      </w:tr>
      <w:tr w:rsidR="007A49AC" w:rsidRPr="008F37F7" w14:paraId="40F3722B" w14:textId="77777777" w:rsidTr="007A49AC">
        <w:tc>
          <w:tcPr>
            <w:tcW w:w="2569" w:type="dxa"/>
            <w:vAlign w:val="bottom"/>
          </w:tcPr>
          <w:p w14:paraId="52CE0D80" w14:textId="2EEB980C" w:rsidR="007A49AC" w:rsidRPr="008F37F7" w:rsidRDefault="007A49AC" w:rsidP="007A49AC">
            <w:pPr>
              <w:rPr>
                <w:b/>
              </w:rPr>
            </w:pPr>
            <w:r w:rsidRPr="008F37F7">
              <w:rPr>
                <w:color w:val="000000"/>
                <w:sz w:val="16"/>
                <w:szCs w:val="16"/>
              </w:rPr>
              <w:t>Birikmiş Diğer Kapsa</w:t>
            </w:r>
            <w:r w:rsidR="00ED0CEE" w:rsidRPr="008F37F7">
              <w:rPr>
                <w:color w:val="000000"/>
                <w:sz w:val="16"/>
                <w:szCs w:val="16"/>
              </w:rPr>
              <w:t>mlı Gelirlerden Geçmiş Yıllar Kâ</w:t>
            </w:r>
            <w:r w:rsidRPr="008F37F7">
              <w:rPr>
                <w:color w:val="000000"/>
                <w:sz w:val="16"/>
                <w:szCs w:val="16"/>
              </w:rPr>
              <w:t>rlarına (Zararlarına) Aktarılan Diğer Tutarlar</w:t>
            </w:r>
          </w:p>
        </w:tc>
        <w:tc>
          <w:tcPr>
            <w:tcW w:w="729" w:type="dxa"/>
          </w:tcPr>
          <w:p w14:paraId="45E8CBE7" w14:textId="77777777" w:rsidR="007A49AC" w:rsidRPr="008F37F7" w:rsidRDefault="007A49AC" w:rsidP="007A49AC">
            <w:pPr>
              <w:rPr>
                <w:b/>
              </w:rPr>
            </w:pPr>
          </w:p>
        </w:tc>
        <w:tc>
          <w:tcPr>
            <w:tcW w:w="683" w:type="dxa"/>
          </w:tcPr>
          <w:p w14:paraId="0EE3460C" w14:textId="77777777" w:rsidR="007A49AC" w:rsidRPr="008F37F7" w:rsidRDefault="007A49AC" w:rsidP="007A49AC">
            <w:pPr>
              <w:rPr>
                <w:b/>
              </w:rPr>
            </w:pPr>
          </w:p>
        </w:tc>
        <w:tc>
          <w:tcPr>
            <w:tcW w:w="816" w:type="dxa"/>
          </w:tcPr>
          <w:p w14:paraId="4002E7C4" w14:textId="77777777" w:rsidR="007A49AC" w:rsidRPr="008F37F7" w:rsidRDefault="007A49AC" w:rsidP="007A49AC">
            <w:pPr>
              <w:rPr>
                <w:b/>
              </w:rPr>
            </w:pPr>
          </w:p>
        </w:tc>
        <w:tc>
          <w:tcPr>
            <w:tcW w:w="825" w:type="dxa"/>
          </w:tcPr>
          <w:p w14:paraId="4A8226E4" w14:textId="77777777" w:rsidR="007A49AC" w:rsidRPr="008F37F7" w:rsidRDefault="007A49AC" w:rsidP="007A49AC">
            <w:pPr>
              <w:rPr>
                <w:b/>
              </w:rPr>
            </w:pPr>
          </w:p>
        </w:tc>
        <w:tc>
          <w:tcPr>
            <w:tcW w:w="950" w:type="dxa"/>
          </w:tcPr>
          <w:p w14:paraId="7E1AC6C0" w14:textId="77777777" w:rsidR="007A49AC" w:rsidRPr="008F37F7" w:rsidRDefault="007A49AC" w:rsidP="007A49AC">
            <w:pPr>
              <w:rPr>
                <w:b/>
              </w:rPr>
            </w:pPr>
          </w:p>
        </w:tc>
        <w:tc>
          <w:tcPr>
            <w:tcW w:w="763" w:type="dxa"/>
          </w:tcPr>
          <w:p w14:paraId="6447B05B" w14:textId="77777777" w:rsidR="007A49AC" w:rsidRPr="008F37F7" w:rsidRDefault="007A49AC" w:rsidP="007A49AC">
            <w:pPr>
              <w:rPr>
                <w:b/>
              </w:rPr>
            </w:pPr>
          </w:p>
        </w:tc>
        <w:tc>
          <w:tcPr>
            <w:tcW w:w="784" w:type="dxa"/>
          </w:tcPr>
          <w:p w14:paraId="2D456F99" w14:textId="77777777" w:rsidR="007A49AC" w:rsidRPr="008F37F7" w:rsidRDefault="007A49AC" w:rsidP="007A49AC">
            <w:pPr>
              <w:rPr>
                <w:b/>
              </w:rPr>
            </w:pPr>
          </w:p>
        </w:tc>
        <w:tc>
          <w:tcPr>
            <w:tcW w:w="963" w:type="dxa"/>
          </w:tcPr>
          <w:p w14:paraId="5BD70092" w14:textId="77777777" w:rsidR="007A49AC" w:rsidRPr="008F37F7" w:rsidRDefault="007A49AC" w:rsidP="007A49AC">
            <w:pPr>
              <w:rPr>
                <w:b/>
              </w:rPr>
            </w:pPr>
          </w:p>
        </w:tc>
        <w:tc>
          <w:tcPr>
            <w:tcW w:w="435" w:type="dxa"/>
          </w:tcPr>
          <w:p w14:paraId="623DBF86" w14:textId="77777777" w:rsidR="007A49AC" w:rsidRPr="008F37F7" w:rsidRDefault="007A49AC" w:rsidP="007A49AC">
            <w:pPr>
              <w:rPr>
                <w:b/>
              </w:rPr>
            </w:pPr>
          </w:p>
        </w:tc>
        <w:tc>
          <w:tcPr>
            <w:tcW w:w="553" w:type="dxa"/>
          </w:tcPr>
          <w:p w14:paraId="75E95364" w14:textId="77777777" w:rsidR="007A49AC" w:rsidRPr="008F37F7" w:rsidRDefault="007A49AC" w:rsidP="007A49AC">
            <w:pPr>
              <w:rPr>
                <w:b/>
              </w:rPr>
            </w:pPr>
          </w:p>
        </w:tc>
        <w:tc>
          <w:tcPr>
            <w:tcW w:w="660" w:type="dxa"/>
          </w:tcPr>
          <w:p w14:paraId="133109C2" w14:textId="77777777" w:rsidR="007A49AC" w:rsidRPr="008F37F7" w:rsidRDefault="007A49AC" w:rsidP="007A49AC">
            <w:pPr>
              <w:rPr>
                <w:b/>
              </w:rPr>
            </w:pPr>
          </w:p>
        </w:tc>
        <w:tc>
          <w:tcPr>
            <w:tcW w:w="771" w:type="dxa"/>
          </w:tcPr>
          <w:p w14:paraId="5B5016A4" w14:textId="77777777" w:rsidR="007A49AC" w:rsidRPr="008F37F7" w:rsidRDefault="007A49AC" w:rsidP="007A49AC">
            <w:pPr>
              <w:rPr>
                <w:b/>
              </w:rPr>
            </w:pPr>
          </w:p>
        </w:tc>
        <w:tc>
          <w:tcPr>
            <w:tcW w:w="682" w:type="dxa"/>
          </w:tcPr>
          <w:p w14:paraId="2A817024" w14:textId="77777777" w:rsidR="007A49AC" w:rsidRPr="008F37F7" w:rsidRDefault="007A49AC" w:rsidP="007A49AC">
            <w:pPr>
              <w:rPr>
                <w:b/>
              </w:rPr>
            </w:pPr>
          </w:p>
        </w:tc>
        <w:tc>
          <w:tcPr>
            <w:tcW w:w="978" w:type="dxa"/>
          </w:tcPr>
          <w:p w14:paraId="42B7D165" w14:textId="77777777" w:rsidR="007A49AC" w:rsidRPr="008F37F7" w:rsidRDefault="007A49AC" w:rsidP="007A49AC">
            <w:pPr>
              <w:rPr>
                <w:b/>
              </w:rPr>
            </w:pPr>
          </w:p>
        </w:tc>
        <w:tc>
          <w:tcPr>
            <w:tcW w:w="890" w:type="dxa"/>
          </w:tcPr>
          <w:p w14:paraId="32AA0E4D" w14:textId="77777777" w:rsidR="007A49AC" w:rsidRPr="008F37F7" w:rsidRDefault="007A49AC" w:rsidP="007A49AC">
            <w:pPr>
              <w:rPr>
                <w:b/>
              </w:rPr>
            </w:pPr>
          </w:p>
        </w:tc>
      </w:tr>
      <w:tr w:rsidR="007A49AC" w:rsidRPr="008F37F7" w14:paraId="6BEBFF11" w14:textId="77777777" w:rsidTr="007A49AC">
        <w:tc>
          <w:tcPr>
            <w:tcW w:w="2569" w:type="dxa"/>
          </w:tcPr>
          <w:p w14:paraId="566FBF6D" w14:textId="77777777" w:rsidR="007A49AC" w:rsidRPr="008F37F7" w:rsidRDefault="007A49AC" w:rsidP="007A49AC">
            <w:pPr>
              <w:rPr>
                <w:b/>
              </w:rPr>
            </w:pPr>
            <w:r w:rsidRPr="008F37F7">
              <w:rPr>
                <w:color w:val="000000"/>
                <w:sz w:val="16"/>
                <w:szCs w:val="16"/>
              </w:rPr>
              <w:t>Diğer Değişiklikler Nedeniyle Artış (Azalış)</w:t>
            </w:r>
          </w:p>
        </w:tc>
        <w:tc>
          <w:tcPr>
            <w:tcW w:w="729" w:type="dxa"/>
          </w:tcPr>
          <w:p w14:paraId="180F9057" w14:textId="77777777" w:rsidR="007A49AC" w:rsidRPr="008F37F7" w:rsidRDefault="007A49AC" w:rsidP="007A49AC">
            <w:pPr>
              <w:rPr>
                <w:b/>
              </w:rPr>
            </w:pPr>
          </w:p>
        </w:tc>
        <w:tc>
          <w:tcPr>
            <w:tcW w:w="683" w:type="dxa"/>
          </w:tcPr>
          <w:p w14:paraId="282127FB" w14:textId="77777777" w:rsidR="007A49AC" w:rsidRPr="008F37F7" w:rsidRDefault="007A49AC" w:rsidP="007A49AC">
            <w:pPr>
              <w:rPr>
                <w:b/>
              </w:rPr>
            </w:pPr>
          </w:p>
        </w:tc>
        <w:tc>
          <w:tcPr>
            <w:tcW w:w="816" w:type="dxa"/>
          </w:tcPr>
          <w:p w14:paraId="1B07A1E0" w14:textId="77777777" w:rsidR="007A49AC" w:rsidRPr="008F37F7" w:rsidRDefault="007A49AC" w:rsidP="007A49AC">
            <w:pPr>
              <w:rPr>
                <w:b/>
              </w:rPr>
            </w:pPr>
          </w:p>
        </w:tc>
        <w:tc>
          <w:tcPr>
            <w:tcW w:w="825" w:type="dxa"/>
          </w:tcPr>
          <w:p w14:paraId="0ED9D21D" w14:textId="77777777" w:rsidR="007A49AC" w:rsidRPr="008F37F7" w:rsidRDefault="007A49AC" w:rsidP="007A49AC">
            <w:pPr>
              <w:rPr>
                <w:b/>
              </w:rPr>
            </w:pPr>
          </w:p>
        </w:tc>
        <w:tc>
          <w:tcPr>
            <w:tcW w:w="950" w:type="dxa"/>
          </w:tcPr>
          <w:p w14:paraId="555E5DCD" w14:textId="77777777" w:rsidR="007A49AC" w:rsidRPr="008F37F7" w:rsidRDefault="007A49AC" w:rsidP="007A49AC">
            <w:pPr>
              <w:rPr>
                <w:b/>
              </w:rPr>
            </w:pPr>
          </w:p>
        </w:tc>
        <w:tc>
          <w:tcPr>
            <w:tcW w:w="763" w:type="dxa"/>
          </w:tcPr>
          <w:p w14:paraId="20417550" w14:textId="77777777" w:rsidR="007A49AC" w:rsidRPr="008F37F7" w:rsidRDefault="007A49AC" w:rsidP="007A49AC">
            <w:pPr>
              <w:rPr>
                <w:b/>
              </w:rPr>
            </w:pPr>
          </w:p>
        </w:tc>
        <w:tc>
          <w:tcPr>
            <w:tcW w:w="784" w:type="dxa"/>
          </w:tcPr>
          <w:p w14:paraId="0A3E50DD" w14:textId="77777777" w:rsidR="007A49AC" w:rsidRPr="008F37F7" w:rsidRDefault="007A49AC" w:rsidP="007A49AC">
            <w:pPr>
              <w:rPr>
                <w:b/>
              </w:rPr>
            </w:pPr>
          </w:p>
        </w:tc>
        <w:tc>
          <w:tcPr>
            <w:tcW w:w="963" w:type="dxa"/>
          </w:tcPr>
          <w:p w14:paraId="13B0D6C0" w14:textId="77777777" w:rsidR="007A49AC" w:rsidRPr="008F37F7" w:rsidRDefault="007A49AC" w:rsidP="007A49AC">
            <w:pPr>
              <w:rPr>
                <w:b/>
              </w:rPr>
            </w:pPr>
          </w:p>
        </w:tc>
        <w:tc>
          <w:tcPr>
            <w:tcW w:w="435" w:type="dxa"/>
          </w:tcPr>
          <w:p w14:paraId="022B3A87" w14:textId="77777777" w:rsidR="007A49AC" w:rsidRPr="008F37F7" w:rsidRDefault="007A49AC" w:rsidP="007A49AC">
            <w:pPr>
              <w:rPr>
                <w:b/>
              </w:rPr>
            </w:pPr>
          </w:p>
        </w:tc>
        <w:tc>
          <w:tcPr>
            <w:tcW w:w="553" w:type="dxa"/>
          </w:tcPr>
          <w:p w14:paraId="4F70F80D" w14:textId="77777777" w:rsidR="007A49AC" w:rsidRPr="008F37F7" w:rsidRDefault="007A49AC" w:rsidP="007A49AC">
            <w:pPr>
              <w:rPr>
                <w:b/>
              </w:rPr>
            </w:pPr>
          </w:p>
        </w:tc>
        <w:tc>
          <w:tcPr>
            <w:tcW w:w="660" w:type="dxa"/>
          </w:tcPr>
          <w:p w14:paraId="3BE8EE9B" w14:textId="77777777" w:rsidR="007A49AC" w:rsidRPr="008F37F7" w:rsidRDefault="007A49AC" w:rsidP="007A49AC">
            <w:pPr>
              <w:rPr>
                <w:b/>
              </w:rPr>
            </w:pPr>
          </w:p>
        </w:tc>
        <w:tc>
          <w:tcPr>
            <w:tcW w:w="771" w:type="dxa"/>
          </w:tcPr>
          <w:p w14:paraId="72167FA8" w14:textId="77777777" w:rsidR="007A49AC" w:rsidRPr="008F37F7" w:rsidRDefault="007A49AC" w:rsidP="007A49AC">
            <w:pPr>
              <w:rPr>
                <w:b/>
              </w:rPr>
            </w:pPr>
          </w:p>
        </w:tc>
        <w:tc>
          <w:tcPr>
            <w:tcW w:w="682" w:type="dxa"/>
          </w:tcPr>
          <w:p w14:paraId="642C3795" w14:textId="77777777" w:rsidR="007A49AC" w:rsidRPr="008F37F7" w:rsidRDefault="007A49AC" w:rsidP="007A49AC">
            <w:pPr>
              <w:rPr>
                <w:b/>
              </w:rPr>
            </w:pPr>
          </w:p>
        </w:tc>
        <w:tc>
          <w:tcPr>
            <w:tcW w:w="978" w:type="dxa"/>
          </w:tcPr>
          <w:p w14:paraId="0F5D2A2C" w14:textId="77777777" w:rsidR="007A49AC" w:rsidRPr="008F37F7" w:rsidRDefault="007A49AC" w:rsidP="007A49AC">
            <w:pPr>
              <w:rPr>
                <w:b/>
              </w:rPr>
            </w:pPr>
          </w:p>
        </w:tc>
        <w:tc>
          <w:tcPr>
            <w:tcW w:w="890" w:type="dxa"/>
          </w:tcPr>
          <w:p w14:paraId="042DCBB1" w14:textId="77777777" w:rsidR="007A49AC" w:rsidRPr="008F37F7" w:rsidRDefault="007A49AC" w:rsidP="007A49AC">
            <w:pPr>
              <w:rPr>
                <w:b/>
              </w:rPr>
            </w:pPr>
          </w:p>
        </w:tc>
      </w:tr>
      <w:tr w:rsidR="00F159AC" w:rsidRPr="008F37F7" w14:paraId="50A5BE17" w14:textId="77777777" w:rsidTr="007A49AC">
        <w:tc>
          <w:tcPr>
            <w:tcW w:w="2569" w:type="dxa"/>
          </w:tcPr>
          <w:p w14:paraId="254698CB" w14:textId="622CC89B" w:rsidR="00F159AC" w:rsidRPr="008F37F7" w:rsidRDefault="00F159AC" w:rsidP="007A49AC">
            <w:pPr>
              <w:rPr>
                <w:color w:val="000000"/>
                <w:sz w:val="16"/>
                <w:szCs w:val="16"/>
              </w:rPr>
            </w:pPr>
            <w:r w:rsidRPr="008F37F7">
              <w:rPr>
                <w:b/>
                <w:bCs/>
                <w:sz w:val="16"/>
                <w:szCs w:val="16"/>
              </w:rPr>
              <w:t>Özkaynak Unsurlarındaki Toplam Artış (Azalış)</w:t>
            </w:r>
          </w:p>
        </w:tc>
        <w:tc>
          <w:tcPr>
            <w:tcW w:w="729" w:type="dxa"/>
          </w:tcPr>
          <w:p w14:paraId="20606A42" w14:textId="77777777" w:rsidR="00F159AC" w:rsidRPr="008F37F7" w:rsidRDefault="00F159AC" w:rsidP="007A49AC">
            <w:pPr>
              <w:rPr>
                <w:b/>
              </w:rPr>
            </w:pPr>
          </w:p>
        </w:tc>
        <w:tc>
          <w:tcPr>
            <w:tcW w:w="683" w:type="dxa"/>
          </w:tcPr>
          <w:p w14:paraId="2DD91688" w14:textId="77777777" w:rsidR="00F159AC" w:rsidRPr="008F37F7" w:rsidRDefault="00F159AC" w:rsidP="007A49AC">
            <w:pPr>
              <w:rPr>
                <w:b/>
              </w:rPr>
            </w:pPr>
          </w:p>
        </w:tc>
        <w:tc>
          <w:tcPr>
            <w:tcW w:w="816" w:type="dxa"/>
          </w:tcPr>
          <w:p w14:paraId="7C422DDA" w14:textId="77777777" w:rsidR="00F159AC" w:rsidRPr="008F37F7" w:rsidRDefault="00F159AC" w:rsidP="007A49AC">
            <w:pPr>
              <w:rPr>
                <w:b/>
              </w:rPr>
            </w:pPr>
          </w:p>
        </w:tc>
        <w:tc>
          <w:tcPr>
            <w:tcW w:w="825" w:type="dxa"/>
          </w:tcPr>
          <w:p w14:paraId="11E60B38" w14:textId="77777777" w:rsidR="00F159AC" w:rsidRPr="008F37F7" w:rsidRDefault="00F159AC" w:rsidP="007A49AC">
            <w:pPr>
              <w:rPr>
                <w:b/>
              </w:rPr>
            </w:pPr>
          </w:p>
        </w:tc>
        <w:tc>
          <w:tcPr>
            <w:tcW w:w="950" w:type="dxa"/>
          </w:tcPr>
          <w:p w14:paraId="4149231C" w14:textId="77777777" w:rsidR="00F159AC" w:rsidRPr="008F37F7" w:rsidRDefault="00F159AC" w:rsidP="007A49AC">
            <w:pPr>
              <w:rPr>
                <w:b/>
              </w:rPr>
            </w:pPr>
          </w:p>
        </w:tc>
        <w:tc>
          <w:tcPr>
            <w:tcW w:w="763" w:type="dxa"/>
          </w:tcPr>
          <w:p w14:paraId="2DD4B2C1" w14:textId="77777777" w:rsidR="00F159AC" w:rsidRPr="008F37F7" w:rsidRDefault="00F159AC" w:rsidP="007A49AC">
            <w:pPr>
              <w:rPr>
                <w:b/>
              </w:rPr>
            </w:pPr>
          </w:p>
        </w:tc>
        <w:tc>
          <w:tcPr>
            <w:tcW w:w="784" w:type="dxa"/>
          </w:tcPr>
          <w:p w14:paraId="53DA57D3" w14:textId="77777777" w:rsidR="00F159AC" w:rsidRPr="008F37F7" w:rsidRDefault="00F159AC" w:rsidP="007A49AC">
            <w:pPr>
              <w:rPr>
                <w:b/>
              </w:rPr>
            </w:pPr>
          </w:p>
        </w:tc>
        <w:tc>
          <w:tcPr>
            <w:tcW w:w="963" w:type="dxa"/>
          </w:tcPr>
          <w:p w14:paraId="7A681EF4" w14:textId="77777777" w:rsidR="00F159AC" w:rsidRPr="008F37F7" w:rsidRDefault="00F159AC" w:rsidP="007A49AC">
            <w:pPr>
              <w:rPr>
                <w:b/>
              </w:rPr>
            </w:pPr>
          </w:p>
        </w:tc>
        <w:tc>
          <w:tcPr>
            <w:tcW w:w="435" w:type="dxa"/>
          </w:tcPr>
          <w:p w14:paraId="077866AA" w14:textId="77777777" w:rsidR="00F159AC" w:rsidRPr="008F37F7" w:rsidRDefault="00F159AC" w:rsidP="007A49AC">
            <w:pPr>
              <w:rPr>
                <w:b/>
              </w:rPr>
            </w:pPr>
          </w:p>
        </w:tc>
        <w:tc>
          <w:tcPr>
            <w:tcW w:w="553" w:type="dxa"/>
          </w:tcPr>
          <w:p w14:paraId="31072A27" w14:textId="77777777" w:rsidR="00F159AC" w:rsidRPr="008F37F7" w:rsidRDefault="00F159AC" w:rsidP="007A49AC">
            <w:pPr>
              <w:rPr>
                <w:b/>
              </w:rPr>
            </w:pPr>
          </w:p>
        </w:tc>
        <w:tc>
          <w:tcPr>
            <w:tcW w:w="660" w:type="dxa"/>
          </w:tcPr>
          <w:p w14:paraId="7AE8DBF4" w14:textId="77777777" w:rsidR="00F159AC" w:rsidRPr="008F37F7" w:rsidRDefault="00F159AC" w:rsidP="007A49AC">
            <w:pPr>
              <w:rPr>
                <w:b/>
              </w:rPr>
            </w:pPr>
          </w:p>
        </w:tc>
        <w:tc>
          <w:tcPr>
            <w:tcW w:w="771" w:type="dxa"/>
          </w:tcPr>
          <w:p w14:paraId="524B0BE9" w14:textId="77777777" w:rsidR="00F159AC" w:rsidRPr="008F37F7" w:rsidRDefault="00F159AC" w:rsidP="007A49AC">
            <w:pPr>
              <w:rPr>
                <w:b/>
              </w:rPr>
            </w:pPr>
          </w:p>
        </w:tc>
        <w:tc>
          <w:tcPr>
            <w:tcW w:w="682" w:type="dxa"/>
          </w:tcPr>
          <w:p w14:paraId="2414D59E" w14:textId="77777777" w:rsidR="00F159AC" w:rsidRPr="008F37F7" w:rsidRDefault="00F159AC" w:rsidP="007A49AC">
            <w:pPr>
              <w:rPr>
                <w:b/>
              </w:rPr>
            </w:pPr>
          </w:p>
        </w:tc>
        <w:tc>
          <w:tcPr>
            <w:tcW w:w="978" w:type="dxa"/>
          </w:tcPr>
          <w:p w14:paraId="4E53DE6C" w14:textId="77777777" w:rsidR="00F159AC" w:rsidRPr="008F37F7" w:rsidRDefault="00F159AC" w:rsidP="007A49AC">
            <w:pPr>
              <w:rPr>
                <w:b/>
              </w:rPr>
            </w:pPr>
          </w:p>
        </w:tc>
        <w:tc>
          <w:tcPr>
            <w:tcW w:w="890" w:type="dxa"/>
          </w:tcPr>
          <w:p w14:paraId="0288AEC7" w14:textId="77777777" w:rsidR="00F159AC" w:rsidRPr="008F37F7" w:rsidRDefault="00F159AC" w:rsidP="007A49AC">
            <w:pPr>
              <w:rPr>
                <w:b/>
              </w:rPr>
            </w:pPr>
          </w:p>
        </w:tc>
      </w:tr>
      <w:tr w:rsidR="007A49AC" w:rsidRPr="008F37F7" w14:paraId="0655E1E0" w14:textId="77777777" w:rsidTr="007A49AC">
        <w:tc>
          <w:tcPr>
            <w:tcW w:w="2569" w:type="dxa"/>
            <w:vAlign w:val="bottom"/>
          </w:tcPr>
          <w:p w14:paraId="57A5311A" w14:textId="77777777" w:rsidR="007A49AC" w:rsidRPr="008F37F7" w:rsidRDefault="007A49AC" w:rsidP="007A49AC">
            <w:pPr>
              <w:rPr>
                <w:b/>
              </w:rPr>
            </w:pPr>
            <w:r w:rsidRPr="008F37F7">
              <w:rPr>
                <w:b/>
                <w:bCs/>
                <w:sz w:val="16"/>
                <w:szCs w:val="16"/>
              </w:rPr>
              <w:t xml:space="preserve">Dönem Sonu </w:t>
            </w:r>
            <w:r w:rsidRPr="008F37F7">
              <w:rPr>
                <w:b/>
                <w:color w:val="000000"/>
                <w:sz w:val="16"/>
                <w:szCs w:val="16"/>
              </w:rPr>
              <w:t>Bakiyeler</w:t>
            </w:r>
            <w:r w:rsidRPr="008F37F7">
              <w:rPr>
                <w:b/>
                <w:bCs/>
                <w:sz w:val="16"/>
                <w:szCs w:val="16"/>
              </w:rPr>
              <w:t xml:space="preserve"> </w:t>
            </w:r>
          </w:p>
        </w:tc>
        <w:tc>
          <w:tcPr>
            <w:tcW w:w="729" w:type="dxa"/>
          </w:tcPr>
          <w:p w14:paraId="77598B15" w14:textId="77777777" w:rsidR="007A49AC" w:rsidRPr="008F37F7" w:rsidRDefault="007A49AC" w:rsidP="007A49AC">
            <w:pPr>
              <w:rPr>
                <w:b/>
              </w:rPr>
            </w:pPr>
          </w:p>
        </w:tc>
        <w:tc>
          <w:tcPr>
            <w:tcW w:w="683" w:type="dxa"/>
          </w:tcPr>
          <w:p w14:paraId="4139A043" w14:textId="77777777" w:rsidR="007A49AC" w:rsidRPr="008F37F7" w:rsidRDefault="007A49AC" w:rsidP="007A49AC">
            <w:pPr>
              <w:rPr>
                <w:b/>
              </w:rPr>
            </w:pPr>
          </w:p>
        </w:tc>
        <w:tc>
          <w:tcPr>
            <w:tcW w:w="816" w:type="dxa"/>
          </w:tcPr>
          <w:p w14:paraId="5AC5F917" w14:textId="77777777" w:rsidR="007A49AC" w:rsidRPr="008F37F7" w:rsidRDefault="007A49AC" w:rsidP="007A49AC">
            <w:pPr>
              <w:rPr>
                <w:b/>
              </w:rPr>
            </w:pPr>
          </w:p>
        </w:tc>
        <w:tc>
          <w:tcPr>
            <w:tcW w:w="825" w:type="dxa"/>
          </w:tcPr>
          <w:p w14:paraId="77F1BD85" w14:textId="77777777" w:rsidR="007A49AC" w:rsidRPr="008F37F7" w:rsidRDefault="007A49AC" w:rsidP="007A49AC">
            <w:pPr>
              <w:rPr>
                <w:b/>
              </w:rPr>
            </w:pPr>
          </w:p>
        </w:tc>
        <w:tc>
          <w:tcPr>
            <w:tcW w:w="950" w:type="dxa"/>
          </w:tcPr>
          <w:p w14:paraId="1000932D" w14:textId="77777777" w:rsidR="007A49AC" w:rsidRPr="008F37F7" w:rsidRDefault="007A49AC" w:rsidP="007A49AC">
            <w:pPr>
              <w:rPr>
                <w:b/>
              </w:rPr>
            </w:pPr>
          </w:p>
        </w:tc>
        <w:tc>
          <w:tcPr>
            <w:tcW w:w="763" w:type="dxa"/>
          </w:tcPr>
          <w:p w14:paraId="011AE291" w14:textId="77777777" w:rsidR="007A49AC" w:rsidRPr="008F37F7" w:rsidRDefault="007A49AC" w:rsidP="007A49AC">
            <w:pPr>
              <w:rPr>
                <w:b/>
              </w:rPr>
            </w:pPr>
          </w:p>
        </w:tc>
        <w:tc>
          <w:tcPr>
            <w:tcW w:w="784" w:type="dxa"/>
          </w:tcPr>
          <w:p w14:paraId="7F729782" w14:textId="77777777" w:rsidR="007A49AC" w:rsidRPr="008F37F7" w:rsidRDefault="007A49AC" w:rsidP="007A49AC">
            <w:pPr>
              <w:rPr>
                <w:b/>
              </w:rPr>
            </w:pPr>
          </w:p>
        </w:tc>
        <w:tc>
          <w:tcPr>
            <w:tcW w:w="963" w:type="dxa"/>
          </w:tcPr>
          <w:p w14:paraId="6A2B5754" w14:textId="77777777" w:rsidR="007A49AC" w:rsidRPr="008F37F7" w:rsidRDefault="007A49AC" w:rsidP="007A49AC">
            <w:pPr>
              <w:rPr>
                <w:b/>
              </w:rPr>
            </w:pPr>
          </w:p>
        </w:tc>
        <w:tc>
          <w:tcPr>
            <w:tcW w:w="435" w:type="dxa"/>
          </w:tcPr>
          <w:p w14:paraId="1BC215B3" w14:textId="77777777" w:rsidR="007A49AC" w:rsidRPr="008F37F7" w:rsidRDefault="007A49AC" w:rsidP="007A49AC">
            <w:pPr>
              <w:rPr>
                <w:b/>
              </w:rPr>
            </w:pPr>
          </w:p>
        </w:tc>
        <w:tc>
          <w:tcPr>
            <w:tcW w:w="553" w:type="dxa"/>
          </w:tcPr>
          <w:p w14:paraId="7FC721E1" w14:textId="77777777" w:rsidR="007A49AC" w:rsidRPr="008F37F7" w:rsidRDefault="007A49AC" w:rsidP="007A49AC">
            <w:pPr>
              <w:rPr>
                <w:b/>
              </w:rPr>
            </w:pPr>
          </w:p>
        </w:tc>
        <w:tc>
          <w:tcPr>
            <w:tcW w:w="660" w:type="dxa"/>
          </w:tcPr>
          <w:p w14:paraId="156BBB3D" w14:textId="77777777" w:rsidR="007A49AC" w:rsidRPr="008F37F7" w:rsidRDefault="007A49AC" w:rsidP="007A49AC">
            <w:pPr>
              <w:rPr>
                <w:b/>
              </w:rPr>
            </w:pPr>
          </w:p>
        </w:tc>
        <w:tc>
          <w:tcPr>
            <w:tcW w:w="771" w:type="dxa"/>
          </w:tcPr>
          <w:p w14:paraId="60FAC86F" w14:textId="77777777" w:rsidR="007A49AC" w:rsidRPr="008F37F7" w:rsidRDefault="007A49AC" w:rsidP="007A49AC">
            <w:pPr>
              <w:rPr>
                <w:b/>
              </w:rPr>
            </w:pPr>
          </w:p>
        </w:tc>
        <w:tc>
          <w:tcPr>
            <w:tcW w:w="682" w:type="dxa"/>
          </w:tcPr>
          <w:p w14:paraId="0FE829C9" w14:textId="77777777" w:rsidR="007A49AC" w:rsidRPr="008F37F7" w:rsidRDefault="007A49AC" w:rsidP="007A49AC">
            <w:pPr>
              <w:rPr>
                <w:b/>
              </w:rPr>
            </w:pPr>
          </w:p>
        </w:tc>
        <w:tc>
          <w:tcPr>
            <w:tcW w:w="978" w:type="dxa"/>
          </w:tcPr>
          <w:p w14:paraId="5897C73B" w14:textId="77777777" w:rsidR="007A49AC" w:rsidRPr="008F37F7" w:rsidRDefault="007A49AC" w:rsidP="007A49AC">
            <w:pPr>
              <w:rPr>
                <w:b/>
              </w:rPr>
            </w:pPr>
          </w:p>
        </w:tc>
        <w:tc>
          <w:tcPr>
            <w:tcW w:w="890" w:type="dxa"/>
          </w:tcPr>
          <w:p w14:paraId="7EC5D3A8" w14:textId="77777777" w:rsidR="007A49AC" w:rsidRPr="008F37F7" w:rsidRDefault="007A49AC" w:rsidP="007A49AC">
            <w:pPr>
              <w:rPr>
                <w:b/>
              </w:rPr>
            </w:pPr>
          </w:p>
        </w:tc>
      </w:tr>
      <w:tr w:rsidR="007A49AC" w:rsidRPr="008F37F7" w14:paraId="3318004F" w14:textId="77777777" w:rsidTr="007A49AC">
        <w:tc>
          <w:tcPr>
            <w:tcW w:w="2569" w:type="dxa"/>
            <w:vAlign w:val="bottom"/>
          </w:tcPr>
          <w:p w14:paraId="27C6FC02" w14:textId="77777777" w:rsidR="007A49AC" w:rsidRPr="008F37F7" w:rsidRDefault="007A49AC" w:rsidP="007A49AC">
            <w:pPr>
              <w:rPr>
                <w:b/>
              </w:rPr>
            </w:pPr>
          </w:p>
        </w:tc>
        <w:tc>
          <w:tcPr>
            <w:tcW w:w="729" w:type="dxa"/>
          </w:tcPr>
          <w:p w14:paraId="17BEA3F5" w14:textId="77777777" w:rsidR="007A49AC" w:rsidRPr="008F37F7" w:rsidRDefault="007A49AC" w:rsidP="007A49AC">
            <w:pPr>
              <w:rPr>
                <w:b/>
              </w:rPr>
            </w:pPr>
          </w:p>
        </w:tc>
        <w:tc>
          <w:tcPr>
            <w:tcW w:w="683" w:type="dxa"/>
          </w:tcPr>
          <w:p w14:paraId="07A4AF92" w14:textId="77777777" w:rsidR="007A49AC" w:rsidRPr="008F37F7" w:rsidRDefault="007A49AC" w:rsidP="007A49AC">
            <w:pPr>
              <w:rPr>
                <w:b/>
              </w:rPr>
            </w:pPr>
          </w:p>
        </w:tc>
        <w:tc>
          <w:tcPr>
            <w:tcW w:w="816" w:type="dxa"/>
          </w:tcPr>
          <w:p w14:paraId="53F0250B" w14:textId="77777777" w:rsidR="007A49AC" w:rsidRPr="008F37F7" w:rsidRDefault="007A49AC" w:rsidP="007A49AC">
            <w:pPr>
              <w:rPr>
                <w:b/>
              </w:rPr>
            </w:pPr>
          </w:p>
        </w:tc>
        <w:tc>
          <w:tcPr>
            <w:tcW w:w="825" w:type="dxa"/>
          </w:tcPr>
          <w:p w14:paraId="3EC9E8E5" w14:textId="77777777" w:rsidR="007A49AC" w:rsidRPr="008F37F7" w:rsidRDefault="007A49AC" w:rsidP="007A49AC">
            <w:pPr>
              <w:rPr>
                <w:b/>
              </w:rPr>
            </w:pPr>
          </w:p>
        </w:tc>
        <w:tc>
          <w:tcPr>
            <w:tcW w:w="950" w:type="dxa"/>
          </w:tcPr>
          <w:p w14:paraId="62F8611F" w14:textId="77777777" w:rsidR="007A49AC" w:rsidRPr="008F37F7" w:rsidRDefault="007A49AC" w:rsidP="007A49AC">
            <w:pPr>
              <w:rPr>
                <w:b/>
              </w:rPr>
            </w:pPr>
          </w:p>
        </w:tc>
        <w:tc>
          <w:tcPr>
            <w:tcW w:w="763" w:type="dxa"/>
          </w:tcPr>
          <w:p w14:paraId="6DB2CA7C" w14:textId="77777777" w:rsidR="007A49AC" w:rsidRPr="008F37F7" w:rsidRDefault="007A49AC" w:rsidP="007A49AC">
            <w:pPr>
              <w:rPr>
                <w:b/>
              </w:rPr>
            </w:pPr>
          </w:p>
        </w:tc>
        <w:tc>
          <w:tcPr>
            <w:tcW w:w="784" w:type="dxa"/>
          </w:tcPr>
          <w:p w14:paraId="7F0EEA48" w14:textId="77777777" w:rsidR="007A49AC" w:rsidRPr="008F37F7" w:rsidRDefault="007A49AC" w:rsidP="007A49AC">
            <w:pPr>
              <w:rPr>
                <w:b/>
              </w:rPr>
            </w:pPr>
          </w:p>
        </w:tc>
        <w:tc>
          <w:tcPr>
            <w:tcW w:w="963" w:type="dxa"/>
          </w:tcPr>
          <w:p w14:paraId="7A3EDA71" w14:textId="77777777" w:rsidR="007A49AC" w:rsidRPr="008F37F7" w:rsidRDefault="007A49AC" w:rsidP="007A49AC">
            <w:pPr>
              <w:rPr>
                <w:b/>
              </w:rPr>
            </w:pPr>
          </w:p>
        </w:tc>
        <w:tc>
          <w:tcPr>
            <w:tcW w:w="435" w:type="dxa"/>
          </w:tcPr>
          <w:p w14:paraId="584F1EDB" w14:textId="77777777" w:rsidR="007A49AC" w:rsidRPr="008F37F7" w:rsidRDefault="007A49AC" w:rsidP="007A49AC">
            <w:pPr>
              <w:rPr>
                <w:b/>
              </w:rPr>
            </w:pPr>
          </w:p>
        </w:tc>
        <w:tc>
          <w:tcPr>
            <w:tcW w:w="553" w:type="dxa"/>
          </w:tcPr>
          <w:p w14:paraId="6E5F907F" w14:textId="77777777" w:rsidR="007A49AC" w:rsidRPr="008F37F7" w:rsidRDefault="007A49AC" w:rsidP="007A49AC">
            <w:pPr>
              <w:rPr>
                <w:b/>
              </w:rPr>
            </w:pPr>
          </w:p>
        </w:tc>
        <w:tc>
          <w:tcPr>
            <w:tcW w:w="660" w:type="dxa"/>
          </w:tcPr>
          <w:p w14:paraId="63374947" w14:textId="77777777" w:rsidR="007A49AC" w:rsidRPr="008F37F7" w:rsidRDefault="007A49AC" w:rsidP="007A49AC">
            <w:pPr>
              <w:rPr>
                <w:b/>
              </w:rPr>
            </w:pPr>
          </w:p>
        </w:tc>
        <w:tc>
          <w:tcPr>
            <w:tcW w:w="771" w:type="dxa"/>
          </w:tcPr>
          <w:p w14:paraId="5B030D6C" w14:textId="77777777" w:rsidR="007A49AC" w:rsidRPr="008F37F7" w:rsidRDefault="007A49AC" w:rsidP="007A49AC">
            <w:pPr>
              <w:rPr>
                <w:b/>
              </w:rPr>
            </w:pPr>
          </w:p>
        </w:tc>
        <w:tc>
          <w:tcPr>
            <w:tcW w:w="682" w:type="dxa"/>
          </w:tcPr>
          <w:p w14:paraId="1F26BFE7" w14:textId="77777777" w:rsidR="007A49AC" w:rsidRPr="008F37F7" w:rsidRDefault="007A49AC" w:rsidP="007A49AC">
            <w:pPr>
              <w:rPr>
                <w:b/>
              </w:rPr>
            </w:pPr>
          </w:p>
        </w:tc>
        <w:tc>
          <w:tcPr>
            <w:tcW w:w="978" w:type="dxa"/>
          </w:tcPr>
          <w:p w14:paraId="2C9CC853" w14:textId="77777777" w:rsidR="007A49AC" w:rsidRPr="008F37F7" w:rsidRDefault="007A49AC" w:rsidP="007A49AC">
            <w:pPr>
              <w:rPr>
                <w:b/>
              </w:rPr>
            </w:pPr>
          </w:p>
        </w:tc>
        <w:tc>
          <w:tcPr>
            <w:tcW w:w="890" w:type="dxa"/>
          </w:tcPr>
          <w:p w14:paraId="7AB5FF81" w14:textId="77777777" w:rsidR="007A49AC" w:rsidRPr="008F37F7" w:rsidRDefault="007A49AC" w:rsidP="007A49AC">
            <w:pPr>
              <w:rPr>
                <w:b/>
              </w:rPr>
            </w:pPr>
          </w:p>
        </w:tc>
      </w:tr>
      <w:tr w:rsidR="007A49AC" w:rsidRPr="008F37F7" w14:paraId="731976E4" w14:textId="77777777" w:rsidTr="007A49AC">
        <w:tc>
          <w:tcPr>
            <w:tcW w:w="2569" w:type="dxa"/>
            <w:vAlign w:val="bottom"/>
          </w:tcPr>
          <w:p w14:paraId="3AD0A7B3" w14:textId="77777777" w:rsidR="007A49AC" w:rsidRPr="008F37F7" w:rsidRDefault="007A49AC" w:rsidP="007A49AC">
            <w:pPr>
              <w:rPr>
                <w:b/>
              </w:rPr>
            </w:pPr>
            <w:r w:rsidRPr="008F37F7">
              <w:rPr>
                <w:b/>
                <w:bCs/>
                <w:color w:val="000000"/>
                <w:sz w:val="16"/>
                <w:szCs w:val="16"/>
              </w:rPr>
              <w:t xml:space="preserve">CARİ </w:t>
            </w:r>
            <w:r w:rsidRPr="008F37F7">
              <w:rPr>
                <w:b/>
                <w:color w:val="000000"/>
                <w:sz w:val="16"/>
                <w:szCs w:val="16"/>
              </w:rPr>
              <w:t>DÖNEM</w:t>
            </w:r>
          </w:p>
        </w:tc>
        <w:tc>
          <w:tcPr>
            <w:tcW w:w="729" w:type="dxa"/>
          </w:tcPr>
          <w:p w14:paraId="71BE3F10" w14:textId="77777777" w:rsidR="007A49AC" w:rsidRPr="008F37F7" w:rsidRDefault="007A49AC" w:rsidP="007A49AC">
            <w:pPr>
              <w:rPr>
                <w:b/>
              </w:rPr>
            </w:pPr>
          </w:p>
        </w:tc>
        <w:tc>
          <w:tcPr>
            <w:tcW w:w="683" w:type="dxa"/>
          </w:tcPr>
          <w:p w14:paraId="2A863C21" w14:textId="77777777" w:rsidR="007A49AC" w:rsidRPr="008F37F7" w:rsidRDefault="007A49AC" w:rsidP="007A49AC">
            <w:pPr>
              <w:rPr>
                <w:b/>
              </w:rPr>
            </w:pPr>
          </w:p>
        </w:tc>
        <w:tc>
          <w:tcPr>
            <w:tcW w:w="816" w:type="dxa"/>
          </w:tcPr>
          <w:p w14:paraId="7ABD8671" w14:textId="77777777" w:rsidR="007A49AC" w:rsidRPr="008F37F7" w:rsidRDefault="007A49AC" w:rsidP="007A49AC">
            <w:pPr>
              <w:rPr>
                <w:b/>
              </w:rPr>
            </w:pPr>
          </w:p>
        </w:tc>
        <w:tc>
          <w:tcPr>
            <w:tcW w:w="825" w:type="dxa"/>
          </w:tcPr>
          <w:p w14:paraId="53DB8FB1" w14:textId="77777777" w:rsidR="007A49AC" w:rsidRPr="008F37F7" w:rsidRDefault="007A49AC" w:rsidP="007A49AC">
            <w:pPr>
              <w:rPr>
                <w:b/>
              </w:rPr>
            </w:pPr>
          </w:p>
        </w:tc>
        <w:tc>
          <w:tcPr>
            <w:tcW w:w="950" w:type="dxa"/>
          </w:tcPr>
          <w:p w14:paraId="29244FD8" w14:textId="77777777" w:rsidR="007A49AC" w:rsidRPr="008F37F7" w:rsidRDefault="007A49AC" w:rsidP="007A49AC">
            <w:pPr>
              <w:rPr>
                <w:b/>
              </w:rPr>
            </w:pPr>
          </w:p>
        </w:tc>
        <w:tc>
          <w:tcPr>
            <w:tcW w:w="763" w:type="dxa"/>
          </w:tcPr>
          <w:p w14:paraId="7117E370" w14:textId="77777777" w:rsidR="007A49AC" w:rsidRPr="008F37F7" w:rsidRDefault="007A49AC" w:rsidP="007A49AC">
            <w:pPr>
              <w:rPr>
                <w:b/>
              </w:rPr>
            </w:pPr>
          </w:p>
        </w:tc>
        <w:tc>
          <w:tcPr>
            <w:tcW w:w="784" w:type="dxa"/>
          </w:tcPr>
          <w:p w14:paraId="3C7D34F3" w14:textId="77777777" w:rsidR="007A49AC" w:rsidRPr="008F37F7" w:rsidRDefault="007A49AC" w:rsidP="007A49AC">
            <w:pPr>
              <w:rPr>
                <w:b/>
              </w:rPr>
            </w:pPr>
          </w:p>
        </w:tc>
        <w:tc>
          <w:tcPr>
            <w:tcW w:w="963" w:type="dxa"/>
          </w:tcPr>
          <w:p w14:paraId="2A653275" w14:textId="77777777" w:rsidR="007A49AC" w:rsidRPr="008F37F7" w:rsidRDefault="007A49AC" w:rsidP="007A49AC">
            <w:pPr>
              <w:rPr>
                <w:b/>
              </w:rPr>
            </w:pPr>
          </w:p>
        </w:tc>
        <w:tc>
          <w:tcPr>
            <w:tcW w:w="435" w:type="dxa"/>
          </w:tcPr>
          <w:p w14:paraId="074D86BA" w14:textId="77777777" w:rsidR="007A49AC" w:rsidRPr="008F37F7" w:rsidRDefault="007A49AC" w:rsidP="007A49AC">
            <w:pPr>
              <w:rPr>
                <w:b/>
              </w:rPr>
            </w:pPr>
          </w:p>
        </w:tc>
        <w:tc>
          <w:tcPr>
            <w:tcW w:w="553" w:type="dxa"/>
          </w:tcPr>
          <w:p w14:paraId="44364757" w14:textId="77777777" w:rsidR="007A49AC" w:rsidRPr="008F37F7" w:rsidRDefault="007A49AC" w:rsidP="007A49AC">
            <w:pPr>
              <w:rPr>
                <w:b/>
              </w:rPr>
            </w:pPr>
          </w:p>
        </w:tc>
        <w:tc>
          <w:tcPr>
            <w:tcW w:w="660" w:type="dxa"/>
          </w:tcPr>
          <w:p w14:paraId="715BB02A" w14:textId="77777777" w:rsidR="007A49AC" w:rsidRPr="008F37F7" w:rsidRDefault="007A49AC" w:rsidP="007A49AC">
            <w:pPr>
              <w:rPr>
                <w:b/>
              </w:rPr>
            </w:pPr>
          </w:p>
        </w:tc>
        <w:tc>
          <w:tcPr>
            <w:tcW w:w="771" w:type="dxa"/>
          </w:tcPr>
          <w:p w14:paraId="65823A1C" w14:textId="77777777" w:rsidR="007A49AC" w:rsidRPr="008F37F7" w:rsidRDefault="007A49AC" w:rsidP="007A49AC">
            <w:pPr>
              <w:rPr>
                <w:b/>
              </w:rPr>
            </w:pPr>
          </w:p>
        </w:tc>
        <w:tc>
          <w:tcPr>
            <w:tcW w:w="682" w:type="dxa"/>
          </w:tcPr>
          <w:p w14:paraId="4FFC31F1" w14:textId="77777777" w:rsidR="007A49AC" w:rsidRPr="008F37F7" w:rsidRDefault="007A49AC" w:rsidP="007A49AC">
            <w:pPr>
              <w:rPr>
                <w:b/>
              </w:rPr>
            </w:pPr>
          </w:p>
        </w:tc>
        <w:tc>
          <w:tcPr>
            <w:tcW w:w="978" w:type="dxa"/>
          </w:tcPr>
          <w:p w14:paraId="1914C85D" w14:textId="77777777" w:rsidR="007A49AC" w:rsidRPr="008F37F7" w:rsidRDefault="007A49AC" w:rsidP="007A49AC">
            <w:pPr>
              <w:rPr>
                <w:b/>
              </w:rPr>
            </w:pPr>
          </w:p>
        </w:tc>
        <w:tc>
          <w:tcPr>
            <w:tcW w:w="890" w:type="dxa"/>
          </w:tcPr>
          <w:p w14:paraId="4A3BCC4D" w14:textId="77777777" w:rsidR="007A49AC" w:rsidRPr="008F37F7" w:rsidRDefault="007A49AC" w:rsidP="007A49AC">
            <w:pPr>
              <w:rPr>
                <w:b/>
              </w:rPr>
            </w:pPr>
          </w:p>
        </w:tc>
      </w:tr>
      <w:tr w:rsidR="007A49AC" w:rsidRPr="008F37F7" w14:paraId="4D86F3F7" w14:textId="77777777" w:rsidTr="007A49AC">
        <w:tc>
          <w:tcPr>
            <w:tcW w:w="2569" w:type="dxa"/>
            <w:vAlign w:val="bottom"/>
          </w:tcPr>
          <w:p w14:paraId="32F30FA0" w14:textId="77777777" w:rsidR="007A49AC" w:rsidRPr="008F37F7" w:rsidRDefault="007A49AC" w:rsidP="007A49AC">
            <w:pPr>
              <w:rPr>
                <w:b/>
              </w:rPr>
            </w:pPr>
            <w:r w:rsidRPr="008F37F7">
              <w:rPr>
                <w:b/>
                <w:bCs/>
                <w:sz w:val="16"/>
                <w:szCs w:val="16"/>
              </w:rPr>
              <w:t xml:space="preserve">Dönem Başı </w:t>
            </w:r>
            <w:r w:rsidRPr="008F37F7">
              <w:rPr>
                <w:b/>
                <w:color w:val="000000"/>
                <w:sz w:val="16"/>
                <w:szCs w:val="16"/>
              </w:rPr>
              <w:t>Bakiyeler</w:t>
            </w:r>
            <w:r w:rsidRPr="008F37F7">
              <w:rPr>
                <w:b/>
                <w:bCs/>
                <w:sz w:val="16"/>
                <w:szCs w:val="16"/>
              </w:rPr>
              <w:t xml:space="preserve"> </w:t>
            </w:r>
          </w:p>
        </w:tc>
        <w:tc>
          <w:tcPr>
            <w:tcW w:w="729" w:type="dxa"/>
          </w:tcPr>
          <w:p w14:paraId="31AB3E46" w14:textId="77777777" w:rsidR="007A49AC" w:rsidRPr="008F37F7" w:rsidRDefault="007A49AC" w:rsidP="007A49AC">
            <w:pPr>
              <w:rPr>
                <w:b/>
              </w:rPr>
            </w:pPr>
          </w:p>
        </w:tc>
        <w:tc>
          <w:tcPr>
            <w:tcW w:w="683" w:type="dxa"/>
          </w:tcPr>
          <w:p w14:paraId="1180D268" w14:textId="77777777" w:rsidR="007A49AC" w:rsidRPr="008F37F7" w:rsidRDefault="007A49AC" w:rsidP="007A49AC">
            <w:pPr>
              <w:rPr>
                <w:b/>
              </w:rPr>
            </w:pPr>
          </w:p>
        </w:tc>
        <w:tc>
          <w:tcPr>
            <w:tcW w:w="816" w:type="dxa"/>
          </w:tcPr>
          <w:p w14:paraId="1614A47E" w14:textId="77777777" w:rsidR="007A49AC" w:rsidRPr="008F37F7" w:rsidRDefault="007A49AC" w:rsidP="007A49AC">
            <w:pPr>
              <w:rPr>
                <w:b/>
              </w:rPr>
            </w:pPr>
          </w:p>
        </w:tc>
        <w:tc>
          <w:tcPr>
            <w:tcW w:w="825" w:type="dxa"/>
          </w:tcPr>
          <w:p w14:paraId="30F73EE8" w14:textId="77777777" w:rsidR="007A49AC" w:rsidRPr="008F37F7" w:rsidRDefault="007A49AC" w:rsidP="007A49AC">
            <w:pPr>
              <w:rPr>
                <w:b/>
              </w:rPr>
            </w:pPr>
          </w:p>
        </w:tc>
        <w:tc>
          <w:tcPr>
            <w:tcW w:w="950" w:type="dxa"/>
          </w:tcPr>
          <w:p w14:paraId="1835088D" w14:textId="77777777" w:rsidR="007A49AC" w:rsidRPr="008F37F7" w:rsidRDefault="007A49AC" w:rsidP="007A49AC">
            <w:pPr>
              <w:rPr>
                <w:b/>
              </w:rPr>
            </w:pPr>
          </w:p>
        </w:tc>
        <w:tc>
          <w:tcPr>
            <w:tcW w:w="763" w:type="dxa"/>
          </w:tcPr>
          <w:p w14:paraId="4595BA87" w14:textId="77777777" w:rsidR="007A49AC" w:rsidRPr="008F37F7" w:rsidRDefault="007A49AC" w:rsidP="007A49AC">
            <w:pPr>
              <w:rPr>
                <w:b/>
              </w:rPr>
            </w:pPr>
          </w:p>
        </w:tc>
        <w:tc>
          <w:tcPr>
            <w:tcW w:w="784" w:type="dxa"/>
          </w:tcPr>
          <w:p w14:paraId="1C219474" w14:textId="77777777" w:rsidR="007A49AC" w:rsidRPr="008F37F7" w:rsidRDefault="007A49AC" w:rsidP="007A49AC">
            <w:pPr>
              <w:rPr>
                <w:b/>
              </w:rPr>
            </w:pPr>
          </w:p>
        </w:tc>
        <w:tc>
          <w:tcPr>
            <w:tcW w:w="963" w:type="dxa"/>
          </w:tcPr>
          <w:p w14:paraId="4F48DD96" w14:textId="77777777" w:rsidR="007A49AC" w:rsidRPr="008F37F7" w:rsidRDefault="007A49AC" w:rsidP="007A49AC">
            <w:pPr>
              <w:rPr>
                <w:b/>
              </w:rPr>
            </w:pPr>
          </w:p>
        </w:tc>
        <w:tc>
          <w:tcPr>
            <w:tcW w:w="435" w:type="dxa"/>
          </w:tcPr>
          <w:p w14:paraId="3969AD37" w14:textId="77777777" w:rsidR="007A49AC" w:rsidRPr="008F37F7" w:rsidRDefault="007A49AC" w:rsidP="007A49AC">
            <w:pPr>
              <w:rPr>
                <w:b/>
              </w:rPr>
            </w:pPr>
          </w:p>
        </w:tc>
        <w:tc>
          <w:tcPr>
            <w:tcW w:w="553" w:type="dxa"/>
          </w:tcPr>
          <w:p w14:paraId="2626FC23" w14:textId="77777777" w:rsidR="007A49AC" w:rsidRPr="008F37F7" w:rsidRDefault="007A49AC" w:rsidP="007A49AC">
            <w:pPr>
              <w:rPr>
                <w:b/>
              </w:rPr>
            </w:pPr>
          </w:p>
        </w:tc>
        <w:tc>
          <w:tcPr>
            <w:tcW w:w="660" w:type="dxa"/>
          </w:tcPr>
          <w:p w14:paraId="40A3866F" w14:textId="77777777" w:rsidR="007A49AC" w:rsidRPr="008F37F7" w:rsidRDefault="007A49AC" w:rsidP="007A49AC">
            <w:pPr>
              <w:rPr>
                <w:b/>
              </w:rPr>
            </w:pPr>
          </w:p>
        </w:tc>
        <w:tc>
          <w:tcPr>
            <w:tcW w:w="771" w:type="dxa"/>
          </w:tcPr>
          <w:p w14:paraId="5C69213F" w14:textId="77777777" w:rsidR="007A49AC" w:rsidRPr="008F37F7" w:rsidRDefault="007A49AC" w:rsidP="007A49AC">
            <w:pPr>
              <w:rPr>
                <w:b/>
              </w:rPr>
            </w:pPr>
          </w:p>
        </w:tc>
        <w:tc>
          <w:tcPr>
            <w:tcW w:w="682" w:type="dxa"/>
          </w:tcPr>
          <w:p w14:paraId="482D4E52" w14:textId="77777777" w:rsidR="007A49AC" w:rsidRPr="008F37F7" w:rsidRDefault="007A49AC" w:rsidP="007A49AC">
            <w:pPr>
              <w:rPr>
                <w:b/>
              </w:rPr>
            </w:pPr>
          </w:p>
        </w:tc>
        <w:tc>
          <w:tcPr>
            <w:tcW w:w="978" w:type="dxa"/>
          </w:tcPr>
          <w:p w14:paraId="0D2270DD" w14:textId="77777777" w:rsidR="007A49AC" w:rsidRPr="008F37F7" w:rsidRDefault="007A49AC" w:rsidP="007A49AC">
            <w:pPr>
              <w:rPr>
                <w:b/>
              </w:rPr>
            </w:pPr>
          </w:p>
        </w:tc>
        <w:tc>
          <w:tcPr>
            <w:tcW w:w="890" w:type="dxa"/>
          </w:tcPr>
          <w:p w14:paraId="50B1BC05" w14:textId="77777777" w:rsidR="007A49AC" w:rsidRPr="008F37F7" w:rsidRDefault="007A49AC" w:rsidP="007A49AC">
            <w:pPr>
              <w:rPr>
                <w:b/>
              </w:rPr>
            </w:pPr>
          </w:p>
        </w:tc>
      </w:tr>
      <w:tr w:rsidR="007A49AC" w:rsidRPr="008F37F7" w14:paraId="4CA80926" w14:textId="77777777" w:rsidTr="007A49AC">
        <w:tc>
          <w:tcPr>
            <w:tcW w:w="2569" w:type="dxa"/>
            <w:vAlign w:val="bottom"/>
          </w:tcPr>
          <w:p w14:paraId="4D4A3700" w14:textId="77777777" w:rsidR="007A49AC" w:rsidRPr="008F37F7" w:rsidRDefault="007A49AC" w:rsidP="007A49AC">
            <w:pPr>
              <w:rPr>
                <w:b/>
              </w:rPr>
            </w:pPr>
            <w:r w:rsidRPr="008F37F7">
              <w:rPr>
                <w:color w:val="000000"/>
                <w:sz w:val="16"/>
                <w:szCs w:val="16"/>
              </w:rPr>
              <w:t>TFRS Uyarınca Muhasebe Politikalarında Yapılması Gereken Değişikliklerden Kaynaklanan Artış (Azalış)</w:t>
            </w:r>
          </w:p>
        </w:tc>
        <w:tc>
          <w:tcPr>
            <w:tcW w:w="729" w:type="dxa"/>
          </w:tcPr>
          <w:p w14:paraId="332CE6E6" w14:textId="77777777" w:rsidR="007A49AC" w:rsidRPr="008F37F7" w:rsidRDefault="007A49AC" w:rsidP="007A49AC">
            <w:pPr>
              <w:rPr>
                <w:b/>
              </w:rPr>
            </w:pPr>
          </w:p>
        </w:tc>
        <w:tc>
          <w:tcPr>
            <w:tcW w:w="683" w:type="dxa"/>
          </w:tcPr>
          <w:p w14:paraId="5CA2CE9C" w14:textId="77777777" w:rsidR="007A49AC" w:rsidRPr="008F37F7" w:rsidRDefault="007A49AC" w:rsidP="007A49AC">
            <w:pPr>
              <w:rPr>
                <w:b/>
              </w:rPr>
            </w:pPr>
          </w:p>
        </w:tc>
        <w:tc>
          <w:tcPr>
            <w:tcW w:w="816" w:type="dxa"/>
          </w:tcPr>
          <w:p w14:paraId="6CDD1454" w14:textId="77777777" w:rsidR="007A49AC" w:rsidRPr="008F37F7" w:rsidRDefault="007A49AC" w:rsidP="007A49AC">
            <w:pPr>
              <w:rPr>
                <w:b/>
              </w:rPr>
            </w:pPr>
          </w:p>
        </w:tc>
        <w:tc>
          <w:tcPr>
            <w:tcW w:w="825" w:type="dxa"/>
          </w:tcPr>
          <w:p w14:paraId="7861DCAA" w14:textId="77777777" w:rsidR="007A49AC" w:rsidRPr="008F37F7" w:rsidRDefault="007A49AC" w:rsidP="007A49AC">
            <w:pPr>
              <w:rPr>
                <w:b/>
              </w:rPr>
            </w:pPr>
          </w:p>
        </w:tc>
        <w:tc>
          <w:tcPr>
            <w:tcW w:w="950" w:type="dxa"/>
          </w:tcPr>
          <w:p w14:paraId="5D5B533A" w14:textId="77777777" w:rsidR="007A49AC" w:rsidRPr="008F37F7" w:rsidRDefault="007A49AC" w:rsidP="007A49AC">
            <w:pPr>
              <w:rPr>
                <w:b/>
              </w:rPr>
            </w:pPr>
          </w:p>
        </w:tc>
        <w:tc>
          <w:tcPr>
            <w:tcW w:w="763" w:type="dxa"/>
          </w:tcPr>
          <w:p w14:paraId="1394C073" w14:textId="77777777" w:rsidR="007A49AC" w:rsidRPr="008F37F7" w:rsidRDefault="007A49AC" w:rsidP="007A49AC">
            <w:pPr>
              <w:rPr>
                <w:b/>
              </w:rPr>
            </w:pPr>
          </w:p>
        </w:tc>
        <w:tc>
          <w:tcPr>
            <w:tcW w:w="784" w:type="dxa"/>
          </w:tcPr>
          <w:p w14:paraId="4CA7B03A" w14:textId="77777777" w:rsidR="007A49AC" w:rsidRPr="008F37F7" w:rsidRDefault="007A49AC" w:rsidP="007A49AC">
            <w:pPr>
              <w:rPr>
                <w:b/>
              </w:rPr>
            </w:pPr>
          </w:p>
        </w:tc>
        <w:tc>
          <w:tcPr>
            <w:tcW w:w="963" w:type="dxa"/>
          </w:tcPr>
          <w:p w14:paraId="5820809A" w14:textId="77777777" w:rsidR="007A49AC" w:rsidRPr="008F37F7" w:rsidRDefault="007A49AC" w:rsidP="007A49AC">
            <w:pPr>
              <w:rPr>
                <w:b/>
              </w:rPr>
            </w:pPr>
          </w:p>
        </w:tc>
        <w:tc>
          <w:tcPr>
            <w:tcW w:w="435" w:type="dxa"/>
          </w:tcPr>
          <w:p w14:paraId="71F2847C" w14:textId="77777777" w:rsidR="007A49AC" w:rsidRPr="008F37F7" w:rsidRDefault="007A49AC" w:rsidP="007A49AC">
            <w:pPr>
              <w:rPr>
                <w:b/>
              </w:rPr>
            </w:pPr>
          </w:p>
        </w:tc>
        <w:tc>
          <w:tcPr>
            <w:tcW w:w="553" w:type="dxa"/>
          </w:tcPr>
          <w:p w14:paraId="7FD18281" w14:textId="77777777" w:rsidR="007A49AC" w:rsidRPr="008F37F7" w:rsidRDefault="007A49AC" w:rsidP="007A49AC">
            <w:pPr>
              <w:rPr>
                <w:b/>
              </w:rPr>
            </w:pPr>
          </w:p>
        </w:tc>
        <w:tc>
          <w:tcPr>
            <w:tcW w:w="660" w:type="dxa"/>
          </w:tcPr>
          <w:p w14:paraId="238879A3" w14:textId="77777777" w:rsidR="007A49AC" w:rsidRPr="008F37F7" w:rsidRDefault="007A49AC" w:rsidP="007A49AC">
            <w:pPr>
              <w:rPr>
                <w:b/>
              </w:rPr>
            </w:pPr>
          </w:p>
        </w:tc>
        <w:tc>
          <w:tcPr>
            <w:tcW w:w="771" w:type="dxa"/>
          </w:tcPr>
          <w:p w14:paraId="45AF35E9" w14:textId="77777777" w:rsidR="007A49AC" w:rsidRPr="008F37F7" w:rsidRDefault="007A49AC" w:rsidP="007A49AC">
            <w:pPr>
              <w:rPr>
                <w:b/>
              </w:rPr>
            </w:pPr>
          </w:p>
        </w:tc>
        <w:tc>
          <w:tcPr>
            <w:tcW w:w="682" w:type="dxa"/>
          </w:tcPr>
          <w:p w14:paraId="6DB4015C" w14:textId="77777777" w:rsidR="007A49AC" w:rsidRPr="008F37F7" w:rsidRDefault="007A49AC" w:rsidP="007A49AC">
            <w:pPr>
              <w:rPr>
                <w:b/>
              </w:rPr>
            </w:pPr>
          </w:p>
        </w:tc>
        <w:tc>
          <w:tcPr>
            <w:tcW w:w="978" w:type="dxa"/>
          </w:tcPr>
          <w:p w14:paraId="2DA51ED5" w14:textId="77777777" w:rsidR="007A49AC" w:rsidRPr="008F37F7" w:rsidRDefault="007A49AC" w:rsidP="007A49AC">
            <w:pPr>
              <w:rPr>
                <w:b/>
              </w:rPr>
            </w:pPr>
          </w:p>
        </w:tc>
        <w:tc>
          <w:tcPr>
            <w:tcW w:w="890" w:type="dxa"/>
          </w:tcPr>
          <w:p w14:paraId="2DB9D188" w14:textId="77777777" w:rsidR="007A49AC" w:rsidRPr="008F37F7" w:rsidRDefault="007A49AC" w:rsidP="007A49AC">
            <w:pPr>
              <w:rPr>
                <w:b/>
              </w:rPr>
            </w:pPr>
          </w:p>
        </w:tc>
      </w:tr>
      <w:tr w:rsidR="007A49AC" w:rsidRPr="008F37F7" w14:paraId="0903E22F" w14:textId="77777777" w:rsidTr="007A49AC">
        <w:tc>
          <w:tcPr>
            <w:tcW w:w="2569" w:type="dxa"/>
            <w:vAlign w:val="bottom"/>
          </w:tcPr>
          <w:p w14:paraId="6573E03A" w14:textId="77777777" w:rsidR="007A49AC" w:rsidRPr="008F37F7" w:rsidRDefault="007A49AC" w:rsidP="007A49AC">
            <w:pPr>
              <w:rPr>
                <w:b/>
              </w:rPr>
            </w:pPr>
            <w:r w:rsidRPr="008F37F7">
              <w:rPr>
                <w:color w:val="000000"/>
                <w:sz w:val="16"/>
                <w:szCs w:val="16"/>
              </w:rPr>
              <w:t>Muhasebe Politikalarındaki Gönüllü Değişikliklerden Kaynaklanan Artış (Azalış)</w:t>
            </w:r>
          </w:p>
        </w:tc>
        <w:tc>
          <w:tcPr>
            <w:tcW w:w="729" w:type="dxa"/>
          </w:tcPr>
          <w:p w14:paraId="296E00B7" w14:textId="77777777" w:rsidR="007A49AC" w:rsidRPr="008F37F7" w:rsidRDefault="007A49AC" w:rsidP="007A49AC">
            <w:pPr>
              <w:rPr>
                <w:b/>
              </w:rPr>
            </w:pPr>
          </w:p>
        </w:tc>
        <w:tc>
          <w:tcPr>
            <w:tcW w:w="683" w:type="dxa"/>
          </w:tcPr>
          <w:p w14:paraId="7C1E38AE" w14:textId="77777777" w:rsidR="007A49AC" w:rsidRPr="008F37F7" w:rsidRDefault="007A49AC" w:rsidP="007A49AC">
            <w:pPr>
              <w:rPr>
                <w:b/>
              </w:rPr>
            </w:pPr>
          </w:p>
        </w:tc>
        <w:tc>
          <w:tcPr>
            <w:tcW w:w="816" w:type="dxa"/>
          </w:tcPr>
          <w:p w14:paraId="2E716100" w14:textId="77777777" w:rsidR="007A49AC" w:rsidRPr="008F37F7" w:rsidRDefault="007A49AC" w:rsidP="007A49AC">
            <w:pPr>
              <w:rPr>
                <w:b/>
              </w:rPr>
            </w:pPr>
          </w:p>
        </w:tc>
        <w:tc>
          <w:tcPr>
            <w:tcW w:w="825" w:type="dxa"/>
          </w:tcPr>
          <w:p w14:paraId="4EA30528" w14:textId="77777777" w:rsidR="007A49AC" w:rsidRPr="008F37F7" w:rsidRDefault="007A49AC" w:rsidP="007A49AC">
            <w:pPr>
              <w:rPr>
                <w:b/>
              </w:rPr>
            </w:pPr>
          </w:p>
        </w:tc>
        <w:tc>
          <w:tcPr>
            <w:tcW w:w="950" w:type="dxa"/>
          </w:tcPr>
          <w:p w14:paraId="5F09A64C" w14:textId="77777777" w:rsidR="007A49AC" w:rsidRPr="008F37F7" w:rsidRDefault="007A49AC" w:rsidP="007A49AC">
            <w:pPr>
              <w:rPr>
                <w:b/>
              </w:rPr>
            </w:pPr>
          </w:p>
        </w:tc>
        <w:tc>
          <w:tcPr>
            <w:tcW w:w="763" w:type="dxa"/>
          </w:tcPr>
          <w:p w14:paraId="103D987D" w14:textId="77777777" w:rsidR="007A49AC" w:rsidRPr="008F37F7" w:rsidRDefault="007A49AC" w:rsidP="007A49AC">
            <w:pPr>
              <w:rPr>
                <w:b/>
              </w:rPr>
            </w:pPr>
          </w:p>
        </w:tc>
        <w:tc>
          <w:tcPr>
            <w:tcW w:w="784" w:type="dxa"/>
          </w:tcPr>
          <w:p w14:paraId="260FB5F3" w14:textId="77777777" w:rsidR="007A49AC" w:rsidRPr="008F37F7" w:rsidRDefault="007A49AC" w:rsidP="007A49AC">
            <w:pPr>
              <w:rPr>
                <w:b/>
              </w:rPr>
            </w:pPr>
          </w:p>
        </w:tc>
        <w:tc>
          <w:tcPr>
            <w:tcW w:w="963" w:type="dxa"/>
          </w:tcPr>
          <w:p w14:paraId="43C3EA24" w14:textId="77777777" w:rsidR="007A49AC" w:rsidRPr="008F37F7" w:rsidRDefault="007A49AC" w:rsidP="007A49AC">
            <w:pPr>
              <w:rPr>
                <w:b/>
              </w:rPr>
            </w:pPr>
          </w:p>
        </w:tc>
        <w:tc>
          <w:tcPr>
            <w:tcW w:w="435" w:type="dxa"/>
          </w:tcPr>
          <w:p w14:paraId="4DFA5021" w14:textId="77777777" w:rsidR="007A49AC" w:rsidRPr="008F37F7" w:rsidRDefault="007A49AC" w:rsidP="007A49AC">
            <w:pPr>
              <w:rPr>
                <w:b/>
              </w:rPr>
            </w:pPr>
          </w:p>
        </w:tc>
        <w:tc>
          <w:tcPr>
            <w:tcW w:w="553" w:type="dxa"/>
          </w:tcPr>
          <w:p w14:paraId="16E0CECB" w14:textId="77777777" w:rsidR="007A49AC" w:rsidRPr="008F37F7" w:rsidRDefault="007A49AC" w:rsidP="007A49AC">
            <w:pPr>
              <w:rPr>
                <w:b/>
              </w:rPr>
            </w:pPr>
          </w:p>
        </w:tc>
        <w:tc>
          <w:tcPr>
            <w:tcW w:w="660" w:type="dxa"/>
          </w:tcPr>
          <w:p w14:paraId="4969FC31" w14:textId="77777777" w:rsidR="007A49AC" w:rsidRPr="008F37F7" w:rsidRDefault="007A49AC" w:rsidP="007A49AC">
            <w:pPr>
              <w:rPr>
                <w:b/>
              </w:rPr>
            </w:pPr>
          </w:p>
        </w:tc>
        <w:tc>
          <w:tcPr>
            <w:tcW w:w="771" w:type="dxa"/>
          </w:tcPr>
          <w:p w14:paraId="01FCB15B" w14:textId="77777777" w:rsidR="007A49AC" w:rsidRPr="008F37F7" w:rsidRDefault="007A49AC" w:rsidP="007A49AC">
            <w:pPr>
              <w:rPr>
                <w:b/>
              </w:rPr>
            </w:pPr>
          </w:p>
        </w:tc>
        <w:tc>
          <w:tcPr>
            <w:tcW w:w="682" w:type="dxa"/>
          </w:tcPr>
          <w:p w14:paraId="562CA375" w14:textId="77777777" w:rsidR="007A49AC" w:rsidRPr="008F37F7" w:rsidRDefault="007A49AC" w:rsidP="007A49AC">
            <w:pPr>
              <w:rPr>
                <w:b/>
              </w:rPr>
            </w:pPr>
          </w:p>
        </w:tc>
        <w:tc>
          <w:tcPr>
            <w:tcW w:w="978" w:type="dxa"/>
          </w:tcPr>
          <w:p w14:paraId="0987B094" w14:textId="77777777" w:rsidR="007A49AC" w:rsidRPr="008F37F7" w:rsidRDefault="007A49AC" w:rsidP="007A49AC">
            <w:pPr>
              <w:rPr>
                <w:b/>
              </w:rPr>
            </w:pPr>
          </w:p>
        </w:tc>
        <w:tc>
          <w:tcPr>
            <w:tcW w:w="890" w:type="dxa"/>
          </w:tcPr>
          <w:p w14:paraId="3602159C" w14:textId="77777777" w:rsidR="007A49AC" w:rsidRPr="008F37F7" w:rsidRDefault="007A49AC" w:rsidP="007A49AC">
            <w:pPr>
              <w:rPr>
                <w:b/>
              </w:rPr>
            </w:pPr>
          </w:p>
        </w:tc>
      </w:tr>
      <w:tr w:rsidR="007A49AC" w:rsidRPr="008F37F7" w14:paraId="752683AB" w14:textId="77777777" w:rsidTr="007A49AC">
        <w:tc>
          <w:tcPr>
            <w:tcW w:w="2569" w:type="dxa"/>
            <w:vAlign w:val="bottom"/>
          </w:tcPr>
          <w:p w14:paraId="7508D6C0" w14:textId="77777777" w:rsidR="007A49AC" w:rsidRPr="008F37F7" w:rsidRDefault="007A49AC" w:rsidP="007A49AC">
            <w:pPr>
              <w:rPr>
                <w:b/>
              </w:rPr>
            </w:pPr>
            <w:r w:rsidRPr="008F37F7">
              <w:rPr>
                <w:color w:val="000000"/>
                <w:sz w:val="16"/>
                <w:szCs w:val="16"/>
              </w:rPr>
              <w:t>Geçmiş Dönem Hatalarının Düzeltilmesinden Kaynaklanan Artış (Azalış)</w:t>
            </w:r>
          </w:p>
        </w:tc>
        <w:tc>
          <w:tcPr>
            <w:tcW w:w="729" w:type="dxa"/>
          </w:tcPr>
          <w:p w14:paraId="6F236DFF" w14:textId="77777777" w:rsidR="007A49AC" w:rsidRPr="008F37F7" w:rsidRDefault="007A49AC" w:rsidP="007A49AC">
            <w:pPr>
              <w:rPr>
                <w:b/>
              </w:rPr>
            </w:pPr>
          </w:p>
        </w:tc>
        <w:tc>
          <w:tcPr>
            <w:tcW w:w="683" w:type="dxa"/>
          </w:tcPr>
          <w:p w14:paraId="3D3FBF5B" w14:textId="77777777" w:rsidR="007A49AC" w:rsidRPr="008F37F7" w:rsidRDefault="007A49AC" w:rsidP="007A49AC">
            <w:pPr>
              <w:rPr>
                <w:b/>
              </w:rPr>
            </w:pPr>
          </w:p>
        </w:tc>
        <w:tc>
          <w:tcPr>
            <w:tcW w:w="816" w:type="dxa"/>
          </w:tcPr>
          <w:p w14:paraId="519CD94E" w14:textId="77777777" w:rsidR="007A49AC" w:rsidRPr="008F37F7" w:rsidRDefault="007A49AC" w:rsidP="007A49AC">
            <w:pPr>
              <w:rPr>
                <w:b/>
              </w:rPr>
            </w:pPr>
          </w:p>
        </w:tc>
        <w:tc>
          <w:tcPr>
            <w:tcW w:w="825" w:type="dxa"/>
          </w:tcPr>
          <w:p w14:paraId="0949579C" w14:textId="77777777" w:rsidR="007A49AC" w:rsidRPr="008F37F7" w:rsidRDefault="007A49AC" w:rsidP="007A49AC">
            <w:pPr>
              <w:rPr>
                <w:b/>
              </w:rPr>
            </w:pPr>
          </w:p>
        </w:tc>
        <w:tc>
          <w:tcPr>
            <w:tcW w:w="950" w:type="dxa"/>
          </w:tcPr>
          <w:p w14:paraId="5DB2C014" w14:textId="77777777" w:rsidR="007A49AC" w:rsidRPr="008F37F7" w:rsidRDefault="007A49AC" w:rsidP="007A49AC">
            <w:pPr>
              <w:rPr>
                <w:b/>
              </w:rPr>
            </w:pPr>
          </w:p>
        </w:tc>
        <w:tc>
          <w:tcPr>
            <w:tcW w:w="763" w:type="dxa"/>
          </w:tcPr>
          <w:p w14:paraId="2D7FB940" w14:textId="77777777" w:rsidR="007A49AC" w:rsidRPr="008F37F7" w:rsidRDefault="007A49AC" w:rsidP="007A49AC">
            <w:pPr>
              <w:rPr>
                <w:b/>
              </w:rPr>
            </w:pPr>
          </w:p>
        </w:tc>
        <w:tc>
          <w:tcPr>
            <w:tcW w:w="784" w:type="dxa"/>
          </w:tcPr>
          <w:p w14:paraId="17F29B01" w14:textId="77777777" w:rsidR="007A49AC" w:rsidRPr="008F37F7" w:rsidRDefault="007A49AC" w:rsidP="007A49AC">
            <w:pPr>
              <w:rPr>
                <w:b/>
              </w:rPr>
            </w:pPr>
          </w:p>
        </w:tc>
        <w:tc>
          <w:tcPr>
            <w:tcW w:w="963" w:type="dxa"/>
          </w:tcPr>
          <w:p w14:paraId="5131252B" w14:textId="77777777" w:rsidR="007A49AC" w:rsidRPr="008F37F7" w:rsidRDefault="007A49AC" w:rsidP="007A49AC">
            <w:pPr>
              <w:rPr>
                <w:b/>
              </w:rPr>
            </w:pPr>
          </w:p>
        </w:tc>
        <w:tc>
          <w:tcPr>
            <w:tcW w:w="435" w:type="dxa"/>
          </w:tcPr>
          <w:p w14:paraId="656BB81D" w14:textId="77777777" w:rsidR="007A49AC" w:rsidRPr="008F37F7" w:rsidRDefault="007A49AC" w:rsidP="007A49AC">
            <w:pPr>
              <w:rPr>
                <w:b/>
              </w:rPr>
            </w:pPr>
          </w:p>
        </w:tc>
        <w:tc>
          <w:tcPr>
            <w:tcW w:w="553" w:type="dxa"/>
          </w:tcPr>
          <w:p w14:paraId="7083140A" w14:textId="77777777" w:rsidR="007A49AC" w:rsidRPr="008F37F7" w:rsidRDefault="007A49AC" w:rsidP="007A49AC">
            <w:pPr>
              <w:rPr>
                <w:b/>
              </w:rPr>
            </w:pPr>
          </w:p>
        </w:tc>
        <w:tc>
          <w:tcPr>
            <w:tcW w:w="660" w:type="dxa"/>
          </w:tcPr>
          <w:p w14:paraId="6FA4A5DC" w14:textId="77777777" w:rsidR="007A49AC" w:rsidRPr="008F37F7" w:rsidRDefault="007A49AC" w:rsidP="007A49AC">
            <w:pPr>
              <w:rPr>
                <w:b/>
              </w:rPr>
            </w:pPr>
          </w:p>
        </w:tc>
        <w:tc>
          <w:tcPr>
            <w:tcW w:w="771" w:type="dxa"/>
          </w:tcPr>
          <w:p w14:paraId="1A7BEE39" w14:textId="77777777" w:rsidR="007A49AC" w:rsidRPr="008F37F7" w:rsidRDefault="007A49AC" w:rsidP="007A49AC">
            <w:pPr>
              <w:rPr>
                <w:b/>
              </w:rPr>
            </w:pPr>
          </w:p>
        </w:tc>
        <w:tc>
          <w:tcPr>
            <w:tcW w:w="682" w:type="dxa"/>
          </w:tcPr>
          <w:p w14:paraId="1F6EB994" w14:textId="77777777" w:rsidR="007A49AC" w:rsidRPr="008F37F7" w:rsidRDefault="007A49AC" w:rsidP="007A49AC">
            <w:pPr>
              <w:rPr>
                <w:b/>
              </w:rPr>
            </w:pPr>
          </w:p>
        </w:tc>
        <w:tc>
          <w:tcPr>
            <w:tcW w:w="978" w:type="dxa"/>
          </w:tcPr>
          <w:p w14:paraId="75D2376E" w14:textId="77777777" w:rsidR="007A49AC" w:rsidRPr="008F37F7" w:rsidRDefault="007A49AC" w:rsidP="007A49AC">
            <w:pPr>
              <w:rPr>
                <w:b/>
              </w:rPr>
            </w:pPr>
          </w:p>
        </w:tc>
        <w:tc>
          <w:tcPr>
            <w:tcW w:w="890" w:type="dxa"/>
          </w:tcPr>
          <w:p w14:paraId="36D3C482" w14:textId="77777777" w:rsidR="007A49AC" w:rsidRPr="008F37F7" w:rsidRDefault="007A49AC" w:rsidP="007A49AC">
            <w:pPr>
              <w:rPr>
                <w:b/>
              </w:rPr>
            </w:pPr>
          </w:p>
        </w:tc>
      </w:tr>
      <w:tr w:rsidR="007A49AC" w:rsidRPr="008F37F7" w14:paraId="21E8A9AD" w14:textId="77777777" w:rsidTr="007A49AC">
        <w:tc>
          <w:tcPr>
            <w:tcW w:w="2569" w:type="dxa"/>
            <w:vAlign w:val="bottom"/>
          </w:tcPr>
          <w:p w14:paraId="61962C28" w14:textId="77777777" w:rsidR="007A49AC" w:rsidRPr="008F37F7" w:rsidRDefault="007A49AC" w:rsidP="007A49AC">
            <w:pPr>
              <w:jc w:val="both"/>
              <w:rPr>
                <w:b/>
                <w:color w:val="000000"/>
                <w:sz w:val="16"/>
                <w:szCs w:val="16"/>
              </w:rPr>
            </w:pPr>
            <w:r w:rsidRPr="008F37F7">
              <w:rPr>
                <w:b/>
                <w:color w:val="000000"/>
                <w:sz w:val="16"/>
                <w:szCs w:val="16"/>
              </w:rPr>
              <w:t>Düzeltmelerden Sonraki Dönem Başı Bakiyeler</w:t>
            </w:r>
          </w:p>
        </w:tc>
        <w:tc>
          <w:tcPr>
            <w:tcW w:w="729" w:type="dxa"/>
          </w:tcPr>
          <w:p w14:paraId="5928F03E" w14:textId="77777777" w:rsidR="007A49AC" w:rsidRPr="008F37F7" w:rsidRDefault="007A49AC" w:rsidP="007A49AC">
            <w:pPr>
              <w:rPr>
                <w:b/>
              </w:rPr>
            </w:pPr>
          </w:p>
        </w:tc>
        <w:tc>
          <w:tcPr>
            <w:tcW w:w="683" w:type="dxa"/>
          </w:tcPr>
          <w:p w14:paraId="12956214" w14:textId="77777777" w:rsidR="007A49AC" w:rsidRPr="008F37F7" w:rsidRDefault="007A49AC" w:rsidP="007A49AC">
            <w:pPr>
              <w:rPr>
                <w:b/>
              </w:rPr>
            </w:pPr>
          </w:p>
        </w:tc>
        <w:tc>
          <w:tcPr>
            <w:tcW w:w="816" w:type="dxa"/>
          </w:tcPr>
          <w:p w14:paraId="07E04DCB" w14:textId="77777777" w:rsidR="007A49AC" w:rsidRPr="008F37F7" w:rsidRDefault="007A49AC" w:rsidP="007A49AC">
            <w:pPr>
              <w:rPr>
                <w:b/>
              </w:rPr>
            </w:pPr>
          </w:p>
        </w:tc>
        <w:tc>
          <w:tcPr>
            <w:tcW w:w="825" w:type="dxa"/>
          </w:tcPr>
          <w:p w14:paraId="431524E3" w14:textId="77777777" w:rsidR="007A49AC" w:rsidRPr="008F37F7" w:rsidRDefault="007A49AC" w:rsidP="007A49AC">
            <w:pPr>
              <w:rPr>
                <w:b/>
              </w:rPr>
            </w:pPr>
          </w:p>
        </w:tc>
        <w:tc>
          <w:tcPr>
            <w:tcW w:w="950" w:type="dxa"/>
          </w:tcPr>
          <w:p w14:paraId="1D34DE86" w14:textId="77777777" w:rsidR="007A49AC" w:rsidRPr="008F37F7" w:rsidRDefault="007A49AC" w:rsidP="007A49AC">
            <w:pPr>
              <w:rPr>
                <w:b/>
              </w:rPr>
            </w:pPr>
          </w:p>
        </w:tc>
        <w:tc>
          <w:tcPr>
            <w:tcW w:w="763" w:type="dxa"/>
          </w:tcPr>
          <w:p w14:paraId="10498E27" w14:textId="77777777" w:rsidR="007A49AC" w:rsidRPr="008F37F7" w:rsidRDefault="007A49AC" w:rsidP="007A49AC">
            <w:pPr>
              <w:rPr>
                <w:b/>
              </w:rPr>
            </w:pPr>
          </w:p>
        </w:tc>
        <w:tc>
          <w:tcPr>
            <w:tcW w:w="784" w:type="dxa"/>
          </w:tcPr>
          <w:p w14:paraId="70DF2EFA" w14:textId="77777777" w:rsidR="007A49AC" w:rsidRPr="008F37F7" w:rsidRDefault="007A49AC" w:rsidP="007A49AC">
            <w:pPr>
              <w:rPr>
                <w:b/>
              </w:rPr>
            </w:pPr>
          </w:p>
        </w:tc>
        <w:tc>
          <w:tcPr>
            <w:tcW w:w="963" w:type="dxa"/>
          </w:tcPr>
          <w:p w14:paraId="3D1A3198" w14:textId="77777777" w:rsidR="007A49AC" w:rsidRPr="008F37F7" w:rsidRDefault="007A49AC" w:rsidP="007A49AC">
            <w:pPr>
              <w:rPr>
                <w:b/>
              </w:rPr>
            </w:pPr>
          </w:p>
        </w:tc>
        <w:tc>
          <w:tcPr>
            <w:tcW w:w="435" w:type="dxa"/>
          </w:tcPr>
          <w:p w14:paraId="30ED68F7" w14:textId="77777777" w:rsidR="007A49AC" w:rsidRPr="008F37F7" w:rsidRDefault="007A49AC" w:rsidP="007A49AC">
            <w:pPr>
              <w:rPr>
                <w:b/>
              </w:rPr>
            </w:pPr>
          </w:p>
        </w:tc>
        <w:tc>
          <w:tcPr>
            <w:tcW w:w="553" w:type="dxa"/>
          </w:tcPr>
          <w:p w14:paraId="1EE08FEB" w14:textId="77777777" w:rsidR="007A49AC" w:rsidRPr="008F37F7" w:rsidRDefault="007A49AC" w:rsidP="007A49AC">
            <w:pPr>
              <w:rPr>
                <w:b/>
              </w:rPr>
            </w:pPr>
          </w:p>
        </w:tc>
        <w:tc>
          <w:tcPr>
            <w:tcW w:w="660" w:type="dxa"/>
          </w:tcPr>
          <w:p w14:paraId="27FDE916" w14:textId="77777777" w:rsidR="007A49AC" w:rsidRPr="008F37F7" w:rsidRDefault="007A49AC" w:rsidP="007A49AC">
            <w:pPr>
              <w:rPr>
                <w:b/>
              </w:rPr>
            </w:pPr>
          </w:p>
        </w:tc>
        <w:tc>
          <w:tcPr>
            <w:tcW w:w="771" w:type="dxa"/>
          </w:tcPr>
          <w:p w14:paraId="52E3CC1B" w14:textId="77777777" w:rsidR="007A49AC" w:rsidRPr="008F37F7" w:rsidRDefault="007A49AC" w:rsidP="007A49AC">
            <w:pPr>
              <w:rPr>
                <w:b/>
              </w:rPr>
            </w:pPr>
          </w:p>
        </w:tc>
        <w:tc>
          <w:tcPr>
            <w:tcW w:w="682" w:type="dxa"/>
          </w:tcPr>
          <w:p w14:paraId="0819FCDB" w14:textId="77777777" w:rsidR="007A49AC" w:rsidRPr="008F37F7" w:rsidRDefault="007A49AC" w:rsidP="007A49AC">
            <w:pPr>
              <w:rPr>
                <w:b/>
              </w:rPr>
            </w:pPr>
          </w:p>
        </w:tc>
        <w:tc>
          <w:tcPr>
            <w:tcW w:w="978" w:type="dxa"/>
          </w:tcPr>
          <w:p w14:paraId="68061740" w14:textId="77777777" w:rsidR="007A49AC" w:rsidRPr="008F37F7" w:rsidRDefault="007A49AC" w:rsidP="007A49AC">
            <w:pPr>
              <w:rPr>
                <w:b/>
              </w:rPr>
            </w:pPr>
          </w:p>
        </w:tc>
        <w:tc>
          <w:tcPr>
            <w:tcW w:w="890" w:type="dxa"/>
          </w:tcPr>
          <w:p w14:paraId="23C3999C" w14:textId="77777777" w:rsidR="007A49AC" w:rsidRPr="008F37F7" w:rsidRDefault="007A49AC" w:rsidP="007A49AC">
            <w:pPr>
              <w:rPr>
                <w:b/>
              </w:rPr>
            </w:pPr>
          </w:p>
        </w:tc>
      </w:tr>
      <w:tr w:rsidR="007A49AC" w:rsidRPr="008F37F7" w14:paraId="6F4F74D8" w14:textId="77777777" w:rsidTr="007A49AC">
        <w:tc>
          <w:tcPr>
            <w:tcW w:w="2569" w:type="dxa"/>
            <w:vAlign w:val="bottom"/>
          </w:tcPr>
          <w:p w14:paraId="75C20791" w14:textId="77777777" w:rsidR="007A49AC" w:rsidRPr="008F37F7" w:rsidRDefault="007A49AC" w:rsidP="007A49AC">
            <w:pPr>
              <w:rPr>
                <w:b/>
              </w:rPr>
            </w:pPr>
            <w:r w:rsidRPr="008F37F7">
              <w:rPr>
                <w:color w:val="000000"/>
                <w:sz w:val="16"/>
                <w:szCs w:val="16"/>
              </w:rPr>
              <w:t>Transferler</w:t>
            </w:r>
          </w:p>
        </w:tc>
        <w:tc>
          <w:tcPr>
            <w:tcW w:w="729" w:type="dxa"/>
          </w:tcPr>
          <w:p w14:paraId="2FA94EF2" w14:textId="77777777" w:rsidR="007A49AC" w:rsidRPr="008F37F7" w:rsidRDefault="007A49AC" w:rsidP="007A49AC">
            <w:pPr>
              <w:rPr>
                <w:b/>
              </w:rPr>
            </w:pPr>
          </w:p>
        </w:tc>
        <w:tc>
          <w:tcPr>
            <w:tcW w:w="683" w:type="dxa"/>
          </w:tcPr>
          <w:p w14:paraId="0D466AC4" w14:textId="77777777" w:rsidR="007A49AC" w:rsidRPr="008F37F7" w:rsidRDefault="007A49AC" w:rsidP="007A49AC">
            <w:pPr>
              <w:rPr>
                <w:b/>
              </w:rPr>
            </w:pPr>
          </w:p>
        </w:tc>
        <w:tc>
          <w:tcPr>
            <w:tcW w:w="816" w:type="dxa"/>
          </w:tcPr>
          <w:p w14:paraId="617A944D" w14:textId="77777777" w:rsidR="007A49AC" w:rsidRPr="008F37F7" w:rsidRDefault="007A49AC" w:rsidP="007A49AC">
            <w:pPr>
              <w:rPr>
                <w:b/>
              </w:rPr>
            </w:pPr>
          </w:p>
        </w:tc>
        <w:tc>
          <w:tcPr>
            <w:tcW w:w="825" w:type="dxa"/>
          </w:tcPr>
          <w:p w14:paraId="36984988" w14:textId="77777777" w:rsidR="007A49AC" w:rsidRPr="008F37F7" w:rsidRDefault="007A49AC" w:rsidP="007A49AC">
            <w:pPr>
              <w:rPr>
                <w:b/>
              </w:rPr>
            </w:pPr>
          </w:p>
        </w:tc>
        <w:tc>
          <w:tcPr>
            <w:tcW w:w="950" w:type="dxa"/>
          </w:tcPr>
          <w:p w14:paraId="0B49AE0B" w14:textId="77777777" w:rsidR="007A49AC" w:rsidRPr="008F37F7" w:rsidRDefault="007A49AC" w:rsidP="007A49AC">
            <w:pPr>
              <w:rPr>
                <w:b/>
              </w:rPr>
            </w:pPr>
          </w:p>
        </w:tc>
        <w:tc>
          <w:tcPr>
            <w:tcW w:w="763" w:type="dxa"/>
          </w:tcPr>
          <w:p w14:paraId="24A681FD" w14:textId="77777777" w:rsidR="007A49AC" w:rsidRPr="008F37F7" w:rsidRDefault="007A49AC" w:rsidP="007A49AC">
            <w:pPr>
              <w:rPr>
                <w:b/>
              </w:rPr>
            </w:pPr>
          </w:p>
        </w:tc>
        <w:tc>
          <w:tcPr>
            <w:tcW w:w="784" w:type="dxa"/>
          </w:tcPr>
          <w:p w14:paraId="22D57DE9" w14:textId="77777777" w:rsidR="007A49AC" w:rsidRPr="008F37F7" w:rsidRDefault="007A49AC" w:rsidP="007A49AC">
            <w:pPr>
              <w:rPr>
                <w:b/>
              </w:rPr>
            </w:pPr>
          </w:p>
        </w:tc>
        <w:tc>
          <w:tcPr>
            <w:tcW w:w="963" w:type="dxa"/>
          </w:tcPr>
          <w:p w14:paraId="734C138E" w14:textId="77777777" w:rsidR="007A49AC" w:rsidRPr="008F37F7" w:rsidRDefault="007A49AC" w:rsidP="007A49AC">
            <w:pPr>
              <w:rPr>
                <w:b/>
              </w:rPr>
            </w:pPr>
          </w:p>
        </w:tc>
        <w:tc>
          <w:tcPr>
            <w:tcW w:w="435" w:type="dxa"/>
          </w:tcPr>
          <w:p w14:paraId="48972C77" w14:textId="77777777" w:rsidR="007A49AC" w:rsidRPr="008F37F7" w:rsidRDefault="007A49AC" w:rsidP="007A49AC">
            <w:pPr>
              <w:rPr>
                <w:b/>
              </w:rPr>
            </w:pPr>
          </w:p>
        </w:tc>
        <w:tc>
          <w:tcPr>
            <w:tcW w:w="553" w:type="dxa"/>
          </w:tcPr>
          <w:p w14:paraId="6A91B110" w14:textId="77777777" w:rsidR="007A49AC" w:rsidRPr="008F37F7" w:rsidRDefault="007A49AC" w:rsidP="007A49AC">
            <w:pPr>
              <w:rPr>
                <w:b/>
              </w:rPr>
            </w:pPr>
          </w:p>
        </w:tc>
        <w:tc>
          <w:tcPr>
            <w:tcW w:w="660" w:type="dxa"/>
          </w:tcPr>
          <w:p w14:paraId="724298DD" w14:textId="77777777" w:rsidR="007A49AC" w:rsidRPr="008F37F7" w:rsidRDefault="007A49AC" w:rsidP="007A49AC">
            <w:pPr>
              <w:rPr>
                <w:b/>
              </w:rPr>
            </w:pPr>
          </w:p>
        </w:tc>
        <w:tc>
          <w:tcPr>
            <w:tcW w:w="771" w:type="dxa"/>
          </w:tcPr>
          <w:p w14:paraId="7FEF3F42" w14:textId="77777777" w:rsidR="007A49AC" w:rsidRPr="008F37F7" w:rsidRDefault="007A49AC" w:rsidP="007A49AC">
            <w:pPr>
              <w:rPr>
                <w:b/>
              </w:rPr>
            </w:pPr>
          </w:p>
        </w:tc>
        <w:tc>
          <w:tcPr>
            <w:tcW w:w="682" w:type="dxa"/>
          </w:tcPr>
          <w:p w14:paraId="185AB340" w14:textId="77777777" w:rsidR="007A49AC" w:rsidRPr="008F37F7" w:rsidRDefault="007A49AC" w:rsidP="007A49AC">
            <w:pPr>
              <w:rPr>
                <w:b/>
              </w:rPr>
            </w:pPr>
          </w:p>
        </w:tc>
        <w:tc>
          <w:tcPr>
            <w:tcW w:w="978" w:type="dxa"/>
          </w:tcPr>
          <w:p w14:paraId="6A9B63DB" w14:textId="77777777" w:rsidR="007A49AC" w:rsidRPr="008F37F7" w:rsidRDefault="007A49AC" w:rsidP="007A49AC">
            <w:pPr>
              <w:rPr>
                <w:b/>
              </w:rPr>
            </w:pPr>
          </w:p>
        </w:tc>
        <w:tc>
          <w:tcPr>
            <w:tcW w:w="890" w:type="dxa"/>
          </w:tcPr>
          <w:p w14:paraId="7580F54D" w14:textId="77777777" w:rsidR="007A49AC" w:rsidRPr="008F37F7" w:rsidRDefault="007A49AC" w:rsidP="007A49AC">
            <w:pPr>
              <w:rPr>
                <w:b/>
              </w:rPr>
            </w:pPr>
          </w:p>
        </w:tc>
      </w:tr>
      <w:tr w:rsidR="007A49AC" w:rsidRPr="008F37F7" w14:paraId="549CC3B7" w14:textId="77777777" w:rsidTr="007A49AC">
        <w:tc>
          <w:tcPr>
            <w:tcW w:w="2569" w:type="dxa"/>
            <w:vAlign w:val="bottom"/>
          </w:tcPr>
          <w:p w14:paraId="564275A2" w14:textId="676000AC" w:rsidR="007A49AC" w:rsidRPr="008F37F7" w:rsidRDefault="00ED0CEE" w:rsidP="007A49AC">
            <w:pPr>
              <w:rPr>
                <w:b/>
              </w:rPr>
            </w:pPr>
            <w:r w:rsidRPr="008F37F7">
              <w:rPr>
                <w:color w:val="000000"/>
                <w:sz w:val="16"/>
                <w:szCs w:val="16"/>
              </w:rPr>
              <w:t>Dönem Net Kâ</w:t>
            </w:r>
            <w:r w:rsidR="007A49AC" w:rsidRPr="008F37F7">
              <w:rPr>
                <w:color w:val="000000"/>
                <w:sz w:val="16"/>
                <w:szCs w:val="16"/>
              </w:rPr>
              <w:t>rı (Zararı)</w:t>
            </w:r>
          </w:p>
        </w:tc>
        <w:tc>
          <w:tcPr>
            <w:tcW w:w="729" w:type="dxa"/>
          </w:tcPr>
          <w:p w14:paraId="4EA7A8BC" w14:textId="77777777" w:rsidR="007A49AC" w:rsidRPr="008F37F7" w:rsidRDefault="007A49AC" w:rsidP="007A49AC">
            <w:pPr>
              <w:rPr>
                <w:b/>
              </w:rPr>
            </w:pPr>
          </w:p>
        </w:tc>
        <w:tc>
          <w:tcPr>
            <w:tcW w:w="683" w:type="dxa"/>
          </w:tcPr>
          <w:p w14:paraId="110108D2" w14:textId="77777777" w:rsidR="007A49AC" w:rsidRPr="008F37F7" w:rsidRDefault="007A49AC" w:rsidP="007A49AC">
            <w:pPr>
              <w:rPr>
                <w:b/>
              </w:rPr>
            </w:pPr>
          </w:p>
        </w:tc>
        <w:tc>
          <w:tcPr>
            <w:tcW w:w="816" w:type="dxa"/>
          </w:tcPr>
          <w:p w14:paraId="6FBC0F91" w14:textId="77777777" w:rsidR="007A49AC" w:rsidRPr="008F37F7" w:rsidRDefault="007A49AC" w:rsidP="007A49AC">
            <w:pPr>
              <w:rPr>
                <w:b/>
              </w:rPr>
            </w:pPr>
          </w:p>
        </w:tc>
        <w:tc>
          <w:tcPr>
            <w:tcW w:w="825" w:type="dxa"/>
          </w:tcPr>
          <w:p w14:paraId="1CAE1F1F" w14:textId="77777777" w:rsidR="007A49AC" w:rsidRPr="008F37F7" w:rsidRDefault="007A49AC" w:rsidP="007A49AC">
            <w:pPr>
              <w:rPr>
                <w:b/>
              </w:rPr>
            </w:pPr>
          </w:p>
        </w:tc>
        <w:tc>
          <w:tcPr>
            <w:tcW w:w="950" w:type="dxa"/>
          </w:tcPr>
          <w:p w14:paraId="5EEC9C09" w14:textId="77777777" w:rsidR="007A49AC" w:rsidRPr="008F37F7" w:rsidRDefault="007A49AC" w:rsidP="007A49AC">
            <w:pPr>
              <w:rPr>
                <w:b/>
              </w:rPr>
            </w:pPr>
          </w:p>
        </w:tc>
        <w:tc>
          <w:tcPr>
            <w:tcW w:w="763" w:type="dxa"/>
          </w:tcPr>
          <w:p w14:paraId="362AF2D1" w14:textId="77777777" w:rsidR="007A49AC" w:rsidRPr="008F37F7" w:rsidRDefault="007A49AC" w:rsidP="007A49AC">
            <w:pPr>
              <w:rPr>
                <w:b/>
              </w:rPr>
            </w:pPr>
          </w:p>
        </w:tc>
        <w:tc>
          <w:tcPr>
            <w:tcW w:w="784" w:type="dxa"/>
          </w:tcPr>
          <w:p w14:paraId="28B204D5" w14:textId="77777777" w:rsidR="007A49AC" w:rsidRPr="008F37F7" w:rsidRDefault="007A49AC" w:rsidP="007A49AC">
            <w:pPr>
              <w:rPr>
                <w:b/>
              </w:rPr>
            </w:pPr>
          </w:p>
        </w:tc>
        <w:tc>
          <w:tcPr>
            <w:tcW w:w="963" w:type="dxa"/>
          </w:tcPr>
          <w:p w14:paraId="50702F1A" w14:textId="77777777" w:rsidR="007A49AC" w:rsidRPr="008F37F7" w:rsidRDefault="007A49AC" w:rsidP="007A49AC">
            <w:pPr>
              <w:rPr>
                <w:b/>
              </w:rPr>
            </w:pPr>
          </w:p>
        </w:tc>
        <w:tc>
          <w:tcPr>
            <w:tcW w:w="435" w:type="dxa"/>
          </w:tcPr>
          <w:p w14:paraId="7ACBDC79" w14:textId="77777777" w:rsidR="007A49AC" w:rsidRPr="008F37F7" w:rsidRDefault="007A49AC" w:rsidP="007A49AC">
            <w:pPr>
              <w:rPr>
                <w:b/>
              </w:rPr>
            </w:pPr>
          </w:p>
        </w:tc>
        <w:tc>
          <w:tcPr>
            <w:tcW w:w="553" w:type="dxa"/>
          </w:tcPr>
          <w:p w14:paraId="79D5FA9A" w14:textId="77777777" w:rsidR="007A49AC" w:rsidRPr="008F37F7" w:rsidRDefault="007A49AC" w:rsidP="007A49AC">
            <w:pPr>
              <w:rPr>
                <w:b/>
              </w:rPr>
            </w:pPr>
          </w:p>
        </w:tc>
        <w:tc>
          <w:tcPr>
            <w:tcW w:w="660" w:type="dxa"/>
          </w:tcPr>
          <w:p w14:paraId="20FBCE79" w14:textId="77777777" w:rsidR="007A49AC" w:rsidRPr="008F37F7" w:rsidRDefault="007A49AC" w:rsidP="007A49AC">
            <w:pPr>
              <w:rPr>
                <w:b/>
              </w:rPr>
            </w:pPr>
          </w:p>
        </w:tc>
        <w:tc>
          <w:tcPr>
            <w:tcW w:w="771" w:type="dxa"/>
          </w:tcPr>
          <w:p w14:paraId="772CBA6A" w14:textId="77777777" w:rsidR="007A49AC" w:rsidRPr="008F37F7" w:rsidRDefault="007A49AC" w:rsidP="007A49AC">
            <w:pPr>
              <w:rPr>
                <w:b/>
              </w:rPr>
            </w:pPr>
          </w:p>
        </w:tc>
        <w:tc>
          <w:tcPr>
            <w:tcW w:w="682" w:type="dxa"/>
          </w:tcPr>
          <w:p w14:paraId="09F87922" w14:textId="77777777" w:rsidR="007A49AC" w:rsidRPr="008F37F7" w:rsidRDefault="007A49AC" w:rsidP="007A49AC">
            <w:pPr>
              <w:rPr>
                <w:b/>
              </w:rPr>
            </w:pPr>
          </w:p>
        </w:tc>
        <w:tc>
          <w:tcPr>
            <w:tcW w:w="978" w:type="dxa"/>
          </w:tcPr>
          <w:p w14:paraId="1C4BD450" w14:textId="77777777" w:rsidR="007A49AC" w:rsidRPr="008F37F7" w:rsidRDefault="007A49AC" w:rsidP="007A49AC">
            <w:pPr>
              <w:rPr>
                <w:b/>
              </w:rPr>
            </w:pPr>
          </w:p>
        </w:tc>
        <w:tc>
          <w:tcPr>
            <w:tcW w:w="890" w:type="dxa"/>
          </w:tcPr>
          <w:p w14:paraId="4A8B1476" w14:textId="77777777" w:rsidR="007A49AC" w:rsidRPr="008F37F7" w:rsidRDefault="007A49AC" w:rsidP="007A49AC">
            <w:pPr>
              <w:rPr>
                <w:b/>
              </w:rPr>
            </w:pPr>
          </w:p>
        </w:tc>
      </w:tr>
      <w:tr w:rsidR="007A49AC" w:rsidRPr="008F37F7" w14:paraId="6CA2D36A" w14:textId="77777777" w:rsidTr="007A49AC">
        <w:tc>
          <w:tcPr>
            <w:tcW w:w="2569" w:type="dxa"/>
            <w:vAlign w:val="bottom"/>
          </w:tcPr>
          <w:p w14:paraId="1D0D1CF3" w14:textId="77777777" w:rsidR="007A49AC" w:rsidRPr="008F37F7" w:rsidRDefault="007A49AC" w:rsidP="007A49AC">
            <w:pPr>
              <w:rPr>
                <w:b/>
              </w:rPr>
            </w:pPr>
            <w:r w:rsidRPr="008F37F7">
              <w:rPr>
                <w:color w:val="000000"/>
                <w:sz w:val="16"/>
                <w:szCs w:val="16"/>
              </w:rPr>
              <w:t xml:space="preserve">Toplam Diğer Kapsamlı Gelir </w:t>
            </w:r>
          </w:p>
        </w:tc>
        <w:tc>
          <w:tcPr>
            <w:tcW w:w="729" w:type="dxa"/>
          </w:tcPr>
          <w:p w14:paraId="1B1C451C" w14:textId="77777777" w:rsidR="007A49AC" w:rsidRPr="008F37F7" w:rsidRDefault="007A49AC" w:rsidP="007A49AC">
            <w:pPr>
              <w:rPr>
                <w:b/>
              </w:rPr>
            </w:pPr>
          </w:p>
        </w:tc>
        <w:tc>
          <w:tcPr>
            <w:tcW w:w="683" w:type="dxa"/>
          </w:tcPr>
          <w:p w14:paraId="26940ACE" w14:textId="77777777" w:rsidR="007A49AC" w:rsidRPr="008F37F7" w:rsidRDefault="007A49AC" w:rsidP="007A49AC">
            <w:pPr>
              <w:rPr>
                <w:b/>
              </w:rPr>
            </w:pPr>
          </w:p>
        </w:tc>
        <w:tc>
          <w:tcPr>
            <w:tcW w:w="816" w:type="dxa"/>
          </w:tcPr>
          <w:p w14:paraId="186F4D31" w14:textId="77777777" w:rsidR="007A49AC" w:rsidRPr="008F37F7" w:rsidRDefault="007A49AC" w:rsidP="007A49AC">
            <w:pPr>
              <w:rPr>
                <w:b/>
              </w:rPr>
            </w:pPr>
          </w:p>
        </w:tc>
        <w:tc>
          <w:tcPr>
            <w:tcW w:w="825" w:type="dxa"/>
          </w:tcPr>
          <w:p w14:paraId="00F107CD" w14:textId="77777777" w:rsidR="007A49AC" w:rsidRPr="008F37F7" w:rsidRDefault="007A49AC" w:rsidP="007A49AC">
            <w:pPr>
              <w:rPr>
                <w:b/>
              </w:rPr>
            </w:pPr>
          </w:p>
        </w:tc>
        <w:tc>
          <w:tcPr>
            <w:tcW w:w="950" w:type="dxa"/>
          </w:tcPr>
          <w:p w14:paraId="39C50363" w14:textId="77777777" w:rsidR="007A49AC" w:rsidRPr="008F37F7" w:rsidRDefault="007A49AC" w:rsidP="007A49AC">
            <w:pPr>
              <w:rPr>
                <w:b/>
              </w:rPr>
            </w:pPr>
          </w:p>
        </w:tc>
        <w:tc>
          <w:tcPr>
            <w:tcW w:w="763" w:type="dxa"/>
          </w:tcPr>
          <w:p w14:paraId="561FC47B" w14:textId="77777777" w:rsidR="007A49AC" w:rsidRPr="008F37F7" w:rsidRDefault="007A49AC" w:rsidP="007A49AC">
            <w:pPr>
              <w:rPr>
                <w:b/>
              </w:rPr>
            </w:pPr>
          </w:p>
        </w:tc>
        <w:tc>
          <w:tcPr>
            <w:tcW w:w="784" w:type="dxa"/>
          </w:tcPr>
          <w:p w14:paraId="1BC18DFC" w14:textId="77777777" w:rsidR="007A49AC" w:rsidRPr="008F37F7" w:rsidRDefault="007A49AC" w:rsidP="007A49AC">
            <w:pPr>
              <w:rPr>
                <w:b/>
              </w:rPr>
            </w:pPr>
          </w:p>
        </w:tc>
        <w:tc>
          <w:tcPr>
            <w:tcW w:w="963" w:type="dxa"/>
          </w:tcPr>
          <w:p w14:paraId="6B70B437" w14:textId="77777777" w:rsidR="007A49AC" w:rsidRPr="008F37F7" w:rsidRDefault="007A49AC" w:rsidP="007A49AC">
            <w:pPr>
              <w:rPr>
                <w:b/>
              </w:rPr>
            </w:pPr>
          </w:p>
        </w:tc>
        <w:tc>
          <w:tcPr>
            <w:tcW w:w="435" w:type="dxa"/>
          </w:tcPr>
          <w:p w14:paraId="5DBEA09C" w14:textId="77777777" w:rsidR="007A49AC" w:rsidRPr="008F37F7" w:rsidRDefault="007A49AC" w:rsidP="007A49AC">
            <w:pPr>
              <w:rPr>
                <w:b/>
              </w:rPr>
            </w:pPr>
          </w:p>
        </w:tc>
        <w:tc>
          <w:tcPr>
            <w:tcW w:w="553" w:type="dxa"/>
          </w:tcPr>
          <w:p w14:paraId="7524599C" w14:textId="77777777" w:rsidR="007A49AC" w:rsidRPr="008F37F7" w:rsidRDefault="007A49AC" w:rsidP="007A49AC">
            <w:pPr>
              <w:rPr>
                <w:b/>
              </w:rPr>
            </w:pPr>
          </w:p>
        </w:tc>
        <w:tc>
          <w:tcPr>
            <w:tcW w:w="660" w:type="dxa"/>
          </w:tcPr>
          <w:p w14:paraId="0E8EA6D1" w14:textId="77777777" w:rsidR="007A49AC" w:rsidRPr="008F37F7" w:rsidRDefault="007A49AC" w:rsidP="007A49AC">
            <w:pPr>
              <w:rPr>
                <w:b/>
              </w:rPr>
            </w:pPr>
          </w:p>
        </w:tc>
        <w:tc>
          <w:tcPr>
            <w:tcW w:w="771" w:type="dxa"/>
          </w:tcPr>
          <w:p w14:paraId="11A25E32" w14:textId="77777777" w:rsidR="007A49AC" w:rsidRPr="008F37F7" w:rsidRDefault="007A49AC" w:rsidP="007A49AC">
            <w:pPr>
              <w:rPr>
                <w:b/>
              </w:rPr>
            </w:pPr>
          </w:p>
        </w:tc>
        <w:tc>
          <w:tcPr>
            <w:tcW w:w="682" w:type="dxa"/>
          </w:tcPr>
          <w:p w14:paraId="1D045578" w14:textId="77777777" w:rsidR="007A49AC" w:rsidRPr="008F37F7" w:rsidRDefault="007A49AC" w:rsidP="007A49AC">
            <w:pPr>
              <w:rPr>
                <w:b/>
              </w:rPr>
            </w:pPr>
          </w:p>
        </w:tc>
        <w:tc>
          <w:tcPr>
            <w:tcW w:w="978" w:type="dxa"/>
          </w:tcPr>
          <w:p w14:paraId="4A4FA400" w14:textId="77777777" w:rsidR="007A49AC" w:rsidRPr="008F37F7" w:rsidRDefault="007A49AC" w:rsidP="007A49AC">
            <w:pPr>
              <w:rPr>
                <w:b/>
              </w:rPr>
            </w:pPr>
          </w:p>
        </w:tc>
        <w:tc>
          <w:tcPr>
            <w:tcW w:w="890" w:type="dxa"/>
          </w:tcPr>
          <w:p w14:paraId="766A71F6" w14:textId="77777777" w:rsidR="007A49AC" w:rsidRPr="008F37F7" w:rsidRDefault="007A49AC" w:rsidP="007A49AC">
            <w:pPr>
              <w:rPr>
                <w:b/>
              </w:rPr>
            </w:pPr>
          </w:p>
        </w:tc>
      </w:tr>
      <w:tr w:rsidR="007A49AC" w:rsidRPr="008F37F7" w14:paraId="0B14BB54" w14:textId="77777777" w:rsidTr="007A49AC">
        <w:tc>
          <w:tcPr>
            <w:tcW w:w="2569" w:type="dxa"/>
            <w:vAlign w:val="bottom"/>
          </w:tcPr>
          <w:p w14:paraId="3D957CD3" w14:textId="77777777" w:rsidR="007A49AC" w:rsidRPr="008F37F7" w:rsidRDefault="007A49AC" w:rsidP="007A49AC">
            <w:pPr>
              <w:rPr>
                <w:b/>
              </w:rPr>
            </w:pPr>
            <w:r w:rsidRPr="008F37F7">
              <w:rPr>
                <w:color w:val="000000"/>
                <w:sz w:val="16"/>
                <w:szCs w:val="16"/>
              </w:rPr>
              <w:t>Sermaye Artırımı</w:t>
            </w:r>
          </w:p>
        </w:tc>
        <w:tc>
          <w:tcPr>
            <w:tcW w:w="729" w:type="dxa"/>
          </w:tcPr>
          <w:p w14:paraId="2AE2731C" w14:textId="77777777" w:rsidR="007A49AC" w:rsidRPr="008F37F7" w:rsidRDefault="007A49AC" w:rsidP="007A49AC">
            <w:pPr>
              <w:rPr>
                <w:b/>
              </w:rPr>
            </w:pPr>
          </w:p>
        </w:tc>
        <w:tc>
          <w:tcPr>
            <w:tcW w:w="683" w:type="dxa"/>
          </w:tcPr>
          <w:p w14:paraId="4C66C573" w14:textId="77777777" w:rsidR="007A49AC" w:rsidRPr="008F37F7" w:rsidRDefault="007A49AC" w:rsidP="007A49AC">
            <w:pPr>
              <w:rPr>
                <w:b/>
              </w:rPr>
            </w:pPr>
          </w:p>
        </w:tc>
        <w:tc>
          <w:tcPr>
            <w:tcW w:w="816" w:type="dxa"/>
          </w:tcPr>
          <w:p w14:paraId="1DB1A32C" w14:textId="77777777" w:rsidR="007A49AC" w:rsidRPr="008F37F7" w:rsidRDefault="007A49AC" w:rsidP="007A49AC">
            <w:pPr>
              <w:rPr>
                <w:b/>
              </w:rPr>
            </w:pPr>
          </w:p>
        </w:tc>
        <w:tc>
          <w:tcPr>
            <w:tcW w:w="825" w:type="dxa"/>
          </w:tcPr>
          <w:p w14:paraId="42CD9305" w14:textId="77777777" w:rsidR="007A49AC" w:rsidRPr="008F37F7" w:rsidRDefault="007A49AC" w:rsidP="007A49AC">
            <w:pPr>
              <w:rPr>
                <w:b/>
              </w:rPr>
            </w:pPr>
          </w:p>
        </w:tc>
        <w:tc>
          <w:tcPr>
            <w:tcW w:w="950" w:type="dxa"/>
          </w:tcPr>
          <w:p w14:paraId="638DFDF5" w14:textId="77777777" w:rsidR="007A49AC" w:rsidRPr="008F37F7" w:rsidRDefault="007A49AC" w:rsidP="007A49AC">
            <w:pPr>
              <w:rPr>
                <w:b/>
              </w:rPr>
            </w:pPr>
          </w:p>
        </w:tc>
        <w:tc>
          <w:tcPr>
            <w:tcW w:w="763" w:type="dxa"/>
          </w:tcPr>
          <w:p w14:paraId="5954835C" w14:textId="77777777" w:rsidR="007A49AC" w:rsidRPr="008F37F7" w:rsidRDefault="007A49AC" w:rsidP="007A49AC">
            <w:pPr>
              <w:rPr>
                <w:b/>
              </w:rPr>
            </w:pPr>
          </w:p>
        </w:tc>
        <w:tc>
          <w:tcPr>
            <w:tcW w:w="784" w:type="dxa"/>
          </w:tcPr>
          <w:p w14:paraId="1A4034B8" w14:textId="77777777" w:rsidR="007A49AC" w:rsidRPr="008F37F7" w:rsidRDefault="007A49AC" w:rsidP="007A49AC">
            <w:pPr>
              <w:rPr>
                <w:b/>
              </w:rPr>
            </w:pPr>
          </w:p>
        </w:tc>
        <w:tc>
          <w:tcPr>
            <w:tcW w:w="963" w:type="dxa"/>
          </w:tcPr>
          <w:p w14:paraId="2C333795" w14:textId="77777777" w:rsidR="007A49AC" w:rsidRPr="008F37F7" w:rsidRDefault="007A49AC" w:rsidP="007A49AC">
            <w:pPr>
              <w:rPr>
                <w:b/>
              </w:rPr>
            </w:pPr>
          </w:p>
        </w:tc>
        <w:tc>
          <w:tcPr>
            <w:tcW w:w="435" w:type="dxa"/>
          </w:tcPr>
          <w:p w14:paraId="43E82692" w14:textId="77777777" w:rsidR="007A49AC" w:rsidRPr="008F37F7" w:rsidRDefault="007A49AC" w:rsidP="007A49AC">
            <w:pPr>
              <w:rPr>
                <w:b/>
              </w:rPr>
            </w:pPr>
          </w:p>
        </w:tc>
        <w:tc>
          <w:tcPr>
            <w:tcW w:w="553" w:type="dxa"/>
          </w:tcPr>
          <w:p w14:paraId="3C1C87E8" w14:textId="77777777" w:rsidR="007A49AC" w:rsidRPr="008F37F7" w:rsidRDefault="007A49AC" w:rsidP="007A49AC">
            <w:pPr>
              <w:rPr>
                <w:b/>
              </w:rPr>
            </w:pPr>
          </w:p>
        </w:tc>
        <w:tc>
          <w:tcPr>
            <w:tcW w:w="660" w:type="dxa"/>
          </w:tcPr>
          <w:p w14:paraId="2D969318" w14:textId="77777777" w:rsidR="007A49AC" w:rsidRPr="008F37F7" w:rsidRDefault="007A49AC" w:rsidP="007A49AC">
            <w:pPr>
              <w:rPr>
                <w:b/>
              </w:rPr>
            </w:pPr>
          </w:p>
        </w:tc>
        <w:tc>
          <w:tcPr>
            <w:tcW w:w="771" w:type="dxa"/>
          </w:tcPr>
          <w:p w14:paraId="0495C1F6" w14:textId="77777777" w:rsidR="007A49AC" w:rsidRPr="008F37F7" w:rsidRDefault="007A49AC" w:rsidP="007A49AC">
            <w:pPr>
              <w:rPr>
                <w:b/>
              </w:rPr>
            </w:pPr>
          </w:p>
        </w:tc>
        <w:tc>
          <w:tcPr>
            <w:tcW w:w="682" w:type="dxa"/>
          </w:tcPr>
          <w:p w14:paraId="003E9D5D" w14:textId="77777777" w:rsidR="007A49AC" w:rsidRPr="008F37F7" w:rsidRDefault="007A49AC" w:rsidP="007A49AC">
            <w:pPr>
              <w:rPr>
                <w:b/>
              </w:rPr>
            </w:pPr>
          </w:p>
        </w:tc>
        <w:tc>
          <w:tcPr>
            <w:tcW w:w="978" w:type="dxa"/>
          </w:tcPr>
          <w:p w14:paraId="7D27A597" w14:textId="77777777" w:rsidR="007A49AC" w:rsidRPr="008F37F7" w:rsidRDefault="007A49AC" w:rsidP="007A49AC">
            <w:pPr>
              <w:rPr>
                <w:b/>
              </w:rPr>
            </w:pPr>
          </w:p>
        </w:tc>
        <w:tc>
          <w:tcPr>
            <w:tcW w:w="890" w:type="dxa"/>
          </w:tcPr>
          <w:p w14:paraId="4263D5FA" w14:textId="77777777" w:rsidR="007A49AC" w:rsidRPr="008F37F7" w:rsidRDefault="007A49AC" w:rsidP="007A49AC">
            <w:pPr>
              <w:rPr>
                <w:b/>
              </w:rPr>
            </w:pPr>
          </w:p>
        </w:tc>
      </w:tr>
      <w:tr w:rsidR="007A49AC" w:rsidRPr="008F37F7" w14:paraId="62369734" w14:textId="77777777" w:rsidTr="007A49AC">
        <w:tc>
          <w:tcPr>
            <w:tcW w:w="2569" w:type="dxa"/>
            <w:vAlign w:val="bottom"/>
          </w:tcPr>
          <w:p w14:paraId="35634162" w14:textId="77777777" w:rsidR="007A49AC" w:rsidRPr="008F37F7" w:rsidRDefault="007A49AC" w:rsidP="007A49AC">
            <w:pPr>
              <w:rPr>
                <w:b/>
              </w:rPr>
            </w:pPr>
            <w:r w:rsidRPr="008F37F7">
              <w:rPr>
                <w:color w:val="000000"/>
                <w:sz w:val="16"/>
                <w:szCs w:val="16"/>
              </w:rPr>
              <w:t>Pay Sahiplerinin Diğer Katkıları</w:t>
            </w:r>
          </w:p>
        </w:tc>
        <w:tc>
          <w:tcPr>
            <w:tcW w:w="729" w:type="dxa"/>
          </w:tcPr>
          <w:p w14:paraId="3BD02B76" w14:textId="77777777" w:rsidR="007A49AC" w:rsidRPr="008F37F7" w:rsidRDefault="007A49AC" w:rsidP="007A49AC">
            <w:pPr>
              <w:rPr>
                <w:b/>
              </w:rPr>
            </w:pPr>
          </w:p>
        </w:tc>
        <w:tc>
          <w:tcPr>
            <w:tcW w:w="683" w:type="dxa"/>
          </w:tcPr>
          <w:p w14:paraId="3C20260F" w14:textId="77777777" w:rsidR="007A49AC" w:rsidRPr="008F37F7" w:rsidRDefault="007A49AC" w:rsidP="007A49AC">
            <w:pPr>
              <w:rPr>
                <w:b/>
              </w:rPr>
            </w:pPr>
          </w:p>
        </w:tc>
        <w:tc>
          <w:tcPr>
            <w:tcW w:w="816" w:type="dxa"/>
          </w:tcPr>
          <w:p w14:paraId="3860DF46" w14:textId="77777777" w:rsidR="007A49AC" w:rsidRPr="008F37F7" w:rsidRDefault="007A49AC" w:rsidP="007A49AC">
            <w:pPr>
              <w:rPr>
                <w:b/>
              </w:rPr>
            </w:pPr>
          </w:p>
        </w:tc>
        <w:tc>
          <w:tcPr>
            <w:tcW w:w="825" w:type="dxa"/>
          </w:tcPr>
          <w:p w14:paraId="77624164" w14:textId="77777777" w:rsidR="007A49AC" w:rsidRPr="008F37F7" w:rsidRDefault="007A49AC" w:rsidP="007A49AC">
            <w:pPr>
              <w:rPr>
                <w:b/>
              </w:rPr>
            </w:pPr>
          </w:p>
        </w:tc>
        <w:tc>
          <w:tcPr>
            <w:tcW w:w="950" w:type="dxa"/>
          </w:tcPr>
          <w:p w14:paraId="0F7385AE" w14:textId="77777777" w:rsidR="007A49AC" w:rsidRPr="008F37F7" w:rsidRDefault="007A49AC" w:rsidP="007A49AC">
            <w:pPr>
              <w:rPr>
                <w:b/>
              </w:rPr>
            </w:pPr>
          </w:p>
        </w:tc>
        <w:tc>
          <w:tcPr>
            <w:tcW w:w="763" w:type="dxa"/>
          </w:tcPr>
          <w:p w14:paraId="5DDC0A7F" w14:textId="77777777" w:rsidR="007A49AC" w:rsidRPr="008F37F7" w:rsidRDefault="007A49AC" w:rsidP="007A49AC">
            <w:pPr>
              <w:rPr>
                <w:b/>
              </w:rPr>
            </w:pPr>
          </w:p>
        </w:tc>
        <w:tc>
          <w:tcPr>
            <w:tcW w:w="784" w:type="dxa"/>
          </w:tcPr>
          <w:p w14:paraId="5D8BA35F" w14:textId="77777777" w:rsidR="007A49AC" w:rsidRPr="008F37F7" w:rsidRDefault="007A49AC" w:rsidP="007A49AC">
            <w:pPr>
              <w:rPr>
                <w:b/>
              </w:rPr>
            </w:pPr>
          </w:p>
        </w:tc>
        <w:tc>
          <w:tcPr>
            <w:tcW w:w="963" w:type="dxa"/>
          </w:tcPr>
          <w:p w14:paraId="5107494E" w14:textId="77777777" w:rsidR="007A49AC" w:rsidRPr="008F37F7" w:rsidRDefault="007A49AC" w:rsidP="007A49AC">
            <w:pPr>
              <w:rPr>
                <w:b/>
              </w:rPr>
            </w:pPr>
          </w:p>
        </w:tc>
        <w:tc>
          <w:tcPr>
            <w:tcW w:w="435" w:type="dxa"/>
          </w:tcPr>
          <w:p w14:paraId="1F940E5A" w14:textId="77777777" w:rsidR="007A49AC" w:rsidRPr="008F37F7" w:rsidRDefault="007A49AC" w:rsidP="007A49AC">
            <w:pPr>
              <w:rPr>
                <w:b/>
              </w:rPr>
            </w:pPr>
          </w:p>
        </w:tc>
        <w:tc>
          <w:tcPr>
            <w:tcW w:w="553" w:type="dxa"/>
          </w:tcPr>
          <w:p w14:paraId="0DF76472" w14:textId="77777777" w:rsidR="007A49AC" w:rsidRPr="008F37F7" w:rsidRDefault="007A49AC" w:rsidP="007A49AC">
            <w:pPr>
              <w:rPr>
                <w:b/>
              </w:rPr>
            </w:pPr>
          </w:p>
        </w:tc>
        <w:tc>
          <w:tcPr>
            <w:tcW w:w="660" w:type="dxa"/>
          </w:tcPr>
          <w:p w14:paraId="66D52368" w14:textId="77777777" w:rsidR="007A49AC" w:rsidRPr="008F37F7" w:rsidRDefault="007A49AC" w:rsidP="007A49AC">
            <w:pPr>
              <w:rPr>
                <w:b/>
              </w:rPr>
            </w:pPr>
          </w:p>
        </w:tc>
        <w:tc>
          <w:tcPr>
            <w:tcW w:w="771" w:type="dxa"/>
          </w:tcPr>
          <w:p w14:paraId="19BC3D40" w14:textId="77777777" w:rsidR="007A49AC" w:rsidRPr="008F37F7" w:rsidRDefault="007A49AC" w:rsidP="007A49AC">
            <w:pPr>
              <w:rPr>
                <w:b/>
              </w:rPr>
            </w:pPr>
          </w:p>
        </w:tc>
        <w:tc>
          <w:tcPr>
            <w:tcW w:w="682" w:type="dxa"/>
          </w:tcPr>
          <w:p w14:paraId="65868C60" w14:textId="77777777" w:rsidR="007A49AC" w:rsidRPr="008F37F7" w:rsidRDefault="007A49AC" w:rsidP="007A49AC">
            <w:pPr>
              <w:rPr>
                <w:b/>
              </w:rPr>
            </w:pPr>
          </w:p>
        </w:tc>
        <w:tc>
          <w:tcPr>
            <w:tcW w:w="978" w:type="dxa"/>
          </w:tcPr>
          <w:p w14:paraId="75C42DB1" w14:textId="77777777" w:rsidR="007A49AC" w:rsidRPr="008F37F7" w:rsidRDefault="007A49AC" w:rsidP="007A49AC">
            <w:pPr>
              <w:rPr>
                <w:b/>
              </w:rPr>
            </w:pPr>
          </w:p>
        </w:tc>
        <w:tc>
          <w:tcPr>
            <w:tcW w:w="890" w:type="dxa"/>
          </w:tcPr>
          <w:p w14:paraId="64A327B1" w14:textId="77777777" w:rsidR="007A49AC" w:rsidRPr="008F37F7" w:rsidRDefault="007A49AC" w:rsidP="007A49AC">
            <w:pPr>
              <w:rPr>
                <w:b/>
              </w:rPr>
            </w:pPr>
          </w:p>
        </w:tc>
      </w:tr>
      <w:tr w:rsidR="007A49AC" w:rsidRPr="008F37F7" w14:paraId="478E60E0" w14:textId="77777777" w:rsidTr="007A49AC">
        <w:tc>
          <w:tcPr>
            <w:tcW w:w="2569" w:type="dxa"/>
            <w:vAlign w:val="bottom"/>
          </w:tcPr>
          <w:p w14:paraId="635380ED" w14:textId="77777777" w:rsidR="007A49AC" w:rsidRPr="008F37F7" w:rsidRDefault="007A49AC" w:rsidP="007A49AC">
            <w:pPr>
              <w:rPr>
                <w:b/>
              </w:rPr>
            </w:pPr>
            <w:r w:rsidRPr="008F37F7">
              <w:rPr>
                <w:color w:val="000000"/>
                <w:sz w:val="16"/>
                <w:szCs w:val="16"/>
              </w:rPr>
              <w:lastRenderedPageBreak/>
              <w:t>Sermaye Azaltımı</w:t>
            </w:r>
          </w:p>
        </w:tc>
        <w:tc>
          <w:tcPr>
            <w:tcW w:w="729" w:type="dxa"/>
          </w:tcPr>
          <w:p w14:paraId="1585F88A" w14:textId="77777777" w:rsidR="007A49AC" w:rsidRPr="008F37F7" w:rsidRDefault="007A49AC" w:rsidP="007A49AC">
            <w:pPr>
              <w:rPr>
                <w:b/>
              </w:rPr>
            </w:pPr>
          </w:p>
        </w:tc>
        <w:tc>
          <w:tcPr>
            <w:tcW w:w="683" w:type="dxa"/>
          </w:tcPr>
          <w:p w14:paraId="4F9C83F3" w14:textId="77777777" w:rsidR="007A49AC" w:rsidRPr="008F37F7" w:rsidRDefault="007A49AC" w:rsidP="007A49AC">
            <w:pPr>
              <w:rPr>
                <w:b/>
              </w:rPr>
            </w:pPr>
          </w:p>
        </w:tc>
        <w:tc>
          <w:tcPr>
            <w:tcW w:w="816" w:type="dxa"/>
          </w:tcPr>
          <w:p w14:paraId="427ED57F" w14:textId="77777777" w:rsidR="007A49AC" w:rsidRPr="008F37F7" w:rsidRDefault="007A49AC" w:rsidP="007A49AC">
            <w:pPr>
              <w:rPr>
                <w:b/>
              </w:rPr>
            </w:pPr>
          </w:p>
        </w:tc>
        <w:tc>
          <w:tcPr>
            <w:tcW w:w="825" w:type="dxa"/>
          </w:tcPr>
          <w:p w14:paraId="16D14946" w14:textId="77777777" w:rsidR="007A49AC" w:rsidRPr="008F37F7" w:rsidRDefault="007A49AC" w:rsidP="007A49AC">
            <w:pPr>
              <w:rPr>
                <w:b/>
              </w:rPr>
            </w:pPr>
          </w:p>
        </w:tc>
        <w:tc>
          <w:tcPr>
            <w:tcW w:w="950" w:type="dxa"/>
          </w:tcPr>
          <w:p w14:paraId="75F4B7A0" w14:textId="77777777" w:rsidR="007A49AC" w:rsidRPr="008F37F7" w:rsidRDefault="007A49AC" w:rsidP="007A49AC">
            <w:pPr>
              <w:rPr>
                <w:b/>
              </w:rPr>
            </w:pPr>
          </w:p>
        </w:tc>
        <w:tc>
          <w:tcPr>
            <w:tcW w:w="763" w:type="dxa"/>
          </w:tcPr>
          <w:p w14:paraId="483573FA" w14:textId="77777777" w:rsidR="007A49AC" w:rsidRPr="008F37F7" w:rsidRDefault="007A49AC" w:rsidP="007A49AC">
            <w:pPr>
              <w:rPr>
                <w:b/>
              </w:rPr>
            </w:pPr>
          </w:p>
        </w:tc>
        <w:tc>
          <w:tcPr>
            <w:tcW w:w="784" w:type="dxa"/>
          </w:tcPr>
          <w:p w14:paraId="45AF2B97" w14:textId="77777777" w:rsidR="007A49AC" w:rsidRPr="008F37F7" w:rsidRDefault="007A49AC" w:rsidP="007A49AC">
            <w:pPr>
              <w:rPr>
                <w:b/>
              </w:rPr>
            </w:pPr>
          </w:p>
        </w:tc>
        <w:tc>
          <w:tcPr>
            <w:tcW w:w="963" w:type="dxa"/>
          </w:tcPr>
          <w:p w14:paraId="6C281DAA" w14:textId="77777777" w:rsidR="007A49AC" w:rsidRPr="008F37F7" w:rsidRDefault="007A49AC" w:rsidP="007A49AC">
            <w:pPr>
              <w:rPr>
                <w:b/>
              </w:rPr>
            </w:pPr>
          </w:p>
        </w:tc>
        <w:tc>
          <w:tcPr>
            <w:tcW w:w="435" w:type="dxa"/>
          </w:tcPr>
          <w:p w14:paraId="5A06EC7B" w14:textId="77777777" w:rsidR="007A49AC" w:rsidRPr="008F37F7" w:rsidRDefault="007A49AC" w:rsidP="007A49AC">
            <w:pPr>
              <w:rPr>
                <w:b/>
              </w:rPr>
            </w:pPr>
          </w:p>
        </w:tc>
        <w:tc>
          <w:tcPr>
            <w:tcW w:w="553" w:type="dxa"/>
          </w:tcPr>
          <w:p w14:paraId="56AB0FE9" w14:textId="77777777" w:rsidR="007A49AC" w:rsidRPr="008F37F7" w:rsidRDefault="007A49AC" w:rsidP="007A49AC">
            <w:pPr>
              <w:rPr>
                <w:b/>
              </w:rPr>
            </w:pPr>
          </w:p>
        </w:tc>
        <w:tc>
          <w:tcPr>
            <w:tcW w:w="660" w:type="dxa"/>
          </w:tcPr>
          <w:p w14:paraId="7B8E46B1" w14:textId="77777777" w:rsidR="007A49AC" w:rsidRPr="008F37F7" w:rsidRDefault="007A49AC" w:rsidP="007A49AC">
            <w:pPr>
              <w:rPr>
                <w:b/>
              </w:rPr>
            </w:pPr>
          </w:p>
        </w:tc>
        <w:tc>
          <w:tcPr>
            <w:tcW w:w="771" w:type="dxa"/>
          </w:tcPr>
          <w:p w14:paraId="1C3AE778" w14:textId="77777777" w:rsidR="007A49AC" w:rsidRPr="008F37F7" w:rsidRDefault="007A49AC" w:rsidP="007A49AC">
            <w:pPr>
              <w:rPr>
                <w:b/>
              </w:rPr>
            </w:pPr>
          </w:p>
        </w:tc>
        <w:tc>
          <w:tcPr>
            <w:tcW w:w="682" w:type="dxa"/>
          </w:tcPr>
          <w:p w14:paraId="1ACEA11E" w14:textId="77777777" w:rsidR="007A49AC" w:rsidRPr="008F37F7" w:rsidRDefault="007A49AC" w:rsidP="007A49AC">
            <w:pPr>
              <w:rPr>
                <w:b/>
              </w:rPr>
            </w:pPr>
          </w:p>
        </w:tc>
        <w:tc>
          <w:tcPr>
            <w:tcW w:w="978" w:type="dxa"/>
          </w:tcPr>
          <w:p w14:paraId="0407AA0F" w14:textId="77777777" w:rsidR="007A49AC" w:rsidRPr="008F37F7" w:rsidRDefault="007A49AC" w:rsidP="007A49AC">
            <w:pPr>
              <w:rPr>
                <w:b/>
              </w:rPr>
            </w:pPr>
          </w:p>
        </w:tc>
        <w:tc>
          <w:tcPr>
            <w:tcW w:w="890" w:type="dxa"/>
          </w:tcPr>
          <w:p w14:paraId="0D4C6A15" w14:textId="77777777" w:rsidR="007A49AC" w:rsidRPr="008F37F7" w:rsidRDefault="007A49AC" w:rsidP="007A49AC">
            <w:pPr>
              <w:rPr>
                <w:b/>
              </w:rPr>
            </w:pPr>
          </w:p>
        </w:tc>
      </w:tr>
      <w:tr w:rsidR="007A49AC" w:rsidRPr="008F37F7" w14:paraId="07059D68" w14:textId="77777777" w:rsidTr="007A49AC">
        <w:tc>
          <w:tcPr>
            <w:tcW w:w="2569" w:type="dxa"/>
            <w:vAlign w:val="bottom"/>
          </w:tcPr>
          <w:p w14:paraId="3C274286" w14:textId="628301D9" w:rsidR="007A49AC" w:rsidRPr="008F37F7" w:rsidRDefault="00ED0CEE" w:rsidP="007A49AC">
            <w:pPr>
              <w:rPr>
                <w:b/>
              </w:rPr>
            </w:pPr>
            <w:r w:rsidRPr="008F37F7">
              <w:rPr>
                <w:color w:val="000000"/>
                <w:sz w:val="16"/>
                <w:szCs w:val="16"/>
              </w:rPr>
              <w:t>Kâ</w:t>
            </w:r>
            <w:r w:rsidR="007A49AC" w:rsidRPr="008F37F7">
              <w:rPr>
                <w:color w:val="000000"/>
                <w:sz w:val="16"/>
                <w:szCs w:val="16"/>
              </w:rPr>
              <w:t>r Payları</w:t>
            </w:r>
          </w:p>
        </w:tc>
        <w:tc>
          <w:tcPr>
            <w:tcW w:w="729" w:type="dxa"/>
          </w:tcPr>
          <w:p w14:paraId="492FDDA7" w14:textId="77777777" w:rsidR="007A49AC" w:rsidRPr="008F37F7" w:rsidRDefault="007A49AC" w:rsidP="007A49AC">
            <w:pPr>
              <w:rPr>
                <w:b/>
              </w:rPr>
            </w:pPr>
          </w:p>
        </w:tc>
        <w:tc>
          <w:tcPr>
            <w:tcW w:w="683" w:type="dxa"/>
          </w:tcPr>
          <w:p w14:paraId="4C573ABD" w14:textId="77777777" w:rsidR="007A49AC" w:rsidRPr="008F37F7" w:rsidRDefault="007A49AC" w:rsidP="007A49AC">
            <w:pPr>
              <w:rPr>
                <w:b/>
              </w:rPr>
            </w:pPr>
          </w:p>
        </w:tc>
        <w:tc>
          <w:tcPr>
            <w:tcW w:w="816" w:type="dxa"/>
          </w:tcPr>
          <w:p w14:paraId="49755427" w14:textId="77777777" w:rsidR="007A49AC" w:rsidRPr="008F37F7" w:rsidRDefault="007A49AC" w:rsidP="007A49AC">
            <w:pPr>
              <w:rPr>
                <w:b/>
              </w:rPr>
            </w:pPr>
          </w:p>
        </w:tc>
        <w:tc>
          <w:tcPr>
            <w:tcW w:w="825" w:type="dxa"/>
          </w:tcPr>
          <w:p w14:paraId="352A40CC" w14:textId="77777777" w:rsidR="007A49AC" w:rsidRPr="008F37F7" w:rsidRDefault="007A49AC" w:rsidP="007A49AC">
            <w:pPr>
              <w:rPr>
                <w:b/>
              </w:rPr>
            </w:pPr>
          </w:p>
        </w:tc>
        <w:tc>
          <w:tcPr>
            <w:tcW w:w="950" w:type="dxa"/>
          </w:tcPr>
          <w:p w14:paraId="3104A9C7" w14:textId="77777777" w:rsidR="007A49AC" w:rsidRPr="008F37F7" w:rsidRDefault="007A49AC" w:rsidP="007A49AC">
            <w:pPr>
              <w:rPr>
                <w:b/>
              </w:rPr>
            </w:pPr>
          </w:p>
        </w:tc>
        <w:tc>
          <w:tcPr>
            <w:tcW w:w="763" w:type="dxa"/>
          </w:tcPr>
          <w:p w14:paraId="1AF1FEB4" w14:textId="77777777" w:rsidR="007A49AC" w:rsidRPr="008F37F7" w:rsidRDefault="007A49AC" w:rsidP="007A49AC">
            <w:pPr>
              <w:rPr>
                <w:b/>
              </w:rPr>
            </w:pPr>
          </w:p>
        </w:tc>
        <w:tc>
          <w:tcPr>
            <w:tcW w:w="784" w:type="dxa"/>
          </w:tcPr>
          <w:p w14:paraId="50C4F6D6" w14:textId="77777777" w:rsidR="007A49AC" w:rsidRPr="008F37F7" w:rsidRDefault="007A49AC" w:rsidP="007A49AC">
            <w:pPr>
              <w:rPr>
                <w:b/>
              </w:rPr>
            </w:pPr>
          </w:p>
        </w:tc>
        <w:tc>
          <w:tcPr>
            <w:tcW w:w="963" w:type="dxa"/>
          </w:tcPr>
          <w:p w14:paraId="2F3E5978" w14:textId="77777777" w:rsidR="007A49AC" w:rsidRPr="008F37F7" w:rsidRDefault="007A49AC" w:rsidP="007A49AC">
            <w:pPr>
              <w:rPr>
                <w:b/>
              </w:rPr>
            </w:pPr>
          </w:p>
        </w:tc>
        <w:tc>
          <w:tcPr>
            <w:tcW w:w="435" w:type="dxa"/>
          </w:tcPr>
          <w:p w14:paraId="05FB0F63" w14:textId="77777777" w:rsidR="007A49AC" w:rsidRPr="008F37F7" w:rsidRDefault="007A49AC" w:rsidP="007A49AC">
            <w:pPr>
              <w:rPr>
                <w:b/>
              </w:rPr>
            </w:pPr>
          </w:p>
        </w:tc>
        <w:tc>
          <w:tcPr>
            <w:tcW w:w="553" w:type="dxa"/>
          </w:tcPr>
          <w:p w14:paraId="0B8A04B0" w14:textId="77777777" w:rsidR="007A49AC" w:rsidRPr="008F37F7" w:rsidRDefault="007A49AC" w:rsidP="007A49AC">
            <w:pPr>
              <w:rPr>
                <w:b/>
              </w:rPr>
            </w:pPr>
          </w:p>
        </w:tc>
        <w:tc>
          <w:tcPr>
            <w:tcW w:w="660" w:type="dxa"/>
          </w:tcPr>
          <w:p w14:paraId="48E27E7F" w14:textId="77777777" w:rsidR="007A49AC" w:rsidRPr="008F37F7" w:rsidRDefault="007A49AC" w:rsidP="007A49AC">
            <w:pPr>
              <w:rPr>
                <w:b/>
              </w:rPr>
            </w:pPr>
          </w:p>
        </w:tc>
        <w:tc>
          <w:tcPr>
            <w:tcW w:w="771" w:type="dxa"/>
          </w:tcPr>
          <w:p w14:paraId="341BAE92" w14:textId="77777777" w:rsidR="007A49AC" w:rsidRPr="008F37F7" w:rsidRDefault="007A49AC" w:rsidP="007A49AC">
            <w:pPr>
              <w:rPr>
                <w:b/>
              </w:rPr>
            </w:pPr>
          </w:p>
        </w:tc>
        <w:tc>
          <w:tcPr>
            <w:tcW w:w="682" w:type="dxa"/>
          </w:tcPr>
          <w:p w14:paraId="2504E81D" w14:textId="77777777" w:rsidR="007A49AC" w:rsidRPr="008F37F7" w:rsidRDefault="007A49AC" w:rsidP="007A49AC">
            <w:pPr>
              <w:rPr>
                <w:b/>
              </w:rPr>
            </w:pPr>
          </w:p>
        </w:tc>
        <w:tc>
          <w:tcPr>
            <w:tcW w:w="978" w:type="dxa"/>
          </w:tcPr>
          <w:p w14:paraId="4849688B" w14:textId="77777777" w:rsidR="007A49AC" w:rsidRPr="008F37F7" w:rsidRDefault="007A49AC" w:rsidP="007A49AC">
            <w:pPr>
              <w:rPr>
                <w:b/>
              </w:rPr>
            </w:pPr>
          </w:p>
        </w:tc>
        <w:tc>
          <w:tcPr>
            <w:tcW w:w="890" w:type="dxa"/>
          </w:tcPr>
          <w:p w14:paraId="73650F37" w14:textId="77777777" w:rsidR="007A49AC" w:rsidRPr="008F37F7" w:rsidRDefault="007A49AC" w:rsidP="007A49AC">
            <w:pPr>
              <w:rPr>
                <w:b/>
              </w:rPr>
            </w:pPr>
          </w:p>
        </w:tc>
      </w:tr>
      <w:tr w:rsidR="007A49AC" w:rsidRPr="008F37F7" w14:paraId="23D4B05F" w14:textId="77777777" w:rsidTr="007A49AC">
        <w:tc>
          <w:tcPr>
            <w:tcW w:w="2569" w:type="dxa"/>
            <w:vAlign w:val="bottom"/>
          </w:tcPr>
          <w:p w14:paraId="7D744BF6" w14:textId="58722D57" w:rsidR="007A49AC" w:rsidRPr="008F37F7" w:rsidRDefault="00ED0CEE" w:rsidP="007A49AC">
            <w:pPr>
              <w:rPr>
                <w:b/>
              </w:rPr>
            </w:pPr>
            <w:r w:rsidRPr="008F37F7">
              <w:rPr>
                <w:color w:val="000000"/>
                <w:sz w:val="16"/>
                <w:szCs w:val="16"/>
              </w:rPr>
              <w:t>Kâ</w:t>
            </w:r>
            <w:r w:rsidR="007A49AC" w:rsidRPr="008F37F7">
              <w:rPr>
                <w:color w:val="000000"/>
                <w:sz w:val="16"/>
                <w:szCs w:val="16"/>
              </w:rPr>
              <w:t>r Payları Hariç Pay Sahiplerine Yapılan Diğer Ödemeler</w:t>
            </w:r>
          </w:p>
        </w:tc>
        <w:tc>
          <w:tcPr>
            <w:tcW w:w="729" w:type="dxa"/>
          </w:tcPr>
          <w:p w14:paraId="71930A82" w14:textId="77777777" w:rsidR="007A49AC" w:rsidRPr="008F37F7" w:rsidRDefault="007A49AC" w:rsidP="007A49AC">
            <w:pPr>
              <w:rPr>
                <w:b/>
              </w:rPr>
            </w:pPr>
          </w:p>
        </w:tc>
        <w:tc>
          <w:tcPr>
            <w:tcW w:w="683" w:type="dxa"/>
          </w:tcPr>
          <w:p w14:paraId="31071E08" w14:textId="77777777" w:rsidR="007A49AC" w:rsidRPr="008F37F7" w:rsidRDefault="007A49AC" w:rsidP="007A49AC">
            <w:pPr>
              <w:rPr>
                <w:b/>
              </w:rPr>
            </w:pPr>
          </w:p>
        </w:tc>
        <w:tc>
          <w:tcPr>
            <w:tcW w:w="816" w:type="dxa"/>
          </w:tcPr>
          <w:p w14:paraId="7917D5AC" w14:textId="77777777" w:rsidR="007A49AC" w:rsidRPr="008F37F7" w:rsidRDefault="007A49AC" w:rsidP="007A49AC">
            <w:pPr>
              <w:rPr>
                <w:b/>
              </w:rPr>
            </w:pPr>
          </w:p>
        </w:tc>
        <w:tc>
          <w:tcPr>
            <w:tcW w:w="825" w:type="dxa"/>
          </w:tcPr>
          <w:p w14:paraId="226D0D3D" w14:textId="77777777" w:rsidR="007A49AC" w:rsidRPr="008F37F7" w:rsidRDefault="007A49AC" w:rsidP="007A49AC">
            <w:pPr>
              <w:rPr>
                <w:b/>
              </w:rPr>
            </w:pPr>
          </w:p>
        </w:tc>
        <w:tc>
          <w:tcPr>
            <w:tcW w:w="950" w:type="dxa"/>
          </w:tcPr>
          <w:p w14:paraId="4CA1AA69" w14:textId="77777777" w:rsidR="007A49AC" w:rsidRPr="008F37F7" w:rsidRDefault="007A49AC" w:rsidP="007A49AC">
            <w:pPr>
              <w:rPr>
                <w:b/>
              </w:rPr>
            </w:pPr>
          </w:p>
        </w:tc>
        <w:tc>
          <w:tcPr>
            <w:tcW w:w="763" w:type="dxa"/>
          </w:tcPr>
          <w:p w14:paraId="71136265" w14:textId="77777777" w:rsidR="007A49AC" w:rsidRPr="008F37F7" w:rsidRDefault="007A49AC" w:rsidP="007A49AC">
            <w:pPr>
              <w:rPr>
                <w:b/>
              </w:rPr>
            </w:pPr>
          </w:p>
        </w:tc>
        <w:tc>
          <w:tcPr>
            <w:tcW w:w="784" w:type="dxa"/>
          </w:tcPr>
          <w:p w14:paraId="0FB2BE3F" w14:textId="77777777" w:rsidR="007A49AC" w:rsidRPr="008F37F7" w:rsidRDefault="007A49AC" w:rsidP="007A49AC">
            <w:pPr>
              <w:rPr>
                <w:b/>
              </w:rPr>
            </w:pPr>
          </w:p>
        </w:tc>
        <w:tc>
          <w:tcPr>
            <w:tcW w:w="963" w:type="dxa"/>
          </w:tcPr>
          <w:p w14:paraId="57392C9C" w14:textId="77777777" w:rsidR="007A49AC" w:rsidRPr="008F37F7" w:rsidRDefault="007A49AC" w:rsidP="007A49AC">
            <w:pPr>
              <w:rPr>
                <w:b/>
              </w:rPr>
            </w:pPr>
          </w:p>
        </w:tc>
        <w:tc>
          <w:tcPr>
            <w:tcW w:w="435" w:type="dxa"/>
          </w:tcPr>
          <w:p w14:paraId="47713F94" w14:textId="77777777" w:rsidR="007A49AC" w:rsidRPr="008F37F7" w:rsidRDefault="007A49AC" w:rsidP="007A49AC">
            <w:pPr>
              <w:rPr>
                <w:b/>
              </w:rPr>
            </w:pPr>
          </w:p>
        </w:tc>
        <w:tc>
          <w:tcPr>
            <w:tcW w:w="553" w:type="dxa"/>
          </w:tcPr>
          <w:p w14:paraId="5EA0E19D" w14:textId="77777777" w:rsidR="007A49AC" w:rsidRPr="008F37F7" w:rsidRDefault="007A49AC" w:rsidP="007A49AC">
            <w:pPr>
              <w:rPr>
                <w:b/>
              </w:rPr>
            </w:pPr>
          </w:p>
        </w:tc>
        <w:tc>
          <w:tcPr>
            <w:tcW w:w="660" w:type="dxa"/>
          </w:tcPr>
          <w:p w14:paraId="5CFC1D80" w14:textId="77777777" w:rsidR="007A49AC" w:rsidRPr="008F37F7" w:rsidRDefault="007A49AC" w:rsidP="007A49AC">
            <w:pPr>
              <w:rPr>
                <w:b/>
              </w:rPr>
            </w:pPr>
          </w:p>
        </w:tc>
        <w:tc>
          <w:tcPr>
            <w:tcW w:w="771" w:type="dxa"/>
          </w:tcPr>
          <w:p w14:paraId="4F048CB1" w14:textId="77777777" w:rsidR="007A49AC" w:rsidRPr="008F37F7" w:rsidRDefault="007A49AC" w:rsidP="007A49AC">
            <w:pPr>
              <w:rPr>
                <w:b/>
              </w:rPr>
            </w:pPr>
          </w:p>
        </w:tc>
        <w:tc>
          <w:tcPr>
            <w:tcW w:w="682" w:type="dxa"/>
          </w:tcPr>
          <w:p w14:paraId="7C96504B" w14:textId="77777777" w:rsidR="007A49AC" w:rsidRPr="008F37F7" w:rsidRDefault="007A49AC" w:rsidP="007A49AC">
            <w:pPr>
              <w:rPr>
                <w:b/>
              </w:rPr>
            </w:pPr>
          </w:p>
        </w:tc>
        <w:tc>
          <w:tcPr>
            <w:tcW w:w="978" w:type="dxa"/>
          </w:tcPr>
          <w:p w14:paraId="2D933FF6" w14:textId="77777777" w:rsidR="007A49AC" w:rsidRPr="008F37F7" w:rsidRDefault="007A49AC" w:rsidP="007A49AC">
            <w:pPr>
              <w:rPr>
                <w:b/>
              </w:rPr>
            </w:pPr>
          </w:p>
        </w:tc>
        <w:tc>
          <w:tcPr>
            <w:tcW w:w="890" w:type="dxa"/>
          </w:tcPr>
          <w:p w14:paraId="24F69C3E" w14:textId="77777777" w:rsidR="007A49AC" w:rsidRPr="008F37F7" w:rsidRDefault="007A49AC" w:rsidP="007A49AC">
            <w:pPr>
              <w:rPr>
                <w:b/>
              </w:rPr>
            </w:pPr>
          </w:p>
        </w:tc>
      </w:tr>
      <w:tr w:rsidR="007A49AC" w:rsidRPr="008F37F7" w14:paraId="7574D2E0" w14:textId="77777777" w:rsidTr="007A49AC">
        <w:tc>
          <w:tcPr>
            <w:tcW w:w="2569" w:type="dxa"/>
            <w:vAlign w:val="bottom"/>
          </w:tcPr>
          <w:p w14:paraId="317EE8AE" w14:textId="77777777" w:rsidR="007A49AC" w:rsidRPr="008F37F7" w:rsidRDefault="007A49AC" w:rsidP="007A49AC">
            <w:pPr>
              <w:rPr>
                <w:b/>
              </w:rPr>
            </w:pPr>
            <w:r w:rsidRPr="008F37F7">
              <w:rPr>
                <w:color w:val="000000"/>
                <w:sz w:val="16"/>
                <w:szCs w:val="16"/>
              </w:rPr>
              <w:t>Ortak Kontrole Tabi İşletme Birleşmelerinin Etkisi</w:t>
            </w:r>
          </w:p>
        </w:tc>
        <w:tc>
          <w:tcPr>
            <w:tcW w:w="729" w:type="dxa"/>
          </w:tcPr>
          <w:p w14:paraId="6CB12F94" w14:textId="77777777" w:rsidR="007A49AC" w:rsidRPr="008F37F7" w:rsidRDefault="007A49AC" w:rsidP="007A49AC">
            <w:pPr>
              <w:rPr>
                <w:b/>
              </w:rPr>
            </w:pPr>
          </w:p>
        </w:tc>
        <w:tc>
          <w:tcPr>
            <w:tcW w:w="683" w:type="dxa"/>
          </w:tcPr>
          <w:p w14:paraId="647B2ED5" w14:textId="77777777" w:rsidR="007A49AC" w:rsidRPr="008F37F7" w:rsidRDefault="007A49AC" w:rsidP="007A49AC">
            <w:pPr>
              <w:rPr>
                <w:b/>
              </w:rPr>
            </w:pPr>
          </w:p>
        </w:tc>
        <w:tc>
          <w:tcPr>
            <w:tcW w:w="816" w:type="dxa"/>
          </w:tcPr>
          <w:p w14:paraId="64C09B23" w14:textId="77777777" w:rsidR="007A49AC" w:rsidRPr="008F37F7" w:rsidRDefault="007A49AC" w:rsidP="007A49AC">
            <w:pPr>
              <w:rPr>
                <w:b/>
              </w:rPr>
            </w:pPr>
          </w:p>
        </w:tc>
        <w:tc>
          <w:tcPr>
            <w:tcW w:w="825" w:type="dxa"/>
          </w:tcPr>
          <w:p w14:paraId="4C0C6DEC" w14:textId="77777777" w:rsidR="007A49AC" w:rsidRPr="008F37F7" w:rsidRDefault="007A49AC" w:rsidP="007A49AC">
            <w:pPr>
              <w:rPr>
                <w:b/>
              </w:rPr>
            </w:pPr>
          </w:p>
        </w:tc>
        <w:tc>
          <w:tcPr>
            <w:tcW w:w="950" w:type="dxa"/>
          </w:tcPr>
          <w:p w14:paraId="13E1D945" w14:textId="77777777" w:rsidR="007A49AC" w:rsidRPr="008F37F7" w:rsidRDefault="007A49AC" w:rsidP="007A49AC">
            <w:pPr>
              <w:rPr>
                <w:b/>
              </w:rPr>
            </w:pPr>
          </w:p>
        </w:tc>
        <w:tc>
          <w:tcPr>
            <w:tcW w:w="763" w:type="dxa"/>
          </w:tcPr>
          <w:p w14:paraId="5A58DA12" w14:textId="77777777" w:rsidR="007A49AC" w:rsidRPr="008F37F7" w:rsidRDefault="007A49AC" w:rsidP="007A49AC">
            <w:pPr>
              <w:rPr>
                <w:b/>
              </w:rPr>
            </w:pPr>
          </w:p>
        </w:tc>
        <w:tc>
          <w:tcPr>
            <w:tcW w:w="784" w:type="dxa"/>
          </w:tcPr>
          <w:p w14:paraId="1DB2D29C" w14:textId="77777777" w:rsidR="007A49AC" w:rsidRPr="008F37F7" w:rsidRDefault="007A49AC" w:rsidP="007A49AC">
            <w:pPr>
              <w:rPr>
                <w:b/>
              </w:rPr>
            </w:pPr>
          </w:p>
        </w:tc>
        <w:tc>
          <w:tcPr>
            <w:tcW w:w="963" w:type="dxa"/>
          </w:tcPr>
          <w:p w14:paraId="70467DFD" w14:textId="77777777" w:rsidR="007A49AC" w:rsidRPr="008F37F7" w:rsidRDefault="007A49AC" w:rsidP="007A49AC">
            <w:pPr>
              <w:rPr>
                <w:b/>
              </w:rPr>
            </w:pPr>
          </w:p>
        </w:tc>
        <w:tc>
          <w:tcPr>
            <w:tcW w:w="435" w:type="dxa"/>
          </w:tcPr>
          <w:p w14:paraId="5B5C5283" w14:textId="77777777" w:rsidR="007A49AC" w:rsidRPr="008F37F7" w:rsidRDefault="007A49AC" w:rsidP="007A49AC">
            <w:pPr>
              <w:rPr>
                <w:b/>
              </w:rPr>
            </w:pPr>
          </w:p>
        </w:tc>
        <w:tc>
          <w:tcPr>
            <w:tcW w:w="553" w:type="dxa"/>
          </w:tcPr>
          <w:p w14:paraId="7FD65250" w14:textId="77777777" w:rsidR="007A49AC" w:rsidRPr="008F37F7" w:rsidRDefault="007A49AC" w:rsidP="007A49AC">
            <w:pPr>
              <w:rPr>
                <w:b/>
              </w:rPr>
            </w:pPr>
          </w:p>
        </w:tc>
        <w:tc>
          <w:tcPr>
            <w:tcW w:w="660" w:type="dxa"/>
          </w:tcPr>
          <w:p w14:paraId="5C20C863" w14:textId="77777777" w:rsidR="007A49AC" w:rsidRPr="008F37F7" w:rsidRDefault="007A49AC" w:rsidP="007A49AC">
            <w:pPr>
              <w:rPr>
                <w:b/>
              </w:rPr>
            </w:pPr>
          </w:p>
        </w:tc>
        <w:tc>
          <w:tcPr>
            <w:tcW w:w="771" w:type="dxa"/>
          </w:tcPr>
          <w:p w14:paraId="70B46B95" w14:textId="77777777" w:rsidR="007A49AC" w:rsidRPr="008F37F7" w:rsidRDefault="007A49AC" w:rsidP="007A49AC">
            <w:pPr>
              <w:rPr>
                <w:b/>
              </w:rPr>
            </w:pPr>
          </w:p>
        </w:tc>
        <w:tc>
          <w:tcPr>
            <w:tcW w:w="682" w:type="dxa"/>
          </w:tcPr>
          <w:p w14:paraId="5490295D" w14:textId="77777777" w:rsidR="007A49AC" w:rsidRPr="008F37F7" w:rsidRDefault="007A49AC" w:rsidP="007A49AC">
            <w:pPr>
              <w:rPr>
                <w:b/>
              </w:rPr>
            </w:pPr>
          </w:p>
        </w:tc>
        <w:tc>
          <w:tcPr>
            <w:tcW w:w="978" w:type="dxa"/>
          </w:tcPr>
          <w:p w14:paraId="398FC6E7" w14:textId="77777777" w:rsidR="007A49AC" w:rsidRPr="008F37F7" w:rsidRDefault="007A49AC" w:rsidP="007A49AC">
            <w:pPr>
              <w:rPr>
                <w:b/>
              </w:rPr>
            </w:pPr>
          </w:p>
        </w:tc>
        <w:tc>
          <w:tcPr>
            <w:tcW w:w="890" w:type="dxa"/>
          </w:tcPr>
          <w:p w14:paraId="50DE266C" w14:textId="77777777" w:rsidR="007A49AC" w:rsidRPr="008F37F7" w:rsidRDefault="007A49AC" w:rsidP="007A49AC">
            <w:pPr>
              <w:rPr>
                <w:b/>
              </w:rPr>
            </w:pPr>
          </w:p>
        </w:tc>
      </w:tr>
      <w:tr w:rsidR="007A49AC" w:rsidRPr="008F37F7" w14:paraId="65892D16" w14:textId="77777777" w:rsidTr="007A49AC">
        <w:tc>
          <w:tcPr>
            <w:tcW w:w="2569" w:type="dxa"/>
            <w:vAlign w:val="bottom"/>
          </w:tcPr>
          <w:p w14:paraId="1DCACCD2" w14:textId="77777777" w:rsidR="007A49AC" w:rsidRPr="008F37F7" w:rsidRDefault="007A49AC" w:rsidP="007A49AC">
            <w:pPr>
              <w:rPr>
                <w:b/>
              </w:rPr>
            </w:pPr>
            <w:r w:rsidRPr="008F37F7">
              <w:rPr>
                <w:color w:val="000000"/>
                <w:sz w:val="16"/>
                <w:szCs w:val="16"/>
              </w:rPr>
              <w:t>Payların Geri Alım İşlemleri Dolayısıyla Meydana Gelen Artış (Azalış)</w:t>
            </w:r>
          </w:p>
        </w:tc>
        <w:tc>
          <w:tcPr>
            <w:tcW w:w="729" w:type="dxa"/>
          </w:tcPr>
          <w:p w14:paraId="08204811" w14:textId="77777777" w:rsidR="007A49AC" w:rsidRPr="008F37F7" w:rsidRDefault="007A49AC" w:rsidP="007A49AC">
            <w:pPr>
              <w:rPr>
                <w:b/>
              </w:rPr>
            </w:pPr>
          </w:p>
        </w:tc>
        <w:tc>
          <w:tcPr>
            <w:tcW w:w="683" w:type="dxa"/>
          </w:tcPr>
          <w:p w14:paraId="59797B5B" w14:textId="77777777" w:rsidR="007A49AC" w:rsidRPr="008F37F7" w:rsidRDefault="007A49AC" w:rsidP="007A49AC">
            <w:pPr>
              <w:rPr>
                <w:b/>
              </w:rPr>
            </w:pPr>
          </w:p>
        </w:tc>
        <w:tc>
          <w:tcPr>
            <w:tcW w:w="816" w:type="dxa"/>
          </w:tcPr>
          <w:p w14:paraId="247E4154" w14:textId="77777777" w:rsidR="007A49AC" w:rsidRPr="008F37F7" w:rsidRDefault="007A49AC" w:rsidP="007A49AC">
            <w:pPr>
              <w:rPr>
                <w:b/>
              </w:rPr>
            </w:pPr>
          </w:p>
        </w:tc>
        <w:tc>
          <w:tcPr>
            <w:tcW w:w="825" w:type="dxa"/>
          </w:tcPr>
          <w:p w14:paraId="1A9D033E" w14:textId="77777777" w:rsidR="007A49AC" w:rsidRPr="008F37F7" w:rsidRDefault="007A49AC" w:rsidP="007A49AC">
            <w:pPr>
              <w:rPr>
                <w:b/>
              </w:rPr>
            </w:pPr>
          </w:p>
        </w:tc>
        <w:tc>
          <w:tcPr>
            <w:tcW w:w="950" w:type="dxa"/>
          </w:tcPr>
          <w:p w14:paraId="14921F31" w14:textId="77777777" w:rsidR="007A49AC" w:rsidRPr="008F37F7" w:rsidRDefault="007A49AC" w:rsidP="007A49AC">
            <w:pPr>
              <w:rPr>
                <w:b/>
              </w:rPr>
            </w:pPr>
          </w:p>
        </w:tc>
        <w:tc>
          <w:tcPr>
            <w:tcW w:w="763" w:type="dxa"/>
          </w:tcPr>
          <w:p w14:paraId="44C36115" w14:textId="77777777" w:rsidR="007A49AC" w:rsidRPr="008F37F7" w:rsidRDefault="007A49AC" w:rsidP="007A49AC">
            <w:pPr>
              <w:rPr>
                <w:b/>
              </w:rPr>
            </w:pPr>
          </w:p>
        </w:tc>
        <w:tc>
          <w:tcPr>
            <w:tcW w:w="784" w:type="dxa"/>
          </w:tcPr>
          <w:p w14:paraId="16704B02" w14:textId="77777777" w:rsidR="007A49AC" w:rsidRPr="008F37F7" w:rsidRDefault="007A49AC" w:rsidP="007A49AC">
            <w:pPr>
              <w:rPr>
                <w:b/>
              </w:rPr>
            </w:pPr>
          </w:p>
        </w:tc>
        <w:tc>
          <w:tcPr>
            <w:tcW w:w="963" w:type="dxa"/>
          </w:tcPr>
          <w:p w14:paraId="6CFA402D" w14:textId="77777777" w:rsidR="007A49AC" w:rsidRPr="008F37F7" w:rsidRDefault="007A49AC" w:rsidP="007A49AC">
            <w:pPr>
              <w:rPr>
                <w:b/>
              </w:rPr>
            </w:pPr>
          </w:p>
        </w:tc>
        <w:tc>
          <w:tcPr>
            <w:tcW w:w="435" w:type="dxa"/>
          </w:tcPr>
          <w:p w14:paraId="577CDDE1" w14:textId="77777777" w:rsidR="007A49AC" w:rsidRPr="008F37F7" w:rsidRDefault="007A49AC" w:rsidP="007A49AC">
            <w:pPr>
              <w:rPr>
                <w:b/>
              </w:rPr>
            </w:pPr>
          </w:p>
        </w:tc>
        <w:tc>
          <w:tcPr>
            <w:tcW w:w="553" w:type="dxa"/>
          </w:tcPr>
          <w:p w14:paraId="6C58F15A" w14:textId="77777777" w:rsidR="007A49AC" w:rsidRPr="008F37F7" w:rsidRDefault="007A49AC" w:rsidP="007A49AC">
            <w:pPr>
              <w:rPr>
                <w:b/>
              </w:rPr>
            </w:pPr>
          </w:p>
        </w:tc>
        <w:tc>
          <w:tcPr>
            <w:tcW w:w="660" w:type="dxa"/>
          </w:tcPr>
          <w:p w14:paraId="2B300A20" w14:textId="77777777" w:rsidR="007A49AC" w:rsidRPr="008F37F7" w:rsidRDefault="007A49AC" w:rsidP="007A49AC">
            <w:pPr>
              <w:rPr>
                <w:b/>
              </w:rPr>
            </w:pPr>
          </w:p>
        </w:tc>
        <w:tc>
          <w:tcPr>
            <w:tcW w:w="771" w:type="dxa"/>
          </w:tcPr>
          <w:p w14:paraId="6D012DFC" w14:textId="77777777" w:rsidR="007A49AC" w:rsidRPr="008F37F7" w:rsidRDefault="007A49AC" w:rsidP="007A49AC">
            <w:pPr>
              <w:rPr>
                <w:b/>
              </w:rPr>
            </w:pPr>
          </w:p>
        </w:tc>
        <w:tc>
          <w:tcPr>
            <w:tcW w:w="682" w:type="dxa"/>
          </w:tcPr>
          <w:p w14:paraId="614E1DDF" w14:textId="77777777" w:rsidR="007A49AC" w:rsidRPr="008F37F7" w:rsidRDefault="007A49AC" w:rsidP="007A49AC">
            <w:pPr>
              <w:rPr>
                <w:b/>
              </w:rPr>
            </w:pPr>
          </w:p>
        </w:tc>
        <w:tc>
          <w:tcPr>
            <w:tcW w:w="978" w:type="dxa"/>
          </w:tcPr>
          <w:p w14:paraId="0CDCE1A3" w14:textId="77777777" w:rsidR="007A49AC" w:rsidRPr="008F37F7" w:rsidRDefault="007A49AC" w:rsidP="007A49AC">
            <w:pPr>
              <w:rPr>
                <w:b/>
              </w:rPr>
            </w:pPr>
          </w:p>
        </w:tc>
        <w:tc>
          <w:tcPr>
            <w:tcW w:w="890" w:type="dxa"/>
          </w:tcPr>
          <w:p w14:paraId="60B04663" w14:textId="77777777" w:rsidR="007A49AC" w:rsidRPr="008F37F7" w:rsidRDefault="007A49AC" w:rsidP="007A49AC">
            <w:pPr>
              <w:rPr>
                <w:b/>
              </w:rPr>
            </w:pPr>
          </w:p>
        </w:tc>
      </w:tr>
      <w:tr w:rsidR="007A49AC" w:rsidRPr="008F37F7" w14:paraId="2F0A1D84" w14:textId="77777777" w:rsidTr="007A49AC">
        <w:tc>
          <w:tcPr>
            <w:tcW w:w="2569" w:type="dxa"/>
            <w:vAlign w:val="bottom"/>
          </w:tcPr>
          <w:p w14:paraId="5A939F20" w14:textId="77777777" w:rsidR="007A49AC" w:rsidRPr="008F37F7" w:rsidRDefault="007A49AC" w:rsidP="007A49AC">
            <w:pPr>
              <w:rPr>
                <w:b/>
              </w:rPr>
            </w:pPr>
            <w:r w:rsidRPr="008F37F7">
              <w:rPr>
                <w:color w:val="000000"/>
                <w:sz w:val="16"/>
                <w:szCs w:val="16"/>
              </w:rPr>
              <w:t xml:space="preserve">Pay Bazlı İşlemler Dolayısıyla </w:t>
            </w:r>
            <w:r w:rsidRPr="008F37F7">
              <w:rPr>
                <w:color w:val="000000"/>
                <w:sz w:val="16"/>
                <w:szCs w:val="16"/>
              </w:rPr>
              <w:br/>
              <w:t>Meydana Gelen Artış (Azalış)</w:t>
            </w:r>
          </w:p>
        </w:tc>
        <w:tc>
          <w:tcPr>
            <w:tcW w:w="729" w:type="dxa"/>
          </w:tcPr>
          <w:p w14:paraId="6C4C6B4F" w14:textId="77777777" w:rsidR="007A49AC" w:rsidRPr="008F37F7" w:rsidRDefault="007A49AC" w:rsidP="007A49AC">
            <w:pPr>
              <w:rPr>
                <w:b/>
              </w:rPr>
            </w:pPr>
          </w:p>
        </w:tc>
        <w:tc>
          <w:tcPr>
            <w:tcW w:w="683" w:type="dxa"/>
          </w:tcPr>
          <w:p w14:paraId="4ABDA9FD" w14:textId="77777777" w:rsidR="007A49AC" w:rsidRPr="008F37F7" w:rsidRDefault="007A49AC" w:rsidP="007A49AC">
            <w:pPr>
              <w:rPr>
                <w:b/>
              </w:rPr>
            </w:pPr>
          </w:p>
        </w:tc>
        <w:tc>
          <w:tcPr>
            <w:tcW w:w="816" w:type="dxa"/>
          </w:tcPr>
          <w:p w14:paraId="692F2527" w14:textId="77777777" w:rsidR="007A49AC" w:rsidRPr="008F37F7" w:rsidRDefault="007A49AC" w:rsidP="007A49AC">
            <w:pPr>
              <w:rPr>
                <w:b/>
              </w:rPr>
            </w:pPr>
          </w:p>
        </w:tc>
        <w:tc>
          <w:tcPr>
            <w:tcW w:w="825" w:type="dxa"/>
          </w:tcPr>
          <w:p w14:paraId="50B125A1" w14:textId="77777777" w:rsidR="007A49AC" w:rsidRPr="008F37F7" w:rsidRDefault="007A49AC" w:rsidP="007A49AC">
            <w:pPr>
              <w:rPr>
                <w:b/>
              </w:rPr>
            </w:pPr>
          </w:p>
        </w:tc>
        <w:tc>
          <w:tcPr>
            <w:tcW w:w="950" w:type="dxa"/>
          </w:tcPr>
          <w:p w14:paraId="36FD70DF" w14:textId="77777777" w:rsidR="007A49AC" w:rsidRPr="008F37F7" w:rsidRDefault="007A49AC" w:rsidP="007A49AC">
            <w:pPr>
              <w:rPr>
                <w:b/>
              </w:rPr>
            </w:pPr>
          </w:p>
        </w:tc>
        <w:tc>
          <w:tcPr>
            <w:tcW w:w="763" w:type="dxa"/>
          </w:tcPr>
          <w:p w14:paraId="33DFFD9E" w14:textId="77777777" w:rsidR="007A49AC" w:rsidRPr="008F37F7" w:rsidRDefault="007A49AC" w:rsidP="007A49AC">
            <w:pPr>
              <w:rPr>
                <w:b/>
              </w:rPr>
            </w:pPr>
          </w:p>
        </w:tc>
        <w:tc>
          <w:tcPr>
            <w:tcW w:w="784" w:type="dxa"/>
          </w:tcPr>
          <w:p w14:paraId="331171BD" w14:textId="77777777" w:rsidR="007A49AC" w:rsidRPr="008F37F7" w:rsidRDefault="007A49AC" w:rsidP="007A49AC">
            <w:pPr>
              <w:rPr>
                <w:b/>
              </w:rPr>
            </w:pPr>
          </w:p>
        </w:tc>
        <w:tc>
          <w:tcPr>
            <w:tcW w:w="963" w:type="dxa"/>
          </w:tcPr>
          <w:p w14:paraId="3F45233F" w14:textId="77777777" w:rsidR="007A49AC" w:rsidRPr="008F37F7" w:rsidRDefault="007A49AC" w:rsidP="007A49AC">
            <w:pPr>
              <w:rPr>
                <w:b/>
              </w:rPr>
            </w:pPr>
          </w:p>
        </w:tc>
        <w:tc>
          <w:tcPr>
            <w:tcW w:w="435" w:type="dxa"/>
          </w:tcPr>
          <w:p w14:paraId="5A65FB95" w14:textId="77777777" w:rsidR="007A49AC" w:rsidRPr="008F37F7" w:rsidRDefault="007A49AC" w:rsidP="007A49AC">
            <w:pPr>
              <w:rPr>
                <w:b/>
              </w:rPr>
            </w:pPr>
          </w:p>
        </w:tc>
        <w:tc>
          <w:tcPr>
            <w:tcW w:w="553" w:type="dxa"/>
          </w:tcPr>
          <w:p w14:paraId="157158DA" w14:textId="77777777" w:rsidR="007A49AC" w:rsidRPr="008F37F7" w:rsidRDefault="007A49AC" w:rsidP="007A49AC">
            <w:pPr>
              <w:rPr>
                <w:b/>
              </w:rPr>
            </w:pPr>
          </w:p>
        </w:tc>
        <w:tc>
          <w:tcPr>
            <w:tcW w:w="660" w:type="dxa"/>
          </w:tcPr>
          <w:p w14:paraId="386A4EE1" w14:textId="77777777" w:rsidR="007A49AC" w:rsidRPr="008F37F7" w:rsidRDefault="007A49AC" w:rsidP="007A49AC">
            <w:pPr>
              <w:rPr>
                <w:b/>
              </w:rPr>
            </w:pPr>
          </w:p>
        </w:tc>
        <w:tc>
          <w:tcPr>
            <w:tcW w:w="771" w:type="dxa"/>
          </w:tcPr>
          <w:p w14:paraId="6160E39B" w14:textId="77777777" w:rsidR="007A49AC" w:rsidRPr="008F37F7" w:rsidRDefault="007A49AC" w:rsidP="007A49AC">
            <w:pPr>
              <w:rPr>
                <w:b/>
              </w:rPr>
            </w:pPr>
          </w:p>
        </w:tc>
        <w:tc>
          <w:tcPr>
            <w:tcW w:w="682" w:type="dxa"/>
          </w:tcPr>
          <w:p w14:paraId="5D08914A" w14:textId="77777777" w:rsidR="007A49AC" w:rsidRPr="008F37F7" w:rsidRDefault="007A49AC" w:rsidP="007A49AC">
            <w:pPr>
              <w:rPr>
                <w:b/>
              </w:rPr>
            </w:pPr>
          </w:p>
        </w:tc>
        <w:tc>
          <w:tcPr>
            <w:tcW w:w="978" w:type="dxa"/>
          </w:tcPr>
          <w:p w14:paraId="2CBAB7E0" w14:textId="77777777" w:rsidR="007A49AC" w:rsidRPr="008F37F7" w:rsidRDefault="007A49AC" w:rsidP="007A49AC">
            <w:pPr>
              <w:rPr>
                <w:b/>
              </w:rPr>
            </w:pPr>
          </w:p>
        </w:tc>
        <w:tc>
          <w:tcPr>
            <w:tcW w:w="890" w:type="dxa"/>
          </w:tcPr>
          <w:p w14:paraId="2B8F2EFB" w14:textId="77777777" w:rsidR="007A49AC" w:rsidRPr="008F37F7" w:rsidRDefault="007A49AC" w:rsidP="007A49AC">
            <w:pPr>
              <w:rPr>
                <w:b/>
              </w:rPr>
            </w:pPr>
          </w:p>
        </w:tc>
      </w:tr>
      <w:tr w:rsidR="007A49AC" w:rsidRPr="008F37F7" w14:paraId="126E31B9" w14:textId="77777777" w:rsidTr="007A49AC">
        <w:tc>
          <w:tcPr>
            <w:tcW w:w="2569" w:type="dxa"/>
            <w:vAlign w:val="bottom"/>
          </w:tcPr>
          <w:p w14:paraId="60CE390D" w14:textId="7820445C" w:rsidR="007A49AC" w:rsidRPr="008F37F7" w:rsidRDefault="007A49AC" w:rsidP="007A49AC">
            <w:pPr>
              <w:rPr>
                <w:b/>
              </w:rPr>
            </w:pPr>
            <w:r w:rsidRPr="008F37F7">
              <w:rPr>
                <w:color w:val="000000"/>
                <w:sz w:val="16"/>
                <w:szCs w:val="16"/>
              </w:rPr>
              <w:t>Birikmiş Diğer Kapsa</w:t>
            </w:r>
            <w:r w:rsidR="00ED0CEE" w:rsidRPr="008F37F7">
              <w:rPr>
                <w:color w:val="000000"/>
                <w:sz w:val="16"/>
                <w:szCs w:val="16"/>
              </w:rPr>
              <w:t>mlı Gelirlerden Geçmiş Yıllar Kâ</w:t>
            </w:r>
            <w:r w:rsidRPr="008F37F7">
              <w:rPr>
                <w:color w:val="000000"/>
                <w:sz w:val="16"/>
                <w:szCs w:val="16"/>
              </w:rPr>
              <w:t>rlarına (Zararlarına) Aktarılan Diğer Tutarlar</w:t>
            </w:r>
          </w:p>
        </w:tc>
        <w:tc>
          <w:tcPr>
            <w:tcW w:w="729" w:type="dxa"/>
          </w:tcPr>
          <w:p w14:paraId="626F9DA8" w14:textId="77777777" w:rsidR="007A49AC" w:rsidRPr="008F37F7" w:rsidRDefault="007A49AC" w:rsidP="007A49AC">
            <w:pPr>
              <w:rPr>
                <w:b/>
              </w:rPr>
            </w:pPr>
          </w:p>
        </w:tc>
        <w:tc>
          <w:tcPr>
            <w:tcW w:w="683" w:type="dxa"/>
          </w:tcPr>
          <w:p w14:paraId="6F00327C" w14:textId="77777777" w:rsidR="007A49AC" w:rsidRPr="008F37F7" w:rsidRDefault="007A49AC" w:rsidP="007A49AC">
            <w:pPr>
              <w:rPr>
                <w:b/>
              </w:rPr>
            </w:pPr>
          </w:p>
        </w:tc>
        <w:tc>
          <w:tcPr>
            <w:tcW w:w="816" w:type="dxa"/>
          </w:tcPr>
          <w:p w14:paraId="759DB3EF" w14:textId="77777777" w:rsidR="007A49AC" w:rsidRPr="008F37F7" w:rsidRDefault="007A49AC" w:rsidP="007A49AC">
            <w:pPr>
              <w:rPr>
                <w:b/>
              </w:rPr>
            </w:pPr>
          </w:p>
        </w:tc>
        <w:tc>
          <w:tcPr>
            <w:tcW w:w="825" w:type="dxa"/>
          </w:tcPr>
          <w:p w14:paraId="3E0CBF73" w14:textId="77777777" w:rsidR="007A49AC" w:rsidRPr="008F37F7" w:rsidRDefault="007A49AC" w:rsidP="007A49AC">
            <w:pPr>
              <w:rPr>
                <w:b/>
              </w:rPr>
            </w:pPr>
          </w:p>
        </w:tc>
        <w:tc>
          <w:tcPr>
            <w:tcW w:w="950" w:type="dxa"/>
          </w:tcPr>
          <w:p w14:paraId="0A1980B6" w14:textId="77777777" w:rsidR="007A49AC" w:rsidRPr="008F37F7" w:rsidRDefault="007A49AC" w:rsidP="007A49AC">
            <w:pPr>
              <w:rPr>
                <w:b/>
              </w:rPr>
            </w:pPr>
          </w:p>
        </w:tc>
        <w:tc>
          <w:tcPr>
            <w:tcW w:w="763" w:type="dxa"/>
          </w:tcPr>
          <w:p w14:paraId="0F6B891B" w14:textId="77777777" w:rsidR="007A49AC" w:rsidRPr="008F37F7" w:rsidRDefault="007A49AC" w:rsidP="007A49AC">
            <w:pPr>
              <w:rPr>
                <w:b/>
              </w:rPr>
            </w:pPr>
          </w:p>
        </w:tc>
        <w:tc>
          <w:tcPr>
            <w:tcW w:w="784" w:type="dxa"/>
          </w:tcPr>
          <w:p w14:paraId="2B77931F" w14:textId="77777777" w:rsidR="007A49AC" w:rsidRPr="008F37F7" w:rsidRDefault="007A49AC" w:rsidP="007A49AC">
            <w:pPr>
              <w:rPr>
                <w:b/>
              </w:rPr>
            </w:pPr>
          </w:p>
        </w:tc>
        <w:tc>
          <w:tcPr>
            <w:tcW w:w="963" w:type="dxa"/>
          </w:tcPr>
          <w:p w14:paraId="2553DC96" w14:textId="77777777" w:rsidR="007A49AC" w:rsidRPr="008F37F7" w:rsidRDefault="007A49AC" w:rsidP="007A49AC">
            <w:pPr>
              <w:rPr>
                <w:b/>
              </w:rPr>
            </w:pPr>
          </w:p>
        </w:tc>
        <w:tc>
          <w:tcPr>
            <w:tcW w:w="435" w:type="dxa"/>
          </w:tcPr>
          <w:p w14:paraId="1D42358B" w14:textId="77777777" w:rsidR="007A49AC" w:rsidRPr="008F37F7" w:rsidRDefault="007A49AC" w:rsidP="007A49AC">
            <w:pPr>
              <w:rPr>
                <w:b/>
              </w:rPr>
            </w:pPr>
          </w:p>
        </w:tc>
        <w:tc>
          <w:tcPr>
            <w:tcW w:w="553" w:type="dxa"/>
          </w:tcPr>
          <w:p w14:paraId="100CE12D" w14:textId="77777777" w:rsidR="007A49AC" w:rsidRPr="008F37F7" w:rsidRDefault="007A49AC" w:rsidP="007A49AC">
            <w:pPr>
              <w:rPr>
                <w:b/>
              </w:rPr>
            </w:pPr>
          </w:p>
        </w:tc>
        <w:tc>
          <w:tcPr>
            <w:tcW w:w="660" w:type="dxa"/>
          </w:tcPr>
          <w:p w14:paraId="5927405B" w14:textId="77777777" w:rsidR="007A49AC" w:rsidRPr="008F37F7" w:rsidRDefault="007A49AC" w:rsidP="007A49AC">
            <w:pPr>
              <w:rPr>
                <w:b/>
              </w:rPr>
            </w:pPr>
          </w:p>
        </w:tc>
        <w:tc>
          <w:tcPr>
            <w:tcW w:w="771" w:type="dxa"/>
          </w:tcPr>
          <w:p w14:paraId="51DCC810" w14:textId="77777777" w:rsidR="007A49AC" w:rsidRPr="008F37F7" w:rsidRDefault="007A49AC" w:rsidP="007A49AC">
            <w:pPr>
              <w:rPr>
                <w:b/>
              </w:rPr>
            </w:pPr>
          </w:p>
        </w:tc>
        <w:tc>
          <w:tcPr>
            <w:tcW w:w="682" w:type="dxa"/>
          </w:tcPr>
          <w:p w14:paraId="1DF3E1F6" w14:textId="77777777" w:rsidR="007A49AC" w:rsidRPr="008F37F7" w:rsidRDefault="007A49AC" w:rsidP="007A49AC">
            <w:pPr>
              <w:rPr>
                <w:b/>
              </w:rPr>
            </w:pPr>
          </w:p>
        </w:tc>
        <w:tc>
          <w:tcPr>
            <w:tcW w:w="978" w:type="dxa"/>
          </w:tcPr>
          <w:p w14:paraId="30304D2B" w14:textId="77777777" w:rsidR="007A49AC" w:rsidRPr="008F37F7" w:rsidRDefault="007A49AC" w:rsidP="007A49AC">
            <w:pPr>
              <w:rPr>
                <w:b/>
              </w:rPr>
            </w:pPr>
          </w:p>
        </w:tc>
        <w:tc>
          <w:tcPr>
            <w:tcW w:w="890" w:type="dxa"/>
          </w:tcPr>
          <w:p w14:paraId="2F48AEFF" w14:textId="77777777" w:rsidR="007A49AC" w:rsidRPr="008F37F7" w:rsidRDefault="007A49AC" w:rsidP="007A49AC">
            <w:pPr>
              <w:rPr>
                <w:b/>
              </w:rPr>
            </w:pPr>
          </w:p>
        </w:tc>
      </w:tr>
      <w:tr w:rsidR="007A49AC" w:rsidRPr="008F37F7" w14:paraId="4BAF6143" w14:textId="77777777" w:rsidTr="007A49AC">
        <w:tc>
          <w:tcPr>
            <w:tcW w:w="2569" w:type="dxa"/>
            <w:vAlign w:val="bottom"/>
          </w:tcPr>
          <w:p w14:paraId="28764BD1" w14:textId="77777777" w:rsidR="007A49AC" w:rsidRPr="008F37F7" w:rsidRDefault="007A49AC" w:rsidP="007A49AC">
            <w:pPr>
              <w:rPr>
                <w:b/>
              </w:rPr>
            </w:pPr>
            <w:r w:rsidRPr="008F37F7">
              <w:rPr>
                <w:color w:val="000000"/>
                <w:sz w:val="16"/>
                <w:szCs w:val="16"/>
              </w:rPr>
              <w:t>Diğer Değişiklikler Nedeniyle Artış (Azalış)</w:t>
            </w:r>
          </w:p>
        </w:tc>
        <w:tc>
          <w:tcPr>
            <w:tcW w:w="729" w:type="dxa"/>
          </w:tcPr>
          <w:p w14:paraId="5D4760F3" w14:textId="77777777" w:rsidR="007A49AC" w:rsidRPr="008F37F7" w:rsidRDefault="007A49AC" w:rsidP="007A49AC">
            <w:pPr>
              <w:rPr>
                <w:b/>
              </w:rPr>
            </w:pPr>
          </w:p>
        </w:tc>
        <w:tc>
          <w:tcPr>
            <w:tcW w:w="683" w:type="dxa"/>
          </w:tcPr>
          <w:p w14:paraId="165F23D2" w14:textId="77777777" w:rsidR="007A49AC" w:rsidRPr="008F37F7" w:rsidRDefault="007A49AC" w:rsidP="007A49AC">
            <w:pPr>
              <w:rPr>
                <w:b/>
              </w:rPr>
            </w:pPr>
          </w:p>
        </w:tc>
        <w:tc>
          <w:tcPr>
            <w:tcW w:w="816" w:type="dxa"/>
          </w:tcPr>
          <w:p w14:paraId="5AEDE516" w14:textId="77777777" w:rsidR="007A49AC" w:rsidRPr="008F37F7" w:rsidRDefault="007A49AC" w:rsidP="007A49AC">
            <w:pPr>
              <w:rPr>
                <w:b/>
              </w:rPr>
            </w:pPr>
          </w:p>
        </w:tc>
        <w:tc>
          <w:tcPr>
            <w:tcW w:w="825" w:type="dxa"/>
          </w:tcPr>
          <w:p w14:paraId="737A66DD" w14:textId="77777777" w:rsidR="007A49AC" w:rsidRPr="008F37F7" w:rsidRDefault="007A49AC" w:rsidP="007A49AC">
            <w:pPr>
              <w:rPr>
                <w:b/>
              </w:rPr>
            </w:pPr>
          </w:p>
        </w:tc>
        <w:tc>
          <w:tcPr>
            <w:tcW w:w="950" w:type="dxa"/>
          </w:tcPr>
          <w:p w14:paraId="39C91F60" w14:textId="77777777" w:rsidR="007A49AC" w:rsidRPr="008F37F7" w:rsidRDefault="007A49AC" w:rsidP="007A49AC">
            <w:pPr>
              <w:rPr>
                <w:b/>
              </w:rPr>
            </w:pPr>
          </w:p>
        </w:tc>
        <w:tc>
          <w:tcPr>
            <w:tcW w:w="763" w:type="dxa"/>
          </w:tcPr>
          <w:p w14:paraId="73C57FB6" w14:textId="77777777" w:rsidR="007A49AC" w:rsidRPr="008F37F7" w:rsidRDefault="007A49AC" w:rsidP="007A49AC">
            <w:pPr>
              <w:rPr>
                <w:b/>
              </w:rPr>
            </w:pPr>
          </w:p>
        </w:tc>
        <w:tc>
          <w:tcPr>
            <w:tcW w:w="784" w:type="dxa"/>
          </w:tcPr>
          <w:p w14:paraId="7AC16126" w14:textId="77777777" w:rsidR="007A49AC" w:rsidRPr="008F37F7" w:rsidRDefault="007A49AC" w:rsidP="007A49AC">
            <w:pPr>
              <w:rPr>
                <w:b/>
              </w:rPr>
            </w:pPr>
          </w:p>
        </w:tc>
        <w:tc>
          <w:tcPr>
            <w:tcW w:w="963" w:type="dxa"/>
          </w:tcPr>
          <w:p w14:paraId="67B8EEB5" w14:textId="77777777" w:rsidR="007A49AC" w:rsidRPr="008F37F7" w:rsidRDefault="007A49AC" w:rsidP="007A49AC">
            <w:pPr>
              <w:rPr>
                <w:b/>
              </w:rPr>
            </w:pPr>
          </w:p>
        </w:tc>
        <w:tc>
          <w:tcPr>
            <w:tcW w:w="435" w:type="dxa"/>
          </w:tcPr>
          <w:p w14:paraId="3CAA71FE" w14:textId="77777777" w:rsidR="007A49AC" w:rsidRPr="008F37F7" w:rsidRDefault="007A49AC" w:rsidP="007A49AC">
            <w:pPr>
              <w:rPr>
                <w:b/>
              </w:rPr>
            </w:pPr>
          </w:p>
        </w:tc>
        <w:tc>
          <w:tcPr>
            <w:tcW w:w="553" w:type="dxa"/>
          </w:tcPr>
          <w:p w14:paraId="71E3E7C0" w14:textId="77777777" w:rsidR="007A49AC" w:rsidRPr="008F37F7" w:rsidRDefault="007A49AC" w:rsidP="007A49AC">
            <w:pPr>
              <w:rPr>
                <w:b/>
              </w:rPr>
            </w:pPr>
          </w:p>
        </w:tc>
        <w:tc>
          <w:tcPr>
            <w:tcW w:w="660" w:type="dxa"/>
          </w:tcPr>
          <w:p w14:paraId="4F3E9FB8" w14:textId="77777777" w:rsidR="007A49AC" w:rsidRPr="008F37F7" w:rsidRDefault="007A49AC" w:rsidP="007A49AC">
            <w:pPr>
              <w:rPr>
                <w:b/>
              </w:rPr>
            </w:pPr>
          </w:p>
        </w:tc>
        <w:tc>
          <w:tcPr>
            <w:tcW w:w="771" w:type="dxa"/>
          </w:tcPr>
          <w:p w14:paraId="30823022" w14:textId="77777777" w:rsidR="007A49AC" w:rsidRPr="008F37F7" w:rsidRDefault="007A49AC" w:rsidP="007A49AC">
            <w:pPr>
              <w:rPr>
                <w:b/>
              </w:rPr>
            </w:pPr>
          </w:p>
        </w:tc>
        <w:tc>
          <w:tcPr>
            <w:tcW w:w="682" w:type="dxa"/>
          </w:tcPr>
          <w:p w14:paraId="0D7D5D79" w14:textId="77777777" w:rsidR="007A49AC" w:rsidRPr="008F37F7" w:rsidRDefault="007A49AC" w:rsidP="007A49AC">
            <w:pPr>
              <w:rPr>
                <w:b/>
              </w:rPr>
            </w:pPr>
          </w:p>
        </w:tc>
        <w:tc>
          <w:tcPr>
            <w:tcW w:w="978" w:type="dxa"/>
          </w:tcPr>
          <w:p w14:paraId="1D77AB9F" w14:textId="77777777" w:rsidR="007A49AC" w:rsidRPr="008F37F7" w:rsidRDefault="007A49AC" w:rsidP="007A49AC">
            <w:pPr>
              <w:rPr>
                <w:b/>
              </w:rPr>
            </w:pPr>
          </w:p>
        </w:tc>
        <w:tc>
          <w:tcPr>
            <w:tcW w:w="890" w:type="dxa"/>
          </w:tcPr>
          <w:p w14:paraId="6B3E2F74" w14:textId="77777777" w:rsidR="007A49AC" w:rsidRPr="008F37F7" w:rsidRDefault="007A49AC" w:rsidP="007A49AC">
            <w:pPr>
              <w:rPr>
                <w:b/>
              </w:rPr>
            </w:pPr>
          </w:p>
        </w:tc>
      </w:tr>
      <w:tr w:rsidR="00F159AC" w:rsidRPr="008F37F7" w14:paraId="11B2024D" w14:textId="77777777" w:rsidTr="007A49AC">
        <w:tc>
          <w:tcPr>
            <w:tcW w:w="2569" w:type="dxa"/>
            <w:vAlign w:val="bottom"/>
          </w:tcPr>
          <w:p w14:paraId="637E5149" w14:textId="0AFA3AF0" w:rsidR="00F159AC" w:rsidRPr="008F37F7" w:rsidRDefault="00F159AC" w:rsidP="007A49AC">
            <w:pPr>
              <w:rPr>
                <w:color w:val="000000"/>
                <w:sz w:val="16"/>
                <w:szCs w:val="16"/>
              </w:rPr>
            </w:pPr>
            <w:r w:rsidRPr="008F37F7">
              <w:rPr>
                <w:b/>
                <w:bCs/>
                <w:sz w:val="16"/>
                <w:szCs w:val="16"/>
              </w:rPr>
              <w:t>Özkaynak Unsurlarındaki Toplam Artış (Azalış)</w:t>
            </w:r>
          </w:p>
        </w:tc>
        <w:tc>
          <w:tcPr>
            <w:tcW w:w="729" w:type="dxa"/>
          </w:tcPr>
          <w:p w14:paraId="000142D4" w14:textId="77777777" w:rsidR="00F159AC" w:rsidRPr="008F37F7" w:rsidRDefault="00F159AC" w:rsidP="007A49AC">
            <w:pPr>
              <w:rPr>
                <w:b/>
              </w:rPr>
            </w:pPr>
          </w:p>
        </w:tc>
        <w:tc>
          <w:tcPr>
            <w:tcW w:w="683" w:type="dxa"/>
          </w:tcPr>
          <w:p w14:paraId="4B6D624E" w14:textId="77777777" w:rsidR="00F159AC" w:rsidRPr="008F37F7" w:rsidRDefault="00F159AC" w:rsidP="007A49AC">
            <w:pPr>
              <w:rPr>
                <w:b/>
              </w:rPr>
            </w:pPr>
          </w:p>
        </w:tc>
        <w:tc>
          <w:tcPr>
            <w:tcW w:w="816" w:type="dxa"/>
          </w:tcPr>
          <w:p w14:paraId="3E613962" w14:textId="77777777" w:rsidR="00F159AC" w:rsidRPr="008F37F7" w:rsidRDefault="00F159AC" w:rsidP="007A49AC">
            <w:pPr>
              <w:rPr>
                <w:b/>
              </w:rPr>
            </w:pPr>
          </w:p>
        </w:tc>
        <w:tc>
          <w:tcPr>
            <w:tcW w:w="825" w:type="dxa"/>
          </w:tcPr>
          <w:p w14:paraId="32E32D48" w14:textId="77777777" w:rsidR="00F159AC" w:rsidRPr="008F37F7" w:rsidRDefault="00F159AC" w:rsidP="007A49AC">
            <w:pPr>
              <w:rPr>
                <w:b/>
              </w:rPr>
            </w:pPr>
          </w:p>
        </w:tc>
        <w:tc>
          <w:tcPr>
            <w:tcW w:w="950" w:type="dxa"/>
          </w:tcPr>
          <w:p w14:paraId="504D0456" w14:textId="77777777" w:rsidR="00F159AC" w:rsidRPr="008F37F7" w:rsidRDefault="00F159AC" w:rsidP="007A49AC">
            <w:pPr>
              <w:rPr>
                <w:b/>
              </w:rPr>
            </w:pPr>
          </w:p>
        </w:tc>
        <w:tc>
          <w:tcPr>
            <w:tcW w:w="763" w:type="dxa"/>
          </w:tcPr>
          <w:p w14:paraId="35AC47A3" w14:textId="77777777" w:rsidR="00F159AC" w:rsidRPr="008F37F7" w:rsidRDefault="00F159AC" w:rsidP="007A49AC">
            <w:pPr>
              <w:rPr>
                <w:b/>
              </w:rPr>
            </w:pPr>
          </w:p>
        </w:tc>
        <w:tc>
          <w:tcPr>
            <w:tcW w:w="784" w:type="dxa"/>
          </w:tcPr>
          <w:p w14:paraId="2D44FD60" w14:textId="77777777" w:rsidR="00F159AC" w:rsidRPr="008F37F7" w:rsidRDefault="00F159AC" w:rsidP="007A49AC">
            <w:pPr>
              <w:rPr>
                <w:b/>
              </w:rPr>
            </w:pPr>
          </w:p>
        </w:tc>
        <w:tc>
          <w:tcPr>
            <w:tcW w:w="963" w:type="dxa"/>
          </w:tcPr>
          <w:p w14:paraId="4AB91874" w14:textId="77777777" w:rsidR="00F159AC" w:rsidRPr="008F37F7" w:rsidRDefault="00F159AC" w:rsidP="007A49AC">
            <w:pPr>
              <w:rPr>
                <w:b/>
              </w:rPr>
            </w:pPr>
          </w:p>
        </w:tc>
        <w:tc>
          <w:tcPr>
            <w:tcW w:w="435" w:type="dxa"/>
          </w:tcPr>
          <w:p w14:paraId="39EBE60B" w14:textId="77777777" w:rsidR="00F159AC" w:rsidRPr="008F37F7" w:rsidRDefault="00F159AC" w:rsidP="007A49AC">
            <w:pPr>
              <w:rPr>
                <w:b/>
              </w:rPr>
            </w:pPr>
          </w:p>
        </w:tc>
        <w:tc>
          <w:tcPr>
            <w:tcW w:w="553" w:type="dxa"/>
          </w:tcPr>
          <w:p w14:paraId="29E50DE9" w14:textId="77777777" w:rsidR="00F159AC" w:rsidRPr="008F37F7" w:rsidRDefault="00F159AC" w:rsidP="007A49AC">
            <w:pPr>
              <w:rPr>
                <w:b/>
              </w:rPr>
            </w:pPr>
          </w:p>
        </w:tc>
        <w:tc>
          <w:tcPr>
            <w:tcW w:w="660" w:type="dxa"/>
          </w:tcPr>
          <w:p w14:paraId="53537C49" w14:textId="77777777" w:rsidR="00F159AC" w:rsidRPr="008F37F7" w:rsidRDefault="00F159AC" w:rsidP="007A49AC">
            <w:pPr>
              <w:rPr>
                <w:b/>
              </w:rPr>
            </w:pPr>
          </w:p>
        </w:tc>
        <w:tc>
          <w:tcPr>
            <w:tcW w:w="771" w:type="dxa"/>
          </w:tcPr>
          <w:p w14:paraId="44D3D1CA" w14:textId="77777777" w:rsidR="00F159AC" w:rsidRPr="008F37F7" w:rsidRDefault="00F159AC" w:rsidP="007A49AC">
            <w:pPr>
              <w:rPr>
                <w:b/>
              </w:rPr>
            </w:pPr>
          </w:p>
        </w:tc>
        <w:tc>
          <w:tcPr>
            <w:tcW w:w="682" w:type="dxa"/>
          </w:tcPr>
          <w:p w14:paraId="0D2400FC" w14:textId="77777777" w:rsidR="00F159AC" w:rsidRPr="008F37F7" w:rsidRDefault="00F159AC" w:rsidP="007A49AC">
            <w:pPr>
              <w:rPr>
                <w:b/>
              </w:rPr>
            </w:pPr>
          </w:p>
        </w:tc>
        <w:tc>
          <w:tcPr>
            <w:tcW w:w="978" w:type="dxa"/>
          </w:tcPr>
          <w:p w14:paraId="39468BC7" w14:textId="77777777" w:rsidR="00F159AC" w:rsidRPr="008F37F7" w:rsidRDefault="00F159AC" w:rsidP="007A49AC">
            <w:pPr>
              <w:rPr>
                <w:b/>
              </w:rPr>
            </w:pPr>
          </w:p>
        </w:tc>
        <w:tc>
          <w:tcPr>
            <w:tcW w:w="890" w:type="dxa"/>
          </w:tcPr>
          <w:p w14:paraId="626D2F07" w14:textId="77777777" w:rsidR="00F159AC" w:rsidRPr="008F37F7" w:rsidRDefault="00F159AC" w:rsidP="007A49AC">
            <w:pPr>
              <w:rPr>
                <w:b/>
              </w:rPr>
            </w:pPr>
          </w:p>
        </w:tc>
      </w:tr>
      <w:tr w:rsidR="007A49AC" w:rsidRPr="008F37F7" w14:paraId="316CBF07" w14:textId="77777777" w:rsidTr="007A49AC">
        <w:tc>
          <w:tcPr>
            <w:tcW w:w="2569" w:type="dxa"/>
            <w:vAlign w:val="bottom"/>
          </w:tcPr>
          <w:p w14:paraId="22332561" w14:textId="77777777" w:rsidR="007A49AC" w:rsidRPr="008F37F7" w:rsidRDefault="007A49AC" w:rsidP="007A49AC">
            <w:pPr>
              <w:rPr>
                <w:color w:val="000000"/>
                <w:sz w:val="16"/>
                <w:szCs w:val="16"/>
              </w:rPr>
            </w:pPr>
            <w:r w:rsidRPr="008F37F7">
              <w:rPr>
                <w:b/>
                <w:bCs/>
                <w:sz w:val="16"/>
                <w:szCs w:val="16"/>
              </w:rPr>
              <w:t xml:space="preserve">Dönem Sonu İtibarıyla </w:t>
            </w:r>
            <w:r w:rsidRPr="008F37F7">
              <w:rPr>
                <w:b/>
                <w:color w:val="000000"/>
                <w:sz w:val="16"/>
                <w:szCs w:val="16"/>
              </w:rPr>
              <w:t>Bakiyeler</w:t>
            </w:r>
            <w:r w:rsidRPr="008F37F7">
              <w:rPr>
                <w:b/>
                <w:bCs/>
                <w:sz w:val="16"/>
                <w:szCs w:val="16"/>
              </w:rPr>
              <w:t xml:space="preserve"> </w:t>
            </w:r>
          </w:p>
        </w:tc>
        <w:tc>
          <w:tcPr>
            <w:tcW w:w="729" w:type="dxa"/>
          </w:tcPr>
          <w:p w14:paraId="1F2DAC25" w14:textId="77777777" w:rsidR="007A49AC" w:rsidRPr="008F37F7" w:rsidRDefault="007A49AC" w:rsidP="007A49AC">
            <w:pPr>
              <w:rPr>
                <w:b/>
              </w:rPr>
            </w:pPr>
          </w:p>
        </w:tc>
        <w:tc>
          <w:tcPr>
            <w:tcW w:w="683" w:type="dxa"/>
          </w:tcPr>
          <w:p w14:paraId="3631B9DE" w14:textId="77777777" w:rsidR="007A49AC" w:rsidRPr="008F37F7" w:rsidRDefault="007A49AC" w:rsidP="007A49AC">
            <w:pPr>
              <w:rPr>
                <w:b/>
              </w:rPr>
            </w:pPr>
          </w:p>
        </w:tc>
        <w:tc>
          <w:tcPr>
            <w:tcW w:w="816" w:type="dxa"/>
          </w:tcPr>
          <w:p w14:paraId="2CB45CDB" w14:textId="77777777" w:rsidR="007A49AC" w:rsidRPr="008F37F7" w:rsidRDefault="007A49AC" w:rsidP="007A49AC">
            <w:pPr>
              <w:rPr>
                <w:b/>
              </w:rPr>
            </w:pPr>
          </w:p>
        </w:tc>
        <w:tc>
          <w:tcPr>
            <w:tcW w:w="825" w:type="dxa"/>
          </w:tcPr>
          <w:p w14:paraId="1E5B03EB" w14:textId="77777777" w:rsidR="007A49AC" w:rsidRPr="008F37F7" w:rsidRDefault="007A49AC" w:rsidP="007A49AC">
            <w:pPr>
              <w:rPr>
                <w:b/>
              </w:rPr>
            </w:pPr>
          </w:p>
        </w:tc>
        <w:tc>
          <w:tcPr>
            <w:tcW w:w="950" w:type="dxa"/>
          </w:tcPr>
          <w:p w14:paraId="24B2175A" w14:textId="77777777" w:rsidR="007A49AC" w:rsidRPr="008F37F7" w:rsidRDefault="007A49AC" w:rsidP="007A49AC">
            <w:pPr>
              <w:rPr>
                <w:b/>
              </w:rPr>
            </w:pPr>
          </w:p>
        </w:tc>
        <w:tc>
          <w:tcPr>
            <w:tcW w:w="763" w:type="dxa"/>
          </w:tcPr>
          <w:p w14:paraId="5F36AE63" w14:textId="77777777" w:rsidR="007A49AC" w:rsidRPr="008F37F7" w:rsidRDefault="007A49AC" w:rsidP="007A49AC">
            <w:pPr>
              <w:rPr>
                <w:b/>
              </w:rPr>
            </w:pPr>
          </w:p>
        </w:tc>
        <w:tc>
          <w:tcPr>
            <w:tcW w:w="784" w:type="dxa"/>
          </w:tcPr>
          <w:p w14:paraId="4FCCEBDF" w14:textId="77777777" w:rsidR="007A49AC" w:rsidRPr="008F37F7" w:rsidRDefault="007A49AC" w:rsidP="007A49AC">
            <w:pPr>
              <w:rPr>
                <w:b/>
              </w:rPr>
            </w:pPr>
          </w:p>
        </w:tc>
        <w:tc>
          <w:tcPr>
            <w:tcW w:w="963" w:type="dxa"/>
          </w:tcPr>
          <w:p w14:paraId="0381B709" w14:textId="77777777" w:rsidR="007A49AC" w:rsidRPr="008F37F7" w:rsidRDefault="007A49AC" w:rsidP="007A49AC">
            <w:pPr>
              <w:rPr>
                <w:b/>
              </w:rPr>
            </w:pPr>
          </w:p>
        </w:tc>
        <w:tc>
          <w:tcPr>
            <w:tcW w:w="435" w:type="dxa"/>
          </w:tcPr>
          <w:p w14:paraId="225792C3" w14:textId="77777777" w:rsidR="007A49AC" w:rsidRPr="008F37F7" w:rsidRDefault="007A49AC" w:rsidP="007A49AC">
            <w:pPr>
              <w:rPr>
                <w:b/>
              </w:rPr>
            </w:pPr>
          </w:p>
        </w:tc>
        <w:tc>
          <w:tcPr>
            <w:tcW w:w="553" w:type="dxa"/>
          </w:tcPr>
          <w:p w14:paraId="14A6090D" w14:textId="77777777" w:rsidR="007A49AC" w:rsidRPr="008F37F7" w:rsidRDefault="007A49AC" w:rsidP="007A49AC">
            <w:pPr>
              <w:rPr>
                <w:b/>
              </w:rPr>
            </w:pPr>
          </w:p>
        </w:tc>
        <w:tc>
          <w:tcPr>
            <w:tcW w:w="660" w:type="dxa"/>
          </w:tcPr>
          <w:p w14:paraId="40B5F2C4" w14:textId="77777777" w:rsidR="007A49AC" w:rsidRPr="008F37F7" w:rsidRDefault="007A49AC" w:rsidP="007A49AC">
            <w:pPr>
              <w:rPr>
                <w:b/>
              </w:rPr>
            </w:pPr>
          </w:p>
        </w:tc>
        <w:tc>
          <w:tcPr>
            <w:tcW w:w="771" w:type="dxa"/>
          </w:tcPr>
          <w:p w14:paraId="1F2F2824" w14:textId="77777777" w:rsidR="007A49AC" w:rsidRPr="008F37F7" w:rsidRDefault="007A49AC" w:rsidP="007A49AC">
            <w:pPr>
              <w:rPr>
                <w:b/>
              </w:rPr>
            </w:pPr>
          </w:p>
        </w:tc>
        <w:tc>
          <w:tcPr>
            <w:tcW w:w="682" w:type="dxa"/>
          </w:tcPr>
          <w:p w14:paraId="6F23A5DF" w14:textId="77777777" w:rsidR="007A49AC" w:rsidRPr="008F37F7" w:rsidRDefault="007A49AC" w:rsidP="007A49AC">
            <w:pPr>
              <w:rPr>
                <w:b/>
              </w:rPr>
            </w:pPr>
          </w:p>
        </w:tc>
        <w:tc>
          <w:tcPr>
            <w:tcW w:w="978" w:type="dxa"/>
          </w:tcPr>
          <w:p w14:paraId="459F5013" w14:textId="77777777" w:rsidR="007A49AC" w:rsidRPr="008F37F7" w:rsidRDefault="007A49AC" w:rsidP="007A49AC">
            <w:pPr>
              <w:rPr>
                <w:b/>
              </w:rPr>
            </w:pPr>
          </w:p>
        </w:tc>
        <w:tc>
          <w:tcPr>
            <w:tcW w:w="890" w:type="dxa"/>
          </w:tcPr>
          <w:p w14:paraId="1FA5A9B8" w14:textId="77777777" w:rsidR="007A49AC" w:rsidRPr="008F37F7" w:rsidRDefault="007A49AC" w:rsidP="007A49AC">
            <w:pPr>
              <w:rPr>
                <w:b/>
              </w:rPr>
            </w:pPr>
          </w:p>
        </w:tc>
      </w:tr>
    </w:tbl>
    <w:p w14:paraId="33E93873" w14:textId="1969217D" w:rsidR="00496795" w:rsidRPr="008F37F7" w:rsidRDefault="00496795" w:rsidP="007F2D26">
      <w:pPr>
        <w:ind w:left="426" w:hanging="426"/>
        <w:rPr>
          <w:b/>
        </w:rPr>
      </w:pPr>
    </w:p>
    <w:p w14:paraId="713668D0" w14:textId="77777777" w:rsidR="00496795" w:rsidRPr="008F37F7" w:rsidRDefault="00496795">
      <w:pPr>
        <w:rPr>
          <w:b/>
        </w:rPr>
      </w:pPr>
      <w:r w:rsidRPr="008F37F7">
        <w:rPr>
          <w:b/>
        </w:rPr>
        <w:br w:type="page"/>
      </w:r>
    </w:p>
    <w:tbl>
      <w:tblPr>
        <w:tblStyle w:val="TabloKlavuz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07"/>
      </w:tblGrid>
      <w:tr w:rsidR="007F2D26" w:rsidRPr="008F37F7" w14:paraId="1CD5D6A5" w14:textId="77777777" w:rsidTr="007F2D26">
        <w:tc>
          <w:tcPr>
            <w:tcW w:w="11907" w:type="dxa"/>
          </w:tcPr>
          <w:p w14:paraId="15276381" w14:textId="6DAE3D34" w:rsidR="007F2D26" w:rsidRPr="008F37F7" w:rsidRDefault="00B13101" w:rsidP="007F2D26">
            <w:pPr>
              <w:spacing w:before="80"/>
              <w:ind w:left="317" w:right="-2657" w:hanging="317"/>
              <w:rPr>
                <w:color w:val="000000"/>
                <w:sz w:val="16"/>
                <w:szCs w:val="16"/>
              </w:rPr>
            </w:pPr>
            <w:r w:rsidRPr="008F37F7">
              <w:rPr>
                <w:color w:val="000000"/>
                <w:sz w:val="16"/>
                <w:szCs w:val="16"/>
              </w:rPr>
              <w:lastRenderedPageBreak/>
              <w:t>A</w:t>
            </w:r>
            <w:r w:rsidRPr="008F37F7">
              <w:rPr>
                <w:color w:val="000000"/>
                <w:sz w:val="16"/>
                <w:szCs w:val="16"/>
              </w:rPr>
              <w:tab/>
              <w:t>Kâ</w:t>
            </w:r>
            <w:r w:rsidR="007F2D26" w:rsidRPr="008F37F7">
              <w:rPr>
                <w:color w:val="000000"/>
                <w:sz w:val="16"/>
                <w:szCs w:val="16"/>
              </w:rPr>
              <w:t xml:space="preserve">r veya Zararda Yeniden Sınıflandırılmayacaklar </w:t>
            </w:r>
          </w:p>
          <w:p w14:paraId="23210988" w14:textId="1630EA39" w:rsidR="007F2D26" w:rsidRPr="008F37F7" w:rsidRDefault="007F2D26" w:rsidP="007F2D26">
            <w:pPr>
              <w:spacing w:before="80"/>
              <w:ind w:left="601" w:right="-2657" w:hanging="284"/>
              <w:rPr>
                <w:color w:val="000000"/>
                <w:sz w:val="16"/>
                <w:szCs w:val="16"/>
              </w:rPr>
            </w:pPr>
            <w:r w:rsidRPr="008F37F7">
              <w:rPr>
                <w:color w:val="000000"/>
                <w:sz w:val="16"/>
                <w:szCs w:val="16"/>
              </w:rPr>
              <w:t xml:space="preserve">1. </w:t>
            </w:r>
            <w:r w:rsidRPr="008F37F7">
              <w:rPr>
                <w:color w:val="000000"/>
                <w:sz w:val="16"/>
                <w:szCs w:val="16"/>
              </w:rPr>
              <w:tab/>
            </w:r>
            <w:r w:rsidR="00B13101" w:rsidRPr="008F37F7">
              <w:rPr>
                <w:color w:val="000000"/>
                <w:sz w:val="16"/>
                <w:szCs w:val="16"/>
              </w:rPr>
              <w:t xml:space="preserve">Özkaynak Araçlarına Yapılan </w:t>
            </w:r>
            <w:r w:rsidRPr="008F37F7">
              <w:rPr>
                <w:color w:val="000000"/>
                <w:sz w:val="16"/>
                <w:szCs w:val="16"/>
              </w:rPr>
              <w:t>Yatırımlardan Kaynaklanan Birikmiş Kazançlar (Kayıplar)</w:t>
            </w:r>
          </w:p>
          <w:p w14:paraId="45776CB0" w14:textId="77777777" w:rsidR="007F2D26" w:rsidRPr="008F37F7" w:rsidRDefault="007F2D26" w:rsidP="007F2D26">
            <w:pPr>
              <w:spacing w:before="80"/>
              <w:ind w:left="601" w:right="-2657" w:hanging="284"/>
              <w:rPr>
                <w:color w:val="000000"/>
                <w:sz w:val="16"/>
                <w:szCs w:val="16"/>
              </w:rPr>
            </w:pPr>
            <w:r w:rsidRPr="008F37F7">
              <w:rPr>
                <w:color w:val="000000"/>
                <w:sz w:val="16"/>
                <w:szCs w:val="16"/>
              </w:rPr>
              <w:t>2.</w:t>
            </w:r>
            <w:r w:rsidRPr="008F37F7">
              <w:rPr>
                <w:color w:val="000000"/>
                <w:sz w:val="16"/>
                <w:szCs w:val="16"/>
              </w:rPr>
              <w:tab/>
              <w:t>Maddi Duran Varlıklar Birikmiş Değerleme Artışları</w:t>
            </w:r>
          </w:p>
          <w:p w14:paraId="11918451" w14:textId="77777777" w:rsidR="007F2D26" w:rsidRPr="008F37F7" w:rsidRDefault="007F2D26" w:rsidP="007F2D26">
            <w:pPr>
              <w:spacing w:before="80"/>
              <w:ind w:left="601" w:right="-2657" w:hanging="284"/>
              <w:rPr>
                <w:color w:val="000000"/>
                <w:sz w:val="16"/>
                <w:szCs w:val="16"/>
              </w:rPr>
            </w:pPr>
            <w:r w:rsidRPr="008F37F7">
              <w:rPr>
                <w:color w:val="000000"/>
                <w:sz w:val="16"/>
                <w:szCs w:val="16"/>
              </w:rPr>
              <w:t>3.</w:t>
            </w:r>
            <w:r w:rsidRPr="008F37F7">
              <w:rPr>
                <w:color w:val="000000"/>
                <w:sz w:val="16"/>
                <w:szCs w:val="16"/>
              </w:rPr>
              <w:tab/>
              <w:t>Maddi Olmayan Duran Varlıklar Birikmiş Değerleme Artışları</w:t>
            </w:r>
          </w:p>
          <w:p w14:paraId="168DCBE1" w14:textId="77777777" w:rsidR="007F2D26" w:rsidRPr="008F37F7" w:rsidRDefault="007F2D26" w:rsidP="007F2D26">
            <w:pPr>
              <w:spacing w:before="80"/>
              <w:ind w:left="601" w:right="-2657" w:hanging="284"/>
              <w:rPr>
                <w:color w:val="000000"/>
                <w:sz w:val="16"/>
                <w:szCs w:val="16"/>
              </w:rPr>
            </w:pPr>
            <w:r w:rsidRPr="008F37F7">
              <w:rPr>
                <w:color w:val="000000"/>
                <w:sz w:val="16"/>
                <w:szCs w:val="16"/>
              </w:rPr>
              <w:t>4.</w:t>
            </w:r>
            <w:r w:rsidRPr="008F37F7">
              <w:rPr>
                <w:color w:val="000000"/>
                <w:sz w:val="16"/>
                <w:szCs w:val="16"/>
              </w:rPr>
              <w:tab/>
              <w:t>Tanımlanmış Fayda Planları Birikmiş Yeniden Ölçüm Kazançları (Kayıpları)</w:t>
            </w:r>
          </w:p>
          <w:p w14:paraId="58D32FE8" w14:textId="77777777" w:rsidR="007F2D26" w:rsidRPr="008F37F7" w:rsidRDefault="007F2D26" w:rsidP="007F2D26">
            <w:pPr>
              <w:spacing w:before="80"/>
              <w:ind w:left="601" w:right="-2657" w:hanging="284"/>
              <w:rPr>
                <w:color w:val="000000"/>
                <w:sz w:val="16"/>
                <w:szCs w:val="16"/>
              </w:rPr>
            </w:pPr>
            <w:r w:rsidRPr="008F37F7">
              <w:rPr>
                <w:color w:val="000000"/>
                <w:sz w:val="16"/>
                <w:szCs w:val="16"/>
              </w:rPr>
              <w:t xml:space="preserve">5. </w:t>
            </w:r>
            <w:r w:rsidRPr="008F37F7">
              <w:rPr>
                <w:color w:val="000000"/>
                <w:sz w:val="16"/>
                <w:szCs w:val="16"/>
              </w:rPr>
              <w:tab/>
              <w:t>Kredi Riskindeki Değişikliğe Bağlı Olarak Finansal Yükümlülüğün Gerçeğe Uygun Değerinde Meydana Gelen Birikmiş Kazançlar (Kayıplar)</w:t>
            </w:r>
          </w:p>
          <w:p w14:paraId="38E1C7D3" w14:textId="682307FC" w:rsidR="007F2D26" w:rsidRPr="008F37F7" w:rsidRDefault="007F2D26" w:rsidP="007F2D26">
            <w:pPr>
              <w:spacing w:before="80"/>
              <w:ind w:left="601" w:right="-2657" w:hanging="284"/>
              <w:rPr>
                <w:color w:val="000000"/>
                <w:sz w:val="16"/>
                <w:szCs w:val="16"/>
              </w:rPr>
            </w:pPr>
            <w:r w:rsidRPr="008F37F7">
              <w:rPr>
                <w:color w:val="000000"/>
                <w:sz w:val="16"/>
                <w:szCs w:val="16"/>
              </w:rPr>
              <w:t>6.</w:t>
            </w:r>
            <w:r w:rsidRPr="008F37F7">
              <w:rPr>
                <w:color w:val="000000"/>
                <w:sz w:val="16"/>
                <w:szCs w:val="16"/>
              </w:rPr>
              <w:tab/>
            </w:r>
            <w:r w:rsidR="00B13101" w:rsidRPr="008F37F7">
              <w:rPr>
                <w:color w:val="000000"/>
                <w:sz w:val="16"/>
                <w:szCs w:val="16"/>
              </w:rPr>
              <w:t>Özkaynak Araçlarına Yapılan</w:t>
            </w:r>
            <w:r w:rsidRPr="008F37F7">
              <w:rPr>
                <w:color w:val="000000"/>
                <w:sz w:val="16"/>
                <w:szCs w:val="16"/>
              </w:rPr>
              <w:t xml:space="preserve"> Yatırımlara İlişkin Birikmiş Finansal Riskten Korunma Kazançları (Kayıpları)</w:t>
            </w:r>
          </w:p>
          <w:p w14:paraId="48BBBCBF" w14:textId="77777777" w:rsidR="007F2D26" w:rsidRPr="008F37F7" w:rsidRDefault="007F2D26" w:rsidP="007F2D26">
            <w:pPr>
              <w:spacing w:before="80"/>
              <w:ind w:left="601" w:right="-2657" w:hanging="284"/>
              <w:rPr>
                <w:color w:val="000000"/>
                <w:sz w:val="16"/>
                <w:szCs w:val="16"/>
              </w:rPr>
            </w:pPr>
            <w:r w:rsidRPr="008F37F7">
              <w:rPr>
                <w:color w:val="000000"/>
                <w:sz w:val="16"/>
                <w:szCs w:val="16"/>
              </w:rPr>
              <w:t>7.</w:t>
            </w:r>
            <w:r w:rsidRPr="008F37F7">
              <w:rPr>
                <w:color w:val="000000"/>
                <w:sz w:val="16"/>
                <w:szCs w:val="16"/>
              </w:rPr>
              <w:tab/>
              <w:t>Özkaynak Yöntemiyle Değerlenen Yatırımların Diğer Kapsamlı Gelirlerinden Kâr veya Zararda Yeniden Sınıflandırılmayacak Birikmiş Paylar</w:t>
            </w:r>
          </w:p>
          <w:p w14:paraId="6544D615" w14:textId="77777777" w:rsidR="007F2D26" w:rsidRPr="008F37F7" w:rsidRDefault="007F2D26" w:rsidP="007F2D26">
            <w:pPr>
              <w:spacing w:before="80"/>
              <w:ind w:left="601" w:right="-2657" w:hanging="284"/>
              <w:rPr>
                <w:color w:val="000000"/>
                <w:sz w:val="16"/>
                <w:szCs w:val="16"/>
              </w:rPr>
            </w:pPr>
            <w:r w:rsidRPr="008F37F7">
              <w:rPr>
                <w:color w:val="000000"/>
                <w:sz w:val="16"/>
                <w:szCs w:val="16"/>
              </w:rPr>
              <w:t>8.</w:t>
            </w:r>
            <w:r w:rsidRPr="008F37F7">
              <w:rPr>
                <w:color w:val="000000"/>
                <w:sz w:val="16"/>
                <w:szCs w:val="16"/>
              </w:rPr>
              <w:tab/>
              <w:t>Kâr veya Zararda Yeniden Sınıflandırılmayacak Diğer Birikmiş Kazançlar (Kayıplar)</w:t>
            </w:r>
          </w:p>
        </w:tc>
      </w:tr>
      <w:tr w:rsidR="007F2D26" w:rsidRPr="008F37F7" w14:paraId="377AE35B" w14:textId="77777777" w:rsidTr="007F2D26">
        <w:tc>
          <w:tcPr>
            <w:tcW w:w="11907" w:type="dxa"/>
          </w:tcPr>
          <w:p w14:paraId="52984AD0" w14:textId="7870A0C0" w:rsidR="007F2D26" w:rsidRPr="008F37F7" w:rsidRDefault="00B13101" w:rsidP="007F2D26">
            <w:pPr>
              <w:spacing w:before="80"/>
              <w:ind w:left="317" w:right="-2657" w:hanging="317"/>
              <w:rPr>
                <w:color w:val="000000"/>
                <w:sz w:val="16"/>
                <w:szCs w:val="16"/>
              </w:rPr>
            </w:pPr>
            <w:r w:rsidRPr="008F37F7">
              <w:rPr>
                <w:color w:val="000000"/>
                <w:sz w:val="16"/>
                <w:szCs w:val="16"/>
              </w:rPr>
              <w:t xml:space="preserve">B </w:t>
            </w:r>
            <w:r w:rsidRPr="008F37F7">
              <w:rPr>
                <w:color w:val="000000"/>
                <w:sz w:val="16"/>
                <w:szCs w:val="16"/>
              </w:rPr>
              <w:tab/>
              <w:t>Kâ</w:t>
            </w:r>
            <w:r w:rsidR="007F2D26" w:rsidRPr="008F37F7">
              <w:rPr>
                <w:color w:val="000000"/>
                <w:sz w:val="16"/>
                <w:szCs w:val="16"/>
              </w:rPr>
              <w:t xml:space="preserve">r veya Zararda Yeniden Sınıflandırılacaklar </w:t>
            </w:r>
          </w:p>
        </w:tc>
      </w:tr>
      <w:tr w:rsidR="007F2D26" w:rsidRPr="008F37F7" w14:paraId="0829F1A7" w14:textId="77777777" w:rsidTr="007F2D26">
        <w:tc>
          <w:tcPr>
            <w:tcW w:w="11907" w:type="dxa"/>
          </w:tcPr>
          <w:p w14:paraId="0070F314" w14:textId="77777777" w:rsidR="007F2D26" w:rsidRPr="008F37F7" w:rsidRDefault="007F2D26" w:rsidP="007F2D26">
            <w:pPr>
              <w:spacing w:before="80"/>
              <w:ind w:left="601" w:right="-2657" w:hanging="284"/>
              <w:rPr>
                <w:color w:val="000000"/>
                <w:sz w:val="16"/>
                <w:szCs w:val="16"/>
              </w:rPr>
            </w:pPr>
            <w:r w:rsidRPr="008F37F7">
              <w:rPr>
                <w:color w:val="000000"/>
                <w:sz w:val="16"/>
                <w:szCs w:val="16"/>
              </w:rPr>
              <w:t>9.</w:t>
            </w:r>
            <w:r w:rsidRPr="008F37F7">
              <w:rPr>
                <w:color w:val="000000"/>
                <w:sz w:val="16"/>
                <w:szCs w:val="16"/>
              </w:rPr>
              <w:tab/>
              <w:t>Yabancı Para Çevrim Farklarına İlişkin Birikmiş Diğer Kapsamlı Gelir</w:t>
            </w:r>
          </w:p>
        </w:tc>
      </w:tr>
      <w:tr w:rsidR="007F2D26" w:rsidRPr="008F37F7" w14:paraId="4138485D" w14:textId="77777777" w:rsidTr="007F2D26">
        <w:tc>
          <w:tcPr>
            <w:tcW w:w="11907" w:type="dxa"/>
          </w:tcPr>
          <w:p w14:paraId="4C284DAA" w14:textId="77777777" w:rsidR="007F2D26" w:rsidRPr="008F37F7" w:rsidRDefault="007F2D26" w:rsidP="007F2D26">
            <w:pPr>
              <w:spacing w:before="80"/>
              <w:ind w:left="601" w:right="-2657" w:hanging="284"/>
              <w:rPr>
                <w:color w:val="000000"/>
                <w:sz w:val="16"/>
                <w:szCs w:val="16"/>
              </w:rPr>
            </w:pPr>
            <w:r w:rsidRPr="008F37F7">
              <w:rPr>
                <w:color w:val="000000"/>
                <w:sz w:val="16"/>
                <w:szCs w:val="16"/>
              </w:rPr>
              <w:t xml:space="preserve">10. </w:t>
            </w:r>
            <w:r w:rsidRPr="008F37F7">
              <w:rPr>
                <w:color w:val="000000"/>
                <w:sz w:val="16"/>
                <w:szCs w:val="16"/>
              </w:rPr>
              <w:tab/>
              <w:t>Gerçeğe Uygun Değer Farkı Diğer Kapsamlı Gelire Yansıtılan Finansal Varlıklardan Birikmiş Kazançlar (Kayıplar)</w:t>
            </w:r>
          </w:p>
        </w:tc>
      </w:tr>
      <w:tr w:rsidR="007F2D26" w:rsidRPr="008F37F7" w14:paraId="6833B71D" w14:textId="77777777" w:rsidTr="007F2D26">
        <w:tc>
          <w:tcPr>
            <w:tcW w:w="11907" w:type="dxa"/>
          </w:tcPr>
          <w:p w14:paraId="273CF29A" w14:textId="77777777" w:rsidR="007F2D26" w:rsidRPr="008F37F7" w:rsidRDefault="007F2D26" w:rsidP="007F2D26">
            <w:pPr>
              <w:spacing w:before="80"/>
              <w:ind w:left="601" w:right="-2657" w:hanging="284"/>
              <w:rPr>
                <w:color w:val="000000"/>
                <w:sz w:val="16"/>
                <w:szCs w:val="16"/>
              </w:rPr>
            </w:pPr>
            <w:r w:rsidRPr="008F37F7">
              <w:rPr>
                <w:color w:val="000000"/>
                <w:sz w:val="16"/>
                <w:szCs w:val="16"/>
              </w:rPr>
              <w:t>11.</w:t>
            </w:r>
            <w:r w:rsidRPr="008F37F7">
              <w:rPr>
                <w:color w:val="000000"/>
                <w:sz w:val="16"/>
                <w:szCs w:val="16"/>
              </w:rPr>
              <w:tab/>
              <w:t xml:space="preserve">Birikmiş Nakit Akış Riskinden Korunma Kazançları (Kayıpları)  </w:t>
            </w:r>
          </w:p>
        </w:tc>
      </w:tr>
      <w:tr w:rsidR="007F2D26" w:rsidRPr="008F37F7" w14:paraId="08E3065D" w14:textId="77777777" w:rsidTr="007F2D26">
        <w:tc>
          <w:tcPr>
            <w:tcW w:w="11907" w:type="dxa"/>
          </w:tcPr>
          <w:p w14:paraId="2304C414" w14:textId="77777777" w:rsidR="007F2D26" w:rsidRPr="008F37F7" w:rsidRDefault="007F2D26" w:rsidP="007F2D26">
            <w:pPr>
              <w:spacing w:before="80"/>
              <w:ind w:left="601" w:right="-2657" w:hanging="284"/>
              <w:rPr>
                <w:color w:val="000000"/>
                <w:sz w:val="16"/>
                <w:szCs w:val="16"/>
              </w:rPr>
            </w:pPr>
            <w:r w:rsidRPr="008F37F7">
              <w:rPr>
                <w:color w:val="000000"/>
                <w:sz w:val="16"/>
                <w:szCs w:val="16"/>
              </w:rPr>
              <w:t>12.</w:t>
            </w:r>
            <w:r w:rsidRPr="008F37F7">
              <w:rPr>
                <w:color w:val="000000"/>
                <w:sz w:val="16"/>
                <w:szCs w:val="16"/>
              </w:rPr>
              <w:tab/>
              <w:t>Yurtdışındaki İşletmeye İlişkin Birikmiş Yatırım Riskinden Korunma Kazançları (Kayıpları)</w:t>
            </w:r>
            <w:r w:rsidRPr="008F37F7">
              <w:rPr>
                <w:color w:val="000000"/>
                <w:sz w:val="16"/>
                <w:szCs w:val="16"/>
              </w:rPr>
              <w:tab/>
            </w:r>
          </w:p>
        </w:tc>
      </w:tr>
      <w:tr w:rsidR="007F2D26" w:rsidRPr="008F37F7" w14:paraId="7A2A8BE9" w14:textId="77777777" w:rsidTr="007F2D26">
        <w:tc>
          <w:tcPr>
            <w:tcW w:w="11907" w:type="dxa"/>
          </w:tcPr>
          <w:p w14:paraId="0877E220" w14:textId="77777777" w:rsidR="007F2D26" w:rsidRPr="008F37F7" w:rsidRDefault="007F2D26" w:rsidP="007F2D26">
            <w:pPr>
              <w:spacing w:before="80"/>
              <w:ind w:left="601" w:right="-2657" w:hanging="284"/>
              <w:rPr>
                <w:color w:val="000000"/>
                <w:sz w:val="16"/>
                <w:szCs w:val="16"/>
              </w:rPr>
            </w:pPr>
            <w:r w:rsidRPr="008F37F7">
              <w:rPr>
                <w:color w:val="000000"/>
                <w:sz w:val="16"/>
                <w:szCs w:val="16"/>
              </w:rPr>
              <w:t>13.</w:t>
            </w:r>
            <w:r w:rsidRPr="008F37F7">
              <w:rPr>
                <w:color w:val="000000"/>
                <w:sz w:val="16"/>
                <w:szCs w:val="16"/>
              </w:rPr>
              <w:tab/>
              <w:t>Opsiyonların Zaman Değerinde Meydana Gelen Birikmiş Kazançlar (Kayıplar)</w:t>
            </w:r>
          </w:p>
        </w:tc>
      </w:tr>
      <w:tr w:rsidR="007F2D26" w:rsidRPr="008F37F7" w14:paraId="204C27AF" w14:textId="77777777" w:rsidTr="007F2D26">
        <w:tc>
          <w:tcPr>
            <w:tcW w:w="11907" w:type="dxa"/>
          </w:tcPr>
          <w:p w14:paraId="4D4662E1" w14:textId="77777777" w:rsidR="007F2D26" w:rsidRPr="008F37F7" w:rsidRDefault="007F2D26" w:rsidP="007F2D26">
            <w:pPr>
              <w:spacing w:before="80"/>
              <w:ind w:left="601" w:right="-2657" w:hanging="284"/>
              <w:rPr>
                <w:color w:val="000000"/>
                <w:sz w:val="16"/>
                <w:szCs w:val="16"/>
              </w:rPr>
            </w:pPr>
            <w:r w:rsidRPr="008F37F7">
              <w:rPr>
                <w:color w:val="000000"/>
                <w:sz w:val="16"/>
                <w:szCs w:val="16"/>
              </w:rPr>
              <w:t>14.</w:t>
            </w:r>
            <w:r w:rsidRPr="008F37F7">
              <w:rPr>
                <w:color w:val="000000"/>
                <w:sz w:val="16"/>
                <w:szCs w:val="16"/>
              </w:rPr>
              <w:tab/>
              <w:t>Forward Sözleşmesinin Forward Bileşeninin Değerinde Meydana Gelen Birikmiş Kazançlar (Kayıplar)</w:t>
            </w:r>
          </w:p>
        </w:tc>
      </w:tr>
      <w:tr w:rsidR="007F2D26" w:rsidRPr="008F37F7" w14:paraId="6EED85C3" w14:textId="77777777" w:rsidTr="007F2D26">
        <w:tc>
          <w:tcPr>
            <w:tcW w:w="11907" w:type="dxa"/>
          </w:tcPr>
          <w:p w14:paraId="249B252A" w14:textId="77777777" w:rsidR="007F2D26" w:rsidRPr="008F37F7" w:rsidRDefault="007F2D26" w:rsidP="007F2D26">
            <w:pPr>
              <w:spacing w:before="80"/>
              <w:ind w:left="601" w:right="-2657" w:hanging="284"/>
              <w:rPr>
                <w:color w:val="000000"/>
                <w:sz w:val="16"/>
                <w:szCs w:val="16"/>
              </w:rPr>
            </w:pPr>
            <w:r w:rsidRPr="008F37F7">
              <w:rPr>
                <w:color w:val="000000"/>
                <w:sz w:val="16"/>
                <w:szCs w:val="16"/>
              </w:rPr>
              <w:t>15.</w:t>
            </w:r>
            <w:r w:rsidRPr="008F37F7">
              <w:rPr>
                <w:color w:val="000000"/>
                <w:sz w:val="16"/>
                <w:szCs w:val="16"/>
              </w:rPr>
              <w:tab/>
              <w:t xml:space="preserve">Döviz Bazlı Farkların Değerindeki Değişikliklerden Ortaya Çıkan Birikmiş Kazançlar (Kayıplar) </w:t>
            </w:r>
          </w:p>
        </w:tc>
      </w:tr>
      <w:tr w:rsidR="007F2D26" w:rsidRPr="008F37F7" w14:paraId="67E0AF56" w14:textId="77777777" w:rsidTr="007F2D26">
        <w:tc>
          <w:tcPr>
            <w:tcW w:w="11907" w:type="dxa"/>
          </w:tcPr>
          <w:p w14:paraId="29316AF3" w14:textId="77777777" w:rsidR="007F2D26" w:rsidRPr="008F37F7" w:rsidRDefault="007F2D26" w:rsidP="007F2D26">
            <w:pPr>
              <w:spacing w:before="80"/>
              <w:ind w:left="601" w:right="-2657" w:hanging="284"/>
              <w:rPr>
                <w:color w:val="000000"/>
                <w:sz w:val="16"/>
                <w:szCs w:val="16"/>
              </w:rPr>
            </w:pPr>
            <w:r w:rsidRPr="008F37F7">
              <w:rPr>
                <w:color w:val="000000"/>
                <w:sz w:val="16"/>
                <w:szCs w:val="16"/>
              </w:rPr>
              <w:t>16.</w:t>
            </w:r>
            <w:r w:rsidRPr="008F37F7">
              <w:rPr>
                <w:color w:val="000000"/>
                <w:sz w:val="16"/>
                <w:szCs w:val="16"/>
              </w:rPr>
              <w:tab/>
              <w:t>Özkaynak Yöntemiyle Değerlenen Yatırımların Diğer Kapsamlı Gelirlerinden Kâr veya Zararda Yeniden Sınıflandırılacak Birikmiş Paylar</w:t>
            </w:r>
          </w:p>
        </w:tc>
      </w:tr>
      <w:tr w:rsidR="007F2D26" w:rsidRPr="008F37F7" w14:paraId="4A5881AB" w14:textId="77777777" w:rsidTr="007F2D26">
        <w:tc>
          <w:tcPr>
            <w:tcW w:w="11907" w:type="dxa"/>
          </w:tcPr>
          <w:p w14:paraId="31B365E3" w14:textId="77777777" w:rsidR="007F2D26" w:rsidRPr="008F37F7" w:rsidRDefault="007F2D26" w:rsidP="007F2D26">
            <w:pPr>
              <w:spacing w:before="80"/>
              <w:ind w:left="601" w:right="-2657" w:hanging="284"/>
              <w:rPr>
                <w:color w:val="000000"/>
                <w:sz w:val="16"/>
                <w:szCs w:val="16"/>
              </w:rPr>
            </w:pPr>
            <w:r w:rsidRPr="008F37F7">
              <w:rPr>
                <w:color w:val="000000"/>
                <w:sz w:val="16"/>
                <w:szCs w:val="16"/>
              </w:rPr>
              <w:t>17.</w:t>
            </w:r>
            <w:r w:rsidRPr="008F37F7">
              <w:rPr>
                <w:color w:val="000000"/>
                <w:sz w:val="16"/>
                <w:szCs w:val="16"/>
              </w:rPr>
              <w:tab/>
              <w:t>Kâr veya Zararda Yeniden Sınıflandırılacak Diğer Birikmiş Kazançlar (Kayıplar)</w:t>
            </w:r>
          </w:p>
        </w:tc>
      </w:tr>
    </w:tbl>
    <w:p w14:paraId="18248BCC" w14:textId="77777777" w:rsidR="007F2D26" w:rsidRPr="008F37F7" w:rsidRDefault="007F2D26" w:rsidP="009366FA">
      <w:pPr>
        <w:ind w:left="426" w:hanging="426"/>
        <w:rPr>
          <w:b/>
        </w:rPr>
      </w:pPr>
    </w:p>
    <w:p w14:paraId="1DE88A77" w14:textId="77777777" w:rsidR="004A0257" w:rsidRPr="008F37F7" w:rsidRDefault="004A0257" w:rsidP="00B96750">
      <w:pPr>
        <w:spacing w:before="60"/>
        <w:ind w:left="284" w:hanging="284"/>
        <w:rPr>
          <w:b/>
          <w:sz w:val="17"/>
          <w:szCs w:val="17"/>
        </w:rPr>
      </w:pPr>
    </w:p>
    <w:p w14:paraId="015F3D9C" w14:textId="65B45644" w:rsidR="00DF3D10" w:rsidRPr="008F37F7" w:rsidRDefault="00DF3D10">
      <w:pPr>
        <w:rPr>
          <w:b/>
        </w:rPr>
      </w:pPr>
      <w:r w:rsidRPr="008F37F7">
        <w:rPr>
          <w:b/>
        </w:rPr>
        <w:br w:type="page"/>
      </w:r>
    </w:p>
    <w:p w14:paraId="525E59ED" w14:textId="77777777" w:rsidR="004A0257" w:rsidRPr="008F37F7" w:rsidRDefault="004A0257" w:rsidP="009366FA">
      <w:pPr>
        <w:jc w:val="center"/>
        <w:rPr>
          <w:b/>
        </w:rPr>
        <w:sectPr w:rsidR="004A0257" w:rsidRPr="008F37F7" w:rsidSect="00331DBD">
          <w:footnotePr>
            <w:numFmt w:val="lowerRoman"/>
          </w:footnotePr>
          <w:pgSz w:w="16838" w:h="11906" w:orient="landscape"/>
          <w:pgMar w:top="1418" w:right="567" w:bottom="1418" w:left="851" w:header="709" w:footer="709" w:gutter="0"/>
          <w:cols w:space="708"/>
          <w:docGrid w:linePitch="360"/>
        </w:sectPr>
      </w:pPr>
    </w:p>
    <w:p w14:paraId="3DCB41DE" w14:textId="5029CFD4" w:rsidR="004A0257" w:rsidRPr="008F37F7" w:rsidRDefault="004A0257" w:rsidP="00924AA0">
      <w:pPr>
        <w:pStyle w:val="Balk2"/>
      </w:pPr>
      <w:r w:rsidRPr="008F37F7">
        <w:lastRenderedPageBreak/>
        <w:t xml:space="preserve">NAKİT AKIŞ TABLOSU </w:t>
      </w:r>
    </w:p>
    <w:p w14:paraId="673AB849" w14:textId="77777777" w:rsidR="004A0257" w:rsidRPr="008F37F7" w:rsidRDefault="004A0257" w:rsidP="00491202">
      <w:pPr>
        <w:ind w:left="426" w:firstLine="28"/>
        <w:rPr>
          <w:b/>
        </w:rPr>
      </w:pPr>
      <w:r w:rsidRPr="008F37F7">
        <w:rPr>
          <w:b/>
        </w:rPr>
        <w:t>1. ALTERNATİF: DOĞRUDAN YÖNTEM</w:t>
      </w:r>
    </w:p>
    <w:p w14:paraId="52BCA654" w14:textId="77777777" w:rsidR="004A0257" w:rsidRPr="008F37F7" w:rsidRDefault="004A0257" w:rsidP="009366FA">
      <w:pPr>
        <w:rPr>
          <w:b/>
        </w:rPr>
      </w:pPr>
    </w:p>
    <w:tbl>
      <w:tblPr>
        <w:tblW w:w="0" w:type="auto"/>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6740"/>
        <w:gridCol w:w="263"/>
        <w:gridCol w:w="263"/>
        <w:gridCol w:w="263"/>
        <w:gridCol w:w="263"/>
        <w:gridCol w:w="307"/>
        <w:gridCol w:w="306"/>
        <w:gridCol w:w="306"/>
        <w:gridCol w:w="306"/>
      </w:tblGrid>
      <w:tr w:rsidR="004A0257" w:rsidRPr="008F37F7" w14:paraId="0A74765E" w14:textId="77777777" w:rsidTr="008F37F7">
        <w:trPr>
          <w:trHeight w:val="300"/>
          <w:tblHeader/>
        </w:trPr>
        <w:tc>
          <w:tcPr>
            <w:tcW w:w="0" w:type="auto"/>
            <w:gridSpan w:val="9"/>
            <w:tcBorders>
              <w:top w:val="nil"/>
              <w:left w:val="nil"/>
              <w:bottom w:val="single" w:sz="4" w:space="0" w:color="auto"/>
              <w:right w:val="nil"/>
            </w:tcBorders>
            <w:noWrap/>
            <w:vAlign w:val="bottom"/>
          </w:tcPr>
          <w:p w14:paraId="2A45CE3E" w14:textId="77777777" w:rsidR="004A0257" w:rsidRPr="008F37F7" w:rsidRDefault="004A0257" w:rsidP="009136A5">
            <w:r w:rsidRPr="008F37F7">
              <w:rPr>
                <w:sz w:val="22"/>
                <w:szCs w:val="22"/>
              </w:rPr>
              <w:t xml:space="preserve">… ŞİRKETİ </w:t>
            </w:r>
          </w:p>
          <w:p w14:paraId="5305DF50" w14:textId="0909B8AF" w:rsidR="004A0257" w:rsidRPr="008F37F7" w:rsidRDefault="004A0257" w:rsidP="009136A5">
            <w:pPr>
              <w:jc w:val="both"/>
            </w:pPr>
            <w:r w:rsidRPr="008F37F7">
              <w:rPr>
                <w:sz w:val="22"/>
                <w:szCs w:val="22"/>
              </w:rPr>
              <w:t xml:space="preserve">BAĞIMSIZ DENETİMDEN GEÇMİŞ (GEÇMEMİŞ) … TARİHLİ </w:t>
            </w:r>
            <w:r w:rsidR="000E24C2" w:rsidRPr="008F37F7">
              <w:rPr>
                <w:sz w:val="22"/>
                <w:szCs w:val="22"/>
              </w:rPr>
              <w:t xml:space="preserve">(BİREYSEL) </w:t>
            </w:r>
            <w:r w:rsidRPr="008F37F7">
              <w:rPr>
                <w:sz w:val="22"/>
                <w:szCs w:val="22"/>
              </w:rPr>
              <w:t xml:space="preserve">NAKİT AKIŞ TABLOSU </w:t>
            </w:r>
          </w:p>
          <w:p w14:paraId="2354E225" w14:textId="77777777" w:rsidR="004A0257" w:rsidRPr="008F37F7" w:rsidRDefault="004A0257" w:rsidP="00377BCD">
            <w:pPr>
              <w:rPr>
                <w:b/>
                <w:bCs/>
                <w:color w:val="000000"/>
                <w:sz w:val="20"/>
                <w:szCs w:val="20"/>
              </w:rPr>
            </w:pPr>
            <w:r w:rsidRPr="008F37F7">
              <w:rPr>
                <w:sz w:val="20"/>
                <w:szCs w:val="20"/>
              </w:rPr>
              <w:t>(Tüm tutarlar TL olarak gösterilmiştir)</w:t>
            </w:r>
          </w:p>
        </w:tc>
      </w:tr>
      <w:tr w:rsidR="004A0257" w:rsidRPr="008F37F7" w14:paraId="40E21392" w14:textId="77777777" w:rsidTr="008F37F7">
        <w:trPr>
          <w:trHeight w:val="300"/>
          <w:tblHeader/>
        </w:trPr>
        <w:tc>
          <w:tcPr>
            <w:tcW w:w="0" w:type="auto"/>
            <w:tcBorders>
              <w:top w:val="single" w:sz="4" w:space="0" w:color="auto"/>
              <w:bottom w:val="single" w:sz="4" w:space="0" w:color="auto"/>
              <w:right w:val="single" w:sz="4" w:space="0" w:color="auto"/>
            </w:tcBorders>
            <w:noWrap/>
            <w:vAlign w:val="bottom"/>
          </w:tcPr>
          <w:p w14:paraId="30EDAE38" w14:textId="77777777" w:rsidR="004A0257" w:rsidRPr="008F37F7" w:rsidRDefault="004A0257" w:rsidP="009366FA">
            <w:pPr>
              <w:rPr>
                <w:color w:val="000000"/>
                <w:sz w:val="20"/>
                <w:szCs w:val="20"/>
              </w:rPr>
            </w:pPr>
          </w:p>
        </w:tc>
        <w:tc>
          <w:tcPr>
            <w:tcW w:w="0" w:type="auto"/>
            <w:gridSpan w:val="4"/>
            <w:tcBorders>
              <w:top w:val="single" w:sz="4" w:space="0" w:color="auto"/>
              <w:left w:val="single" w:sz="4" w:space="0" w:color="auto"/>
              <w:bottom w:val="single" w:sz="4" w:space="0" w:color="auto"/>
              <w:right w:val="single" w:sz="4" w:space="0" w:color="auto"/>
            </w:tcBorders>
            <w:noWrap/>
            <w:vAlign w:val="bottom"/>
          </w:tcPr>
          <w:p w14:paraId="78CBB926" w14:textId="77777777" w:rsidR="004A0257" w:rsidRPr="008F37F7" w:rsidRDefault="004A0257" w:rsidP="009366FA">
            <w:pPr>
              <w:jc w:val="center"/>
              <w:rPr>
                <w:b/>
                <w:bCs/>
                <w:color w:val="000000"/>
                <w:sz w:val="20"/>
                <w:szCs w:val="20"/>
              </w:rPr>
            </w:pPr>
            <w:r w:rsidRPr="008F37F7">
              <w:rPr>
                <w:b/>
                <w:bCs/>
                <w:color w:val="000000"/>
                <w:sz w:val="20"/>
                <w:szCs w:val="20"/>
              </w:rPr>
              <w:t>Cari Dönem</w:t>
            </w:r>
          </w:p>
          <w:p w14:paraId="29416B6B" w14:textId="3538B92A" w:rsidR="005550A7" w:rsidRPr="008F37F7" w:rsidRDefault="005550A7" w:rsidP="009366FA">
            <w:pPr>
              <w:jc w:val="center"/>
              <w:rPr>
                <w:b/>
                <w:bCs/>
                <w:color w:val="000000"/>
                <w:sz w:val="20"/>
                <w:szCs w:val="20"/>
              </w:rPr>
            </w:pPr>
            <w:r w:rsidRPr="008F37F7">
              <w:rPr>
                <w:b/>
                <w:bCs/>
                <w:color w:val="000000"/>
                <w:sz w:val="20"/>
                <w:szCs w:val="20"/>
              </w:rPr>
              <w:t>20..</w:t>
            </w:r>
          </w:p>
        </w:tc>
        <w:tc>
          <w:tcPr>
            <w:tcW w:w="0" w:type="auto"/>
            <w:gridSpan w:val="4"/>
            <w:tcBorders>
              <w:top w:val="single" w:sz="4" w:space="0" w:color="auto"/>
              <w:left w:val="single" w:sz="4" w:space="0" w:color="auto"/>
              <w:bottom w:val="single" w:sz="4" w:space="0" w:color="auto"/>
            </w:tcBorders>
            <w:noWrap/>
            <w:vAlign w:val="bottom"/>
          </w:tcPr>
          <w:p w14:paraId="15B05099" w14:textId="77777777" w:rsidR="004A0257" w:rsidRPr="008F37F7" w:rsidRDefault="004A0257" w:rsidP="009366FA">
            <w:pPr>
              <w:jc w:val="center"/>
              <w:rPr>
                <w:b/>
                <w:bCs/>
                <w:color w:val="000000"/>
                <w:sz w:val="20"/>
                <w:szCs w:val="20"/>
              </w:rPr>
            </w:pPr>
            <w:r w:rsidRPr="008F37F7">
              <w:rPr>
                <w:b/>
                <w:bCs/>
                <w:color w:val="000000"/>
                <w:sz w:val="20"/>
                <w:szCs w:val="20"/>
              </w:rPr>
              <w:t>Önceki Dönem</w:t>
            </w:r>
          </w:p>
          <w:p w14:paraId="4DC2AFE0" w14:textId="55B88631" w:rsidR="005550A7" w:rsidRPr="008F37F7" w:rsidRDefault="005550A7" w:rsidP="009366FA">
            <w:pPr>
              <w:jc w:val="center"/>
              <w:rPr>
                <w:b/>
                <w:bCs/>
                <w:color w:val="000000"/>
                <w:sz w:val="20"/>
                <w:szCs w:val="20"/>
              </w:rPr>
            </w:pPr>
            <w:r w:rsidRPr="008F37F7">
              <w:rPr>
                <w:b/>
                <w:bCs/>
                <w:color w:val="000000"/>
                <w:sz w:val="20"/>
                <w:szCs w:val="20"/>
              </w:rPr>
              <w:t>20..</w:t>
            </w:r>
          </w:p>
        </w:tc>
      </w:tr>
      <w:tr w:rsidR="004A0257" w:rsidRPr="008F37F7" w14:paraId="20B2243B" w14:textId="77777777" w:rsidTr="005550A7">
        <w:trPr>
          <w:trHeight w:val="300"/>
        </w:trPr>
        <w:tc>
          <w:tcPr>
            <w:tcW w:w="0" w:type="auto"/>
            <w:tcBorders>
              <w:top w:val="single" w:sz="4" w:space="0" w:color="auto"/>
              <w:right w:val="single" w:sz="4" w:space="0" w:color="auto"/>
            </w:tcBorders>
            <w:vAlign w:val="bottom"/>
          </w:tcPr>
          <w:p w14:paraId="4606A89A" w14:textId="77777777" w:rsidR="004A0257" w:rsidRPr="008F37F7" w:rsidRDefault="004A0257" w:rsidP="009366FA">
            <w:pPr>
              <w:ind w:left="371"/>
              <w:rPr>
                <w:b/>
                <w:bCs/>
                <w:color w:val="000000"/>
                <w:sz w:val="20"/>
                <w:szCs w:val="20"/>
              </w:rPr>
            </w:pPr>
            <w:r w:rsidRPr="008F37F7">
              <w:rPr>
                <w:b/>
                <w:bCs/>
                <w:color w:val="000000"/>
                <w:sz w:val="20"/>
                <w:szCs w:val="20"/>
              </w:rPr>
              <w:t>A. İşletme Faaliyetlerinden Kaynaklanan Nakit Akışları</w:t>
            </w:r>
          </w:p>
        </w:tc>
        <w:tc>
          <w:tcPr>
            <w:tcW w:w="0" w:type="auto"/>
            <w:tcBorders>
              <w:top w:val="single" w:sz="4" w:space="0" w:color="auto"/>
              <w:left w:val="single" w:sz="4" w:space="0" w:color="auto"/>
              <w:bottom w:val="single" w:sz="4" w:space="0" w:color="auto"/>
            </w:tcBorders>
            <w:noWrap/>
            <w:vAlign w:val="bottom"/>
          </w:tcPr>
          <w:p w14:paraId="087EE90D" w14:textId="77777777" w:rsidR="004A0257" w:rsidRPr="008F37F7" w:rsidRDefault="004A0257" w:rsidP="009366FA">
            <w:pPr>
              <w:rPr>
                <w:color w:val="000000"/>
                <w:sz w:val="20"/>
                <w:szCs w:val="20"/>
              </w:rPr>
            </w:pPr>
          </w:p>
        </w:tc>
        <w:tc>
          <w:tcPr>
            <w:tcW w:w="0" w:type="auto"/>
            <w:tcBorders>
              <w:top w:val="single" w:sz="4" w:space="0" w:color="auto"/>
              <w:bottom w:val="single" w:sz="4" w:space="0" w:color="auto"/>
            </w:tcBorders>
            <w:noWrap/>
            <w:vAlign w:val="bottom"/>
          </w:tcPr>
          <w:p w14:paraId="07BF47AE" w14:textId="77777777" w:rsidR="004A0257" w:rsidRPr="008F37F7" w:rsidRDefault="004A0257" w:rsidP="009366FA">
            <w:pPr>
              <w:rPr>
                <w:b/>
                <w:bCs/>
                <w:color w:val="000000"/>
                <w:sz w:val="20"/>
                <w:szCs w:val="20"/>
              </w:rPr>
            </w:pPr>
          </w:p>
        </w:tc>
        <w:tc>
          <w:tcPr>
            <w:tcW w:w="0" w:type="auto"/>
            <w:tcBorders>
              <w:top w:val="single" w:sz="4" w:space="0" w:color="auto"/>
              <w:bottom w:val="single" w:sz="4" w:space="0" w:color="auto"/>
            </w:tcBorders>
            <w:noWrap/>
            <w:vAlign w:val="bottom"/>
          </w:tcPr>
          <w:p w14:paraId="502D9B47" w14:textId="77777777" w:rsidR="004A0257" w:rsidRPr="008F37F7" w:rsidRDefault="004A0257" w:rsidP="009366FA">
            <w:pPr>
              <w:rPr>
                <w:b/>
                <w:bCs/>
                <w:color w:val="000000"/>
                <w:sz w:val="20"/>
                <w:szCs w:val="20"/>
              </w:rPr>
            </w:pPr>
          </w:p>
        </w:tc>
        <w:tc>
          <w:tcPr>
            <w:tcW w:w="0" w:type="auto"/>
            <w:tcBorders>
              <w:top w:val="single" w:sz="4" w:space="0" w:color="auto"/>
              <w:bottom w:val="single" w:sz="4" w:space="0" w:color="auto"/>
              <w:right w:val="single" w:sz="4" w:space="0" w:color="auto"/>
            </w:tcBorders>
            <w:noWrap/>
            <w:vAlign w:val="bottom"/>
          </w:tcPr>
          <w:p w14:paraId="00AACE0F" w14:textId="77777777" w:rsidR="004A0257" w:rsidRPr="008F37F7" w:rsidRDefault="004A0257" w:rsidP="009366FA">
            <w:pPr>
              <w:rPr>
                <w:b/>
                <w:bCs/>
                <w:color w:val="000000"/>
                <w:sz w:val="20"/>
                <w:szCs w:val="20"/>
              </w:rPr>
            </w:pPr>
          </w:p>
        </w:tc>
        <w:tc>
          <w:tcPr>
            <w:tcW w:w="0" w:type="auto"/>
            <w:tcBorders>
              <w:top w:val="single" w:sz="4" w:space="0" w:color="auto"/>
              <w:left w:val="single" w:sz="4" w:space="0" w:color="auto"/>
              <w:bottom w:val="single" w:sz="4" w:space="0" w:color="auto"/>
            </w:tcBorders>
            <w:noWrap/>
            <w:vAlign w:val="bottom"/>
          </w:tcPr>
          <w:p w14:paraId="33AFD211" w14:textId="77777777" w:rsidR="004A0257" w:rsidRPr="008F37F7" w:rsidRDefault="004A0257" w:rsidP="009366FA">
            <w:pPr>
              <w:rPr>
                <w:color w:val="000000"/>
                <w:sz w:val="20"/>
                <w:szCs w:val="20"/>
              </w:rPr>
            </w:pPr>
          </w:p>
        </w:tc>
        <w:tc>
          <w:tcPr>
            <w:tcW w:w="0" w:type="auto"/>
            <w:tcBorders>
              <w:top w:val="single" w:sz="4" w:space="0" w:color="auto"/>
              <w:bottom w:val="single" w:sz="4" w:space="0" w:color="auto"/>
            </w:tcBorders>
            <w:noWrap/>
            <w:vAlign w:val="bottom"/>
          </w:tcPr>
          <w:p w14:paraId="7B1AADFD" w14:textId="77777777" w:rsidR="004A0257" w:rsidRPr="008F37F7" w:rsidRDefault="004A0257" w:rsidP="009366FA">
            <w:pPr>
              <w:rPr>
                <w:b/>
                <w:bCs/>
                <w:color w:val="000000"/>
                <w:sz w:val="20"/>
                <w:szCs w:val="20"/>
              </w:rPr>
            </w:pPr>
          </w:p>
        </w:tc>
        <w:tc>
          <w:tcPr>
            <w:tcW w:w="0" w:type="auto"/>
            <w:tcBorders>
              <w:top w:val="single" w:sz="4" w:space="0" w:color="auto"/>
              <w:bottom w:val="single" w:sz="4" w:space="0" w:color="auto"/>
            </w:tcBorders>
            <w:noWrap/>
            <w:vAlign w:val="bottom"/>
          </w:tcPr>
          <w:p w14:paraId="4991CA1E" w14:textId="77777777" w:rsidR="004A0257" w:rsidRPr="008F37F7" w:rsidRDefault="004A0257" w:rsidP="009366FA">
            <w:pPr>
              <w:rPr>
                <w:b/>
                <w:bCs/>
                <w:color w:val="000000"/>
                <w:sz w:val="20"/>
                <w:szCs w:val="20"/>
              </w:rPr>
            </w:pPr>
          </w:p>
        </w:tc>
        <w:tc>
          <w:tcPr>
            <w:tcW w:w="0" w:type="auto"/>
            <w:tcBorders>
              <w:top w:val="single" w:sz="4" w:space="0" w:color="auto"/>
              <w:bottom w:val="single" w:sz="4" w:space="0" w:color="auto"/>
            </w:tcBorders>
            <w:noWrap/>
            <w:vAlign w:val="bottom"/>
          </w:tcPr>
          <w:p w14:paraId="7903C539" w14:textId="77777777" w:rsidR="004A0257" w:rsidRPr="008F37F7" w:rsidRDefault="004A0257" w:rsidP="009366FA">
            <w:pPr>
              <w:rPr>
                <w:color w:val="000000"/>
                <w:sz w:val="20"/>
                <w:szCs w:val="20"/>
              </w:rPr>
            </w:pPr>
          </w:p>
        </w:tc>
      </w:tr>
      <w:tr w:rsidR="004A0257" w:rsidRPr="008F37F7" w14:paraId="54A172E1" w14:textId="77777777" w:rsidTr="009B705D">
        <w:trPr>
          <w:trHeight w:val="300"/>
        </w:trPr>
        <w:tc>
          <w:tcPr>
            <w:tcW w:w="0" w:type="auto"/>
            <w:tcBorders>
              <w:right w:val="single" w:sz="4" w:space="0" w:color="auto"/>
            </w:tcBorders>
            <w:vAlign w:val="bottom"/>
          </w:tcPr>
          <w:p w14:paraId="6D249D1C" w14:textId="077BF7FB" w:rsidR="004A0257" w:rsidRPr="008F37F7" w:rsidRDefault="004A0257" w:rsidP="009366FA">
            <w:pPr>
              <w:ind w:firstLine="512"/>
              <w:rPr>
                <w:b/>
                <w:bCs/>
                <w:color w:val="000000"/>
                <w:sz w:val="20"/>
                <w:szCs w:val="20"/>
              </w:rPr>
            </w:pPr>
            <w:r w:rsidRPr="008F37F7">
              <w:rPr>
                <w:b/>
                <w:bCs/>
                <w:color w:val="000000"/>
                <w:sz w:val="20"/>
                <w:szCs w:val="20"/>
              </w:rPr>
              <w:t xml:space="preserve">İşletme </w:t>
            </w:r>
            <w:r w:rsidR="00EA4ED0" w:rsidRPr="008F37F7">
              <w:rPr>
                <w:b/>
                <w:bCs/>
                <w:color w:val="000000"/>
                <w:sz w:val="20"/>
                <w:szCs w:val="20"/>
              </w:rPr>
              <w:t>Faaliyetlerinden Kaynaklanan Nakit Girişi Sınıfları</w:t>
            </w:r>
          </w:p>
        </w:tc>
        <w:tc>
          <w:tcPr>
            <w:tcW w:w="0" w:type="auto"/>
            <w:tcBorders>
              <w:top w:val="single" w:sz="4" w:space="0" w:color="auto"/>
              <w:left w:val="single" w:sz="4" w:space="0" w:color="auto"/>
              <w:bottom w:val="single" w:sz="4" w:space="0" w:color="auto"/>
            </w:tcBorders>
            <w:noWrap/>
            <w:vAlign w:val="bottom"/>
          </w:tcPr>
          <w:p w14:paraId="30AC256C" w14:textId="77777777" w:rsidR="004A0257" w:rsidRPr="008F37F7" w:rsidRDefault="004A0257" w:rsidP="009366FA">
            <w:pPr>
              <w:rPr>
                <w:color w:val="000000"/>
                <w:sz w:val="20"/>
                <w:szCs w:val="20"/>
              </w:rPr>
            </w:pPr>
          </w:p>
        </w:tc>
        <w:tc>
          <w:tcPr>
            <w:tcW w:w="0" w:type="auto"/>
            <w:tcBorders>
              <w:top w:val="single" w:sz="4" w:space="0" w:color="auto"/>
              <w:bottom w:val="single" w:sz="4" w:space="0" w:color="auto"/>
            </w:tcBorders>
            <w:noWrap/>
            <w:vAlign w:val="bottom"/>
          </w:tcPr>
          <w:p w14:paraId="57246997" w14:textId="77777777" w:rsidR="004A0257" w:rsidRPr="008F37F7" w:rsidRDefault="004A0257" w:rsidP="009366FA">
            <w:pPr>
              <w:rPr>
                <w:b/>
                <w:bCs/>
                <w:color w:val="000000"/>
                <w:sz w:val="20"/>
                <w:szCs w:val="20"/>
              </w:rPr>
            </w:pPr>
          </w:p>
        </w:tc>
        <w:tc>
          <w:tcPr>
            <w:tcW w:w="0" w:type="auto"/>
            <w:tcBorders>
              <w:top w:val="single" w:sz="4" w:space="0" w:color="auto"/>
              <w:bottom w:val="single" w:sz="4" w:space="0" w:color="auto"/>
            </w:tcBorders>
            <w:noWrap/>
            <w:vAlign w:val="bottom"/>
          </w:tcPr>
          <w:p w14:paraId="2AF39907" w14:textId="77777777" w:rsidR="004A0257" w:rsidRPr="008F37F7" w:rsidRDefault="004A0257" w:rsidP="009366FA">
            <w:pPr>
              <w:rPr>
                <w:b/>
                <w:bCs/>
                <w:color w:val="000000"/>
                <w:sz w:val="20"/>
                <w:szCs w:val="20"/>
              </w:rPr>
            </w:pPr>
          </w:p>
        </w:tc>
        <w:tc>
          <w:tcPr>
            <w:tcW w:w="0" w:type="auto"/>
            <w:tcBorders>
              <w:top w:val="single" w:sz="4" w:space="0" w:color="auto"/>
              <w:bottom w:val="single" w:sz="4" w:space="0" w:color="auto"/>
              <w:right w:val="single" w:sz="4" w:space="0" w:color="auto"/>
            </w:tcBorders>
            <w:noWrap/>
            <w:vAlign w:val="bottom"/>
          </w:tcPr>
          <w:p w14:paraId="5E426CD8" w14:textId="77777777" w:rsidR="004A0257" w:rsidRPr="008F37F7" w:rsidRDefault="004A0257" w:rsidP="009366FA">
            <w:pPr>
              <w:rPr>
                <w:b/>
                <w:bCs/>
                <w:color w:val="000000"/>
                <w:sz w:val="20"/>
                <w:szCs w:val="20"/>
              </w:rPr>
            </w:pPr>
          </w:p>
        </w:tc>
        <w:tc>
          <w:tcPr>
            <w:tcW w:w="0" w:type="auto"/>
            <w:tcBorders>
              <w:top w:val="single" w:sz="4" w:space="0" w:color="auto"/>
              <w:left w:val="single" w:sz="4" w:space="0" w:color="auto"/>
              <w:bottom w:val="single" w:sz="4" w:space="0" w:color="auto"/>
            </w:tcBorders>
            <w:noWrap/>
            <w:vAlign w:val="bottom"/>
          </w:tcPr>
          <w:p w14:paraId="3556895D" w14:textId="77777777" w:rsidR="004A0257" w:rsidRPr="008F37F7" w:rsidRDefault="004A0257" w:rsidP="009366FA">
            <w:pPr>
              <w:rPr>
                <w:color w:val="000000"/>
                <w:sz w:val="20"/>
                <w:szCs w:val="20"/>
              </w:rPr>
            </w:pPr>
          </w:p>
        </w:tc>
        <w:tc>
          <w:tcPr>
            <w:tcW w:w="0" w:type="auto"/>
            <w:tcBorders>
              <w:top w:val="single" w:sz="4" w:space="0" w:color="auto"/>
              <w:bottom w:val="single" w:sz="4" w:space="0" w:color="auto"/>
            </w:tcBorders>
            <w:noWrap/>
            <w:vAlign w:val="bottom"/>
          </w:tcPr>
          <w:p w14:paraId="53E08808" w14:textId="77777777" w:rsidR="004A0257" w:rsidRPr="008F37F7" w:rsidRDefault="004A0257" w:rsidP="009366FA">
            <w:pPr>
              <w:rPr>
                <w:b/>
                <w:bCs/>
                <w:color w:val="000000"/>
                <w:sz w:val="20"/>
                <w:szCs w:val="20"/>
              </w:rPr>
            </w:pPr>
          </w:p>
        </w:tc>
        <w:tc>
          <w:tcPr>
            <w:tcW w:w="0" w:type="auto"/>
            <w:tcBorders>
              <w:top w:val="single" w:sz="4" w:space="0" w:color="auto"/>
              <w:bottom w:val="single" w:sz="4" w:space="0" w:color="auto"/>
            </w:tcBorders>
            <w:noWrap/>
            <w:vAlign w:val="bottom"/>
          </w:tcPr>
          <w:p w14:paraId="67CF6D2D" w14:textId="77777777" w:rsidR="004A0257" w:rsidRPr="008F37F7" w:rsidRDefault="004A0257" w:rsidP="009366FA">
            <w:pPr>
              <w:rPr>
                <w:b/>
                <w:bCs/>
                <w:color w:val="000000"/>
                <w:sz w:val="20"/>
                <w:szCs w:val="20"/>
              </w:rPr>
            </w:pPr>
          </w:p>
        </w:tc>
        <w:tc>
          <w:tcPr>
            <w:tcW w:w="0" w:type="auto"/>
            <w:tcBorders>
              <w:top w:val="single" w:sz="4" w:space="0" w:color="auto"/>
              <w:bottom w:val="single" w:sz="4" w:space="0" w:color="auto"/>
            </w:tcBorders>
            <w:noWrap/>
            <w:vAlign w:val="bottom"/>
          </w:tcPr>
          <w:p w14:paraId="1B9C421F" w14:textId="77777777" w:rsidR="004A0257" w:rsidRPr="008F37F7" w:rsidRDefault="004A0257" w:rsidP="009366FA">
            <w:pPr>
              <w:rPr>
                <w:color w:val="000000"/>
                <w:sz w:val="20"/>
                <w:szCs w:val="20"/>
              </w:rPr>
            </w:pPr>
          </w:p>
        </w:tc>
      </w:tr>
      <w:tr w:rsidR="004A0257" w:rsidRPr="008F37F7" w14:paraId="209BD475" w14:textId="77777777" w:rsidTr="009B705D">
        <w:trPr>
          <w:trHeight w:val="300"/>
        </w:trPr>
        <w:tc>
          <w:tcPr>
            <w:tcW w:w="0" w:type="auto"/>
            <w:tcBorders>
              <w:right w:val="single" w:sz="4" w:space="0" w:color="auto"/>
            </w:tcBorders>
            <w:vAlign w:val="bottom"/>
          </w:tcPr>
          <w:p w14:paraId="50C116DA" w14:textId="3E1778BE" w:rsidR="004A0257" w:rsidRPr="008F37F7" w:rsidRDefault="004A0257" w:rsidP="0055737C">
            <w:pPr>
              <w:ind w:left="796"/>
              <w:jc w:val="both"/>
              <w:rPr>
                <w:rFonts w:ascii="Arial" w:hAnsi="Arial"/>
                <w:color w:val="000000"/>
                <w:sz w:val="20"/>
                <w:szCs w:val="20"/>
              </w:rPr>
            </w:pPr>
            <w:r w:rsidRPr="008F37F7">
              <w:rPr>
                <w:color w:val="000000"/>
                <w:sz w:val="20"/>
                <w:szCs w:val="20"/>
              </w:rPr>
              <w:t xml:space="preserve">Satılan </w:t>
            </w:r>
            <w:r w:rsidR="00773522" w:rsidRPr="008F37F7">
              <w:rPr>
                <w:color w:val="000000"/>
                <w:sz w:val="20"/>
                <w:szCs w:val="20"/>
              </w:rPr>
              <w:t>Mallardan</w:t>
            </w:r>
            <w:r w:rsidRPr="008F37F7">
              <w:rPr>
                <w:color w:val="000000"/>
                <w:sz w:val="20"/>
                <w:szCs w:val="20"/>
              </w:rPr>
              <w:t xml:space="preserve"> ve </w:t>
            </w:r>
            <w:r w:rsidR="000916DE" w:rsidRPr="008F37F7">
              <w:rPr>
                <w:color w:val="000000"/>
                <w:sz w:val="20"/>
                <w:szCs w:val="20"/>
              </w:rPr>
              <w:t xml:space="preserve">Verilen </w:t>
            </w:r>
            <w:r w:rsidR="00773522" w:rsidRPr="008F37F7">
              <w:rPr>
                <w:color w:val="000000"/>
                <w:sz w:val="20"/>
                <w:szCs w:val="20"/>
              </w:rPr>
              <w:t>Hizmetlerden Elde Edilen Nakit Girişleri</w:t>
            </w:r>
          </w:p>
        </w:tc>
        <w:tc>
          <w:tcPr>
            <w:tcW w:w="0" w:type="auto"/>
            <w:tcBorders>
              <w:top w:val="single" w:sz="4" w:space="0" w:color="auto"/>
              <w:left w:val="single" w:sz="4" w:space="0" w:color="auto"/>
            </w:tcBorders>
            <w:noWrap/>
            <w:vAlign w:val="bottom"/>
          </w:tcPr>
          <w:p w14:paraId="1A967F5E" w14:textId="77777777" w:rsidR="004A0257" w:rsidRPr="008F37F7" w:rsidRDefault="004A0257" w:rsidP="009366FA">
            <w:pPr>
              <w:rPr>
                <w:color w:val="000000"/>
                <w:sz w:val="20"/>
                <w:szCs w:val="20"/>
              </w:rPr>
            </w:pPr>
          </w:p>
        </w:tc>
        <w:tc>
          <w:tcPr>
            <w:tcW w:w="0" w:type="auto"/>
            <w:tcBorders>
              <w:top w:val="single" w:sz="4" w:space="0" w:color="auto"/>
            </w:tcBorders>
            <w:noWrap/>
            <w:vAlign w:val="bottom"/>
          </w:tcPr>
          <w:p w14:paraId="1AA0E848" w14:textId="77777777" w:rsidR="004A0257" w:rsidRPr="008F37F7" w:rsidRDefault="004A0257" w:rsidP="009366FA">
            <w:pPr>
              <w:rPr>
                <w:b/>
                <w:bCs/>
                <w:color w:val="000000"/>
                <w:sz w:val="20"/>
                <w:szCs w:val="20"/>
              </w:rPr>
            </w:pPr>
          </w:p>
        </w:tc>
        <w:tc>
          <w:tcPr>
            <w:tcW w:w="0" w:type="auto"/>
            <w:tcBorders>
              <w:top w:val="single" w:sz="4" w:space="0" w:color="auto"/>
            </w:tcBorders>
            <w:noWrap/>
            <w:vAlign w:val="bottom"/>
          </w:tcPr>
          <w:p w14:paraId="29FBCF4D" w14:textId="77777777" w:rsidR="004A0257" w:rsidRPr="008F37F7" w:rsidRDefault="004A0257" w:rsidP="009366FA">
            <w:pPr>
              <w:rPr>
                <w:b/>
                <w:bCs/>
                <w:color w:val="000000"/>
                <w:sz w:val="20"/>
                <w:szCs w:val="20"/>
              </w:rPr>
            </w:pPr>
          </w:p>
        </w:tc>
        <w:tc>
          <w:tcPr>
            <w:tcW w:w="0" w:type="auto"/>
            <w:tcBorders>
              <w:top w:val="single" w:sz="4" w:space="0" w:color="auto"/>
              <w:right w:val="single" w:sz="4" w:space="0" w:color="auto"/>
            </w:tcBorders>
            <w:noWrap/>
            <w:vAlign w:val="bottom"/>
          </w:tcPr>
          <w:p w14:paraId="3C4C78D7" w14:textId="77777777" w:rsidR="004A0257" w:rsidRPr="008F37F7" w:rsidRDefault="004A0257" w:rsidP="009366FA">
            <w:pPr>
              <w:rPr>
                <w:b/>
                <w:bCs/>
                <w:color w:val="000000"/>
                <w:sz w:val="20"/>
                <w:szCs w:val="20"/>
              </w:rPr>
            </w:pPr>
          </w:p>
        </w:tc>
        <w:tc>
          <w:tcPr>
            <w:tcW w:w="0" w:type="auto"/>
            <w:tcBorders>
              <w:top w:val="single" w:sz="4" w:space="0" w:color="auto"/>
              <w:left w:val="single" w:sz="4" w:space="0" w:color="auto"/>
            </w:tcBorders>
            <w:noWrap/>
            <w:vAlign w:val="bottom"/>
          </w:tcPr>
          <w:p w14:paraId="5CC4AEF7" w14:textId="77777777" w:rsidR="004A0257" w:rsidRPr="008F37F7" w:rsidRDefault="004A0257" w:rsidP="009366FA">
            <w:pPr>
              <w:rPr>
                <w:color w:val="000000"/>
                <w:sz w:val="20"/>
                <w:szCs w:val="20"/>
              </w:rPr>
            </w:pPr>
          </w:p>
        </w:tc>
        <w:tc>
          <w:tcPr>
            <w:tcW w:w="0" w:type="auto"/>
            <w:tcBorders>
              <w:top w:val="single" w:sz="4" w:space="0" w:color="auto"/>
            </w:tcBorders>
            <w:noWrap/>
            <w:vAlign w:val="bottom"/>
          </w:tcPr>
          <w:p w14:paraId="007911ED" w14:textId="77777777" w:rsidR="004A0257" w:rsidRPr="008F37F7" w:rsidRDefault="004A0257" w:rsidP="009366FA">
            <w:pPr>
              <w:rPr>
                <w:b/>
                <w:bCs/>
                <w:color w:val="000000"/>
                <w:sz w:val="20"/>
                <w:szCs w:val="20"/>
              </w:rPr>
            </w:pPr>
          </w:p>
        </w:tc>
        <w:tc>
          <w:tcPr>
            <w:tcW w:w="0" w:type="auto"/>
            <w:tcBorders>
              <w:top w:val="single" w:sz="4" w:space="0" w:color="auto"/>
            </w:tcBorders>
            <w:noWrap/>
            <w:vAlign w:val="bottom"/>
          </w:tcPr>
          <w:p w14:paraId="3FB15C8E" w14:textId="77777777" w:rsidR="004A0257" w:rsidRPr="008F37F7" w:rsidRDefault="004A0257" w:rsidP="009366FA">
            <w:pPr>
              <w:rPr>
                <w:b/>
                <w:bCs/>
                <w:color w:val="000000"/>
                <w:sz w:val="20"/>
                <w:szCs w:val="20"/>
              </w:rPr>
            </w:pPr>
          </w:p>
        </w:tc>
        <w:tc>
          <w:tcPr>
            <w:tcW w:w="0" w:type="auto"/>
            <w:tcBorders>
              <w:top w:val="single" w:sz="4" w:space="0" w:color="auto"/>
            </w:tcBorders>
            <w:noWrap/>
            <w:vAlign w:val="bottom"/>
          </w:tcPr>
          <w:p w14:paraId="12389AEB" w14:textId="77777777" w:rsidR="004A0257" w:rsidRPr="008F37F7" w:rsidRDefault="004A0257" w:rsidP="009366FA">
            <w:pPr>
              <w:rPr>
                <w:color w:val="000000"/>
                <w:sz w:val="20"/>
                <w:szCs w:val="20"/>
              </w:rPr>
            </w:pPr>
          </w:p>
        </w:tc>
      </w:tr>
      <w:tr w:rsidR="004A0257" w:rsidRPr="008F37F7" w14:paraId="179B046E" w14:textId="77777777" w:rsidTr="00377BCD">
        <w:trPr>
          <w:trHeight w:val="300"/>
        </w:trPr>
        <w:tc>
          <w:tcPr>
            <w:tcW w:w="0" w:type="auto"/>
            <w:tcBorders>
              <w:right w:val="single" w:sz="4" w:space="0" w:color="auto"/>
            </w:tcBorders>
            <w:vAlign w:val="bottom"/>
          </w:tcPr>
          <w:p w14:paraId="153250FE" w14:textId="26B84537" w:rsidR="004A0257" w:rsidRPr="008F37F7" w:rsidRDefault="0009033D" w:rsidP="0009033D">
            <w:pPr>
              <w:ind w:left="796"/>
              <w:jc w:val="both"/>
              <w:rPr>
                <w:color w:val="000000"/>
                <w:sz w:val="20"/>
                <w:szCs w:val="20"/>
              </w:rPr>
            </w:pPr>
            <w:r w:rsidRPr="008F37F7">
              <w:rPr>
                <w:color w:val="000000"/>
                <w:sz w:val="20"/>
                <w:szCs w:val="20"/>
              </w:rPr>
              <w:t>İsim Hakları</w:t>
            </w:r>
            <w:r w:rsidR="004A0257" w:rsidRPr="008F37F7">
              <w:rPr>
                <w:color w:val="000000"/>
                <w:sz w:val="20"/>
                <w:szCs w:val="20"/>
              </w:rPr>
              <w:t xml:space="preserve">, </w:t>
            </w:r>
            <w:r w:rsidR="00773522" w:rsidRPr="008F37F7">
              <w:rPr>
                <w:color w:val="000000"/>
                <w:sz w:val="20"/>
                <w:szCs w:val="20"/>
              </w:rPr>
              <w:t>Ücret</w:t>
            </w:r>
            <w:r w:rsidRPr="008F37F7">
              <w:rPr>
                <w:color w:val="000000"/>
                <w:sz w:val="20"/>
                <w:szCs w:val="20"/>
              </w:rPr>
              <w:t>ler</w:t>
            </w:r>
            <w:r w:rsidR="00773522" w:rsidRPr="008F37F7">
              <w:rPr>
                <w:color w:val="000000"/>
                <w:sz w:val="20"/>
                <w:szCs w:val="20"/>
              </w:rPr>
              <w:t>, Komisyon</w:t>
            </w:r>
            <w:r w:rsidRPr="008F37F7">
              <w:rPr>
                <w:color w:val="000000"/>
                <w:sz w:val="20"/>
                <w:szCs w:val="20"/>
              </w:rPr>
              <w:t>lar v</w:t>
            </w:r>
            <w:r w:rsidR="00773522" w:rsidRPr="008F37F7">
              <w:rPr>
                <w:color w:val="000000"/>
                <w:sz w:val="20"/>
                <w:szCs w:val="20"/>
              </w:rPr>
              <w:t xml:space="preserve">e Diğer </w:t>
            </w:r>
            <w:r w:rsidRPr="008F37F7">
              <w:rPr>
                <w:color w:val="000000"/>
                <w:sz w:val="20"/>
                <w:szCs w:val="20"/>
              </w:rPr>
              <w:t>Hasılatlardan Elde Edilen</w:t>
            </w:r>
            <w:r w:rsidR="00773522" w:rsidRPr="008F37F7">
              <w:rPr>
                <w:color w:val="000000"/>
                <w:sz w:val="20"/>
                <w:szCs w:val="20"/>
              </w:rPr>
              <w:t xml:space="preserve"> Nakit Girişleri</w:t>
            </w:r>
          </w:p>
        </w:tc>
        <w:tc>
          <w:tcPr>
            <w:tcW w:w="0" w:type="auto"/>
            <w:tcBorders>
              <w:left w:val="single" w:sz="4" w:space="0" w:color="auto"/>
            </w:tcBorders>
            <w:noWrap/>
            <w:vAlign w:val="bottom"/>
          </w:tcPr>
          <w:p w14:paraId="4659D480" w14:textId="77777777" w:rsidR="004A0257" w:rsidRPr="008F37F7" w:rsidRDefault="004A0257" w:rsidP="009366FA">
            <w:pPr>
              <w:rPr>
                <w:color w:val="000000"/>
                <w:sz w:val="20"/>
                <w:szCs w:val="20"/>
              </w:rPr>
            </w:pPr>
          </w:p>
        </w:tc>
        <w:tc>
          <w:tcPr>
            <w:tcW w:w="0" w:type="auto"/>
            <w:noWrap/>
            <w:vAlign w:val="bottom"/>
          </w:tcPr>
          <w:p w14:paraId="7F39FD20" w14:textId="77777777" w:rsidR="004A0257" w:rsidRPr="008F37F7" w:rsidRDefault="004A0257" w:rsidP="009366FA">
            <w:pPr>
              <w:rPr>
                <w:b/>
                <w:bCs/>
                <w:color w:val="000000"/>
                <w:sz w:val="20"/>
                <w:szCs w:val="20"/>
              </w:rPr>
            </w:pPr>
          </w:p>
        </w:tc>
        <w:tc>
          <w:tcPr>
            <w:tcW w:w="0" w:type="auto"/>
            <w:noWrap/>
            <w:vAlign w:val="bottom"/>
          </w:tcPr>
          <w:p w14:paraId="6EB0B187" w14:textId="77777777" w:rsidR="004A0257" w:rsidRPr="008F37F7" w:rsidRDefault="004A0257" w:rsidP="009366FA">
            <w:pPr>
              <w:rPr>
                <w:b/>
                <w:bCs/>
                <w:color w:val="000000"/>
                <w:sz w:val="20"/>
                <w:szCs w:val="20"/>
              </w:rPr>
            </w:pPr>
          </w:p>
        </w:tc>
        <w:tc>
          <w:tcPr>
            <w:tcW w:w="0" w:type="auto"/>
            <w:tcBorders>
              <w:right w:val="single" w:sz="4" w:space="0" w:color="auto"/>
            </w:tcBorders>
            <w:noWrap/>
            <w:vAlign w:val="bottom"/>
          </w:tcPr>
          <w:p w14:paraId="0B978075" w14:textId="77777777" w:rsidR="004A0257" w:rsidRPr="008F37F7" w:rsidRDefault="004A0257" w:rsidP="009366FA">
            <w:pPr>
              <w:rPr>
                <w:b/>
                <w:bCs/>
                <w:color w:val="000000"/>
                <w:sz w:val="20"/>
                <w:szCs w:val="20"/>
              </w:rPr>
            </w:pPr>
          </w:p>
        </w:tc>
        <w:tc>
          <w:tcPr>
            <w:tcW w:w="0" w:type="auto"/>
            <w:tcBorders>
              <w:left w:val="single" w:sz="4" w:space="0" w:color="auto"/>
            </w:tcBorders>
            <w:noWrap/>
            <w:vAlign w:val="bottom"/>
          </w:tcPr>
          <w:p w14:paraId="4E27B815" w14:textId="77777777" w:rsidR="004A0257" w:rsidRPr="008F37F7" w:rsidRDefault="004A0257" w:rsidP="009366FA">
            <w:pPr>
              <w:rPr>
                <w:color w:val="000000"/>
                <w:sz w:val="20"/>
                <w:szCs w:val="20"/>
              </w:rPr>
            </w:pPr>
          </w:p>
        </w:tc>
        <w:tc>
          <w:tcPr>
            <w:tcW w:w="0" w:type="auto"/>
            <w:noWrap/>
            <w:vAlign w:val="bottom"/>
          </w:tcPr>
          <w:p w14:paraId="64CDE494" w14:textId="77777777" w:rsidR="004A0257" w:rsidRPr="008F37F7" w:rsidRDefault="004A0257" w:rsidP="009366FA">
            <w:pPr>
              <w:rPr>
                <w:b/>
                <w:bCs/>
                <w:color w:val="000000"/>
                <w:sz w:val="20"/>
                <w:szCs w:val="20"/>
              </w:rPr>
            </w:pPr>
          </w:p>
        </w:tc>
        <w:tc>
          <w:tcPr>
            <w:tcW w:w="0" w:type="auto"/>
            <w:noWrap/>
            <w:vAlign w:val="bottom"/>
          </w:tcPr>
          <w:p w14:paraId="49C6F1A2" w14:textId="77777777" w:rsidR="004A0257" w:rsidRPr="008F37F7" w:rsidRDefault="004A0257" w:rsidP="009366FA">
            <w:pPr>
              <w:rPr>
                <w:b/>
                <w:bCs/>
                <w:color w:val="000000"/>
                <w:sz w:val="20"/>
                <w:szCs w:val="20"/>
              </w:rPr>
            </w:pPr>
          </w:p>
        </w:tc>
        <w:tc>
          <w:tcPr>
            <w:tcW w:w="0" w:type="auto"/>
            <w:noWrap/>
            <w:vAlign w:val="bottom"/>
          </w:tcPr>
          <w:p w14:paraId="7030B4F5" w14:textId="77777777" w:rsidR="004A0257" w:rsidRPr="008F37F7" w:rsidRDefault="004A0257" w:rsidP="009366FA">
            <w:pPr>
              <w:rPr>
                <w:color w:val="000000"/>
                <w:sz w:val="20"/>
                <w:szCs w:val="20"/>
              </w:rPr>
            </w:pPr>
          </w:p>
        </w:tc>
      </w:tr>
      <w:tr w:rsidR="004A0257" w:rsidRPr="008F37F7" w14:paraId="4A9C8855" w14:textId="77777777" w:rsidTr="00377BCD">
        <w:trPr>
          <w:trHeight w:val="525"/>
        </w:trPr>
        <w:tc>
          <w:tcPr>
            <w:tcW w:w="0" w:type="auto"/>
            <w:tcBorders>
              <w:right w:val="single" w:sz="4" w:space="0" w:color="auto"/>
            </w:tcBorders>
            <w:vAlign w:val="bottom"/>
          </w:tcPr>
          <w:p w14:paraId="1C7B74AE" w14:textId="397C3A65" w:rsidR="004A0257" w:rsidRPr="008F37F7" w:rsidRDefault="004A0257" w:rsidP="0055737C">
            <w:pPr>
              <w:spacing w:line="276" w:lineRule="auto"/>
              <w:ind w:left="796"/>
              <w:jc w:val="both"/>
              <w:rPr>
                <w:color w:val="000000"/>
                <w:sz w:val="20"/>
                <w:szCs w:val="20"/>
              </w:rPr>
            </w:pPr>
            <w:r w:rsidRPr="008F37F7">
              <w:rPr>
                <w:color w:val="000000"/>
                <w:sz w:val="20"/>
                <w:szCs w:val="20"/>
              </w:rPr>
              <w:t xml:space="preserve">Alım </w:t>
            </w:r>
            <w:r w:rsidR="00773522" w:rsidRPr="008F37F7">
              <w:rPr>
                <w:color w:val="000000"/>
                <w:sz w:val="20"/>
                <w:szCs w:val="20"/>
              </w:rPr>
              <w:t>Satım Amaçlı Elde Bulundurulan Sözleşmeler</w:t>
            </w:r>
            <w:r w:rsidRPr="008F37F7">
              <w:rPr>
                <w:color w:val="000000"/>
                <w:sz w:val="20"/>
                <w:szCs w:val="20"/>
              </w:rPr>
              <w:t xml:space="preserve">le </w:t>
            </w:r>
            <w:r w:rsidRPr="008F37F7">
              <w:rPr>
                <w:color w:val="000000"/>
                <w:sz w:val="20"/>
                <w:szCs w:val="20"/>
              </w:rPr>
              <w:br/>
            </w:r>
            <w:r w:rsidR="00773522" w:rsidRPr="008F37F7">
              <w:rPr>
                <w:color w:val="000000"/>
                <w:sz w:val="20"/>
                <w:szCs w:val="20"/>
              </w:rPr>
              <w:t>İlgili Nakit Girişleri</w:t>
            </w:r>
          </w:p>
          <w:p w14:paraId="3105B951" w14:textId="65F0E1AF" w:rsidR="00855F07" w:rsidRPr="008F37F7" w:rsidRDefault="00855F07" w:rsidP="0055737C">
            <w:pPr>
              <w:spacing w:line="276" w:lineRule="auto"/>
              <w:ind w:left="796"/>
              <w:jc w:val="both"/>
              <w:rPr>
                <w:color w:val="000000"/>
                <w:sz w:val="20"/>
                <w:szCs w:val="20"/>
              </w:rPr>
            </w:pPr>
            <w:r w:rsidRPr="008F37F7">
              <w:rPr>
                <w:color w:val="000000"/>
                <w:sz w:val="20"/>
                <w:szCs w:val="20"/>
              </w:rPr>
              <w:t>Kiralanması ve Sonrasında Satışı Amaçlanan Varlıkların Kiralanmasından ve Sonraki Satışından Elde Edilen Nakit Girişleri</w:t>
            </w:r>
          </w:p>
        </w:tc>
        <w:tc>
          <w:tcPr>
            <w:tcW w:w="0" w:type="auto"/>
            <w:tcBorders>
              <w:left w:val="single" w:sz="4" w:space="0" w:color="auto"/>
            </w:tcBorders>
            <w:noWrap/>
            <w:vAlign w:val="bottom"/>
          </w:tcPr>
          <w:p w14:paraId="43A32B99" w14:textId="77777777" w:rsidR="004A0257" w:rsidRPr="008F37F7" w:rsidRDefault="004A0257" w:rsidP="009366FA">
            <w:pPr>
              <w:rPr>
                <w:color w:val="000000"/>
                <w:sz w:val="20"/>
                <w:szCs w:val="20"/>
              </w:rPr>
            </w:pPr>
          </w:p>
        </w:tc>
        <w:tc>
          <w:tcPr>
            <w:tcW w:w="0" w:type="auto"/>
            <w:noWrap/>
            <w:vAlign w:val="bottom"/>
          </w:tcPr>
          <w:p w14:paraId="65CC57E2" w14:textId="77777777" w:rsidR="004A0257" w:rsidRPr="008F37F7" w:rsidRDefault="004A0257" w:rsidP="009366FA">
            <w:pPr>
              <w:rPr>
                <w:b/>
                <w:bCs/>
                <w:color w:val="000000"/>
                <w:sz w:val="20"/>
                <w:szCs w:val="20"/>
              </w:rPr>
            </w:pPr>
          </w:p>
        </w:tc>
        <w:tc>
          <w:tcPr>
            <w:tcW w:w="0" w:type="auto"/>
            <w:noWrap/>
            <w:vAlign w:val="bottom"/>
          </w:tcPr>
          <w:p w14:paraId="6B5467FE" w14:textId="77777777" w:rsidR="004A0257" w:rsidRPr="008F37F7" w:rsidRDefault="004A0257" w:rsidP="009366FA">
            <w:pPr>
              <w:rPr>
                <w:b/>
                <w:bCs/>
                <w:color w:val="000000"/>
                <w:sz w:val="20"/>
                <w:szCs w:val="20"/>
              </w:rPr>
            </w:pPr>
          </w:p>
        </w:tc>
        <w:tc>
          <w:tcPr>
            <w:tcW w:w="0" w:type="auto"/>
            <w:tcBorders>
              <w:right w:val="single" w:sz="4" w:space="0" w:color="auto"/>
            </w:tcBorders>
            <w:noWrap/>
            <w:vAlign w:val="bottom"/>
          </w:tcPr>
          <w:p w14:paraId="202674E2" w14:textId="77777777" w:rsidR="004A0257" w:rsidRPr="008F37F7" w:rsidRDefault="004A0257" w:rsidP="009366FA">
            <w:pPr>
              <w:rPr>
                <w:b/>
                <w:bCs/>
                <w:color w:val="000000"/>
                <w:sz w:val="20"/>
                <w:szCs w:val="20"/>
              </w:rPr>
            </w:pPr>
          </w:p>
        </w:tc>
        <w:tc>
          <w:tcPr>
            <w:tcW w:w="0" w:type="auto"/>
            <w:tcBorders>
              <w:left w:val="single" w:sz="4" w:space="0" w:color="auto"/>
            </w:tcBorders>
            <w:noWrap/>
            <w:vAlign w:val="bottom"/>
          </w:tcPr>
          <w:p w14:paraId="7E5ED472" w14:textId="77777777" w:rsidR="004A0257" w:rsidRPr="008F37F7" w:rsidRDefault="004A0257" w:rsidP="009366FA">
            <w:pPr>
              <w:rPr>
                <w:color w:val="000000"/>
                <w:sz w:val="20"/>
                <w:szCs w:val="20"/>
              </w:rPr>
            </w:pPr>
          </w:p>
        </w:tc>
        <w:tc>
          <w:tcPr>
            <w:tcW w:w="0" w:type="auto"/>
            <w:noWrap/>
            <w:vAlign w:val="bottom"/>
          </w:tcPr>
          <w:p w14:paraId="17090B28" w14:textId="77777777" w:rsidR="004A0257" w:rsidRPr="008F37F7" w:rsidRDefault="004A0257" w:rsidP="009366FA">
            <w:pPr>
              <w:rPr>
                <w:b/>
                <w:bCs/>
                <w:color w:val="000000"/>
                <w:sz w:val="20"/>
                <w:szCs w:val="20"/>
              </w:rPr>
            </w:pPr>
          </w:p>
        </w:tc>
        <w:tc>
          <w:tcPr>
            <w:tcW w:w="0" w:type="auto"/>
            <w:noWrap/>
            <w:vAlign w:val="bottom"/>
          </w:tcPr>
          <w:p w14:paraId="50FDCD2E" w14:textId="77777777" w:rsidR="004A0257" w:rsidRPr="008F37F7" w:rsidRDefault="004A0257" w:rsidP="009366FA">
            <w:pPr>
              <w:rPr>
                <w:b/>
                <w:bCs/>
                <w:color w:val="000000"/>
                <w:sz w:val="20"/>
                <w:szCs w:val="20"/>
              </w:rPr>
            </w:pPr>
          </w:p>
        </w:tc>
        <w:tc>
          <w:tcPr>
            <w:tcW w:w="0" w:type="auto"/>
            <w:noWrap/>
            <w:vAlign w:val="bottom"/>
          </w:tcPr>
          <w:p w14:paraId="33B53AC6" w14:textId="77777777" w:rsidR="004A0257" w:rsidRPr="008F37F7" w:rsidRDefault="004A0257" w:rsidP="009366FA">
            <w:pPr>
              <w:rPr>
                <w:color w:val="000000"/>
                <w:sz w:val="20"/>
                <w:szCs w:val="20"/>
              </w:rPr>
            </w:pPr>
          </w:p>
        </w:tc>
      </w:tr>
      <w:tr w:rsidR="004A0257" w:rsidRPr="008F37F7" w14:paraId="38EA0130" w14:textId="77777777" w:rsidTr="009B705D">
        <w:trPr>
          <w:trHeight w:val="300"/>
        </w:trPr>
        <w:tc>
          <w:tcPr>
            <w:tcW w:w="0" w:type="auto"/>
            <w:tcBorders>
              <w:right w:val="single" w:sz="4" w:space="0" w:color="auto"/>
            </w:tcBorders>
            <w:vAlign w:val="bottom"/>
          </w:tcPr>
          <w:p w14:paraId="72270CE0" w14:textId="3BA055DF" w:rsidR="004A0257" w:rsidRPr="008F37F7" w:rsidRDefault="004A0257" w:rsidP="0055737C">
            <w:pPr>
              <w:spacing w:line="276" w:lineRule="auto"/>
              <w:ind w:left="796"/>
              <w:jc w:val="both"/>
              <w:rPr>
                <w:color w:val="000000"/>
                <w:sz w:val="20"/>
                <w:szCs w:val="20"/>
              </w:rPr>
            </w:pPr>
            <w:r w:rsidRPr="008F37F7">
              <w:rPr>
                <w:color w:val="000000"/>
                <w:sz w:val="20"/>
                <w:szCs w:val="20"/>
              </w:rPr>
              <w:t xml:space="preserve">İşletme </w:t>
            </w:r>
            <w:r w:rsidR="00773522" w:rsidRPr="008F37F7">
              <w:rPr>
                <w:color w:val="000000"/>
                <w:sz w:val="20"/>
                <w:szCs w:val="20"/>
              </w:rPr>
              <w:t>Faaliyetlerinden Kaynaklanan Diğer Nakit Girişleri</w:t>
            </w:r>
          </w:p>
        </w:tc>
        <w:tc>
          <w:tcPr>
            <w:tcW w:w="0" w:type="auto"/>
            <w:tcBorders>
              <w:left w:val="single" w:sz="4" w:space="0" w:color="auto"/>
              <w:bottom w:val="nil"/>
            </w:tcBorders>
            <w:noWrap/>
            <w:vAlign w:val="bottom"/>
          </w:tcPr>
          <w:p w14:paraId="5F25F212" w14:textId="77777777" w:rsidR="004A0257" w:rsidRPr="008F37F7" w:rsidRDefault="004A0257" w:rsidP="009366FA">
            <w:pPr>
              <w:rPr>
                <w:color w:val="000000"/>
                <w:sz w:val="20"/>
                <w:szCs w:val="20"/>
              </w:rPr>
            </w:pPr>
          </w:p>
        </w:tc>
        <w:tc>
          <w:tcPr>
            <w:tcW w:w="0" w:type="auto"/>
            <w:tcBorders>
              <w:bottom w:val="nil"/>
            </w:tcBorders>
            <w:noWrap/>
            <w:vAlign w:val="bottom"/>
          </w:tcPr>
          <w:p w14:paraId="4DC490C1" w14:textId="77777777" w:rsidR="004A0257" w:rsidRPr="008F37F7" w:rsidRDefault="004A0257" w:rsidP="009366FA">
            <w:pPr>
              <w:rPr>
                <w:b/>
                <w:bCs/>
                <w:color w:val="000000"/>
                <w:sz w:val="20"/>
                <w:szCs w:val="20"/>
              </w:rPr>
            </w:pPr>
          </w:p>
        </w:tc>
        <w:tc>
          <w:tcPr>
            <w:tcW w:w="0" w:type="auto"/>
            <w:tcBorders>
              <w:bottom w:val="nil"/>
            </w:tcBorders>
            <w:noWrap/>
            <w:vAlign w:val="bottom"/>
          </w:tcPr>
          <w:p w14:paraId="08F20B64" w14:textId="77777777" w:rsidR="004A0257" w:rsidRPr="008F37F7" w:rsidRDefault="004A0257" w:rsidP="009366FA">
            <w:pPr>
              <w:rPr>
                <w:b/>
                <w:bCs/>
                <w:color w:val="000000"/>
                <w:sz w:val="20"/>
                <w:szCs w:val="20"/>
              </w:rPr>
            </w:pPr>
          </w:p>
        </w:tc>
        <w:tc>
          <w:tcPr>
            <w:tcW w:w="0" w:type="auto"/>
            <w:tcBorders>
              <w:bottom w:val="nil"/>
              <w:right w:val="single" w:sz="4" w:space="0" w:color="auto"/>
            </w:tcBorders>
            <w:noWrap/>
            <w:vAlign w:val="bottom"/>
          </w:tcPr>
          <w:p w14:paraId="48ABB58C" w14:textId="77777777" w:rsidR="004A0257" w:rsidRPr="008F37F7" w:rsidRDefault="004A0257" w:rsidP="009366FA">
            <w:pPr>
              <w:rPr>
                <w:b/>
                <w:bCs/>
                <w:color w:val="000000"/>
                <w:sz w:val="20"/>
                <w:szCs w:val="20"/>
              </w:rPr>
            </w:pPr>
          </w:p>
        </w:tc>
        <w:tc>
          <w:tcPr>
            <w:tcW w:w="0" w:type="auto"/>
            <w:tcBorders>
              <w:left w:val="single" w:sz="4" w:space="0" w:color="auto"/>
              <w:bottom w:val="nil"/>
            </w:tcBorders>
            <w:noWrap/>
            <w:vAlign w:val="bottom"/>
          </w:tcPr>
          <w:p w14:paraId="7E609ADD" w14:textId="77777777" w:rsidR="004A0257" w:rsidRPr="008F37F7" w:rsidRDefault="004A0257" w:rsidP="009366FA">
            <w:pPr>
              <w:rPr>
                <w:color w:val="000000"/>
                <w:sz w:val="20"/>
                <w:szCs w:val="20"/>
              </w:rPr>
            </w:pPr>
          </w:p>
        </w:tc>
        <w:tc>
          <w:tcPr>
            <w:tcW w:w="0" w:type="auto"/>
            <w:tcBorders>
              <w:bottom w:val="nil"/>
            </w:tcBorders>
            <w:noWrap/>
            <w:vAlign w:val="bottom"/>
          </w:tcPr>
          <w:p w14:paraId="5B221CC6" w14:textId="77777777" w:rsidR="004A0257" w:rsidRPr="008F37F7" w:rsidRDefault="004A0257" w:rsidP="009366FA">
            <w:pPr>
              <w:rPr>
                <w:b/>
                <w:bCs/>
                <w:color w:val="000000"/>
                <w:sz w:val="20"/>
                <w:szCs w:val="20"/>
              </w:rPr>
            </w:pPr>
          </w:p>
        </w:tc>
        <w:tc>
          <w:tcPr>
            <w:tcW w:w="0" w:type="auto"/>
            <w:tcBorders>
              <w:bottom w:val="nil"/>
            </w:tcBorders>
            <w:noWrap/>
            <w:vAlign w:val="bottom"/>
          </w:tcPr>
          <w:p w14:paraId="46B6C7F3" w14:textId="77777777" w:rsidR="004A0257" w:rsidRPr="008F37F7" w:rsidRDefault="004A0257" w:rsidP="009366FA">
            <w:pPr>
              <w:rPr>
                <w:b/>
                <w:bCs/>
                <w:color w:val="000000"/>
                <w:sz w:val="20"/>
                <w:szCs w:val="20"/>
              </w:rPr>
            </w:pPr>
          </w:p>
        </w:tc>
        <w:tc>
          <w:tcPr>
            <w:tcW w:w="0" w:type="auto"/>
            <w:tcBorders>
              <w:bottom w:val="nil"/>
            </w:tcBorders>
            <w:noWrap/>
            <w:vAlign w:val="bottom"/>
          </w:tcPr>
          <w:p w14:paraId="6D217DF5" w14:textId="77777777" w:rsidR="004A0257" w:rsidRPr="008F37F7" w:rsidRDefault="004A0257" w:rsidP="009366FA">
            <w:pPr>
              <w:rPr>
                <w:color w:val="000000"/>
                <w:sz w:val="20"/>
                <w:szCs w:val="20"/>
              </w:rPr>
            </w:pPr>
          </w:p>
        </w:tc>
      </w:tr>
      <w:tr w:rsidR="004A0257" w:rsidRPr="008F37F7" w14:paraId="43533152" w14:textId="77777777" w:rsidTr="009B705D">
        <w:trPr>
          <w:trHeight w:val="300"/>
        </w:trPr>
        <w:tc>
          <w:tcPr>
            <w:tcW w:w="0" w:type="auto"/>
            <w:tcBorders>
              <w:right w:val="single" w:sz="4" w:space="0" w:color="auto"/>
            </w:tcBorders>
            <w:vAlign w:val="bottom"/>
          </w:tcPr>
          <w:p w14:paraId="043C588C" w14:textId="6E386789" w:rsidR="004A0257" w:rsidRPr="008F37F7" w:rsidRDefault="004A0257" w:rsidP="0055737C">
            <w:pPr>
              <w:spacing w:line="276" w:lineRule="auto"/>
              <w:ind w:left="512"/>
              <w:rPr>
                <w:b/>
                <w:bCs/>
                <w:color w:val="000000"/>
                <w:sz w:val="20"/>
                <w:szCs w:val="20"/>
              </w:rPr>
            </w:pPr>
            <w:r w:rsidRPr="008F37F7">
              <w:rPr>
                <w:b/>
                <w:bCs/>
                <w:color w:val="000000"/>
                <w:sz w:val="20"/>
                <w:szCs w:val="20"/>
              </w:rPr>
              <w:t xml:space="preserve">İşletme </w:t>
            </w:r>
            <w:r w:rsidR="00773522" w:rsidRPr="008F37F7">
              <w:rPr>
                <w:b/>
                <w:bCs/>
                <w:color w:val="000000"/>
                <w:sz w:val="20"/>
                <w:szCs w:val="20"/>
              </w:rPr>
              <w:t xml:space="preserve">Faaliyetlerinden Kaynaklanan Nakit Çıkışı Sınıfları </w:t>
            </w:r>
          </w:p>
        </w:tc>
        <w:tc>
          <w:tcPr>
            <w:tcW w:w="0" w:type="auto"/>
            <w:tcBorders>
              <w:top w:val="nil"/>
              <w:left w:val="single" w:sz="4" w:space="0" w:color="auto"/>
              <w:bottom w:val="single" w:sz="4" w:space="0" w:color="auto"/>
            </w:tcBorders>
            <w:noWrap/>
            <w:vAlign w:val="bottom"/>
          </w:tcPr>
          <w:p w14:paraId="1A1D98A0" w14:textId="77777777" w:rsidR="004A0257" w:rsidRPr="008F37F7" w:rsidRDefault="004A0257" w:rsidP="009366FA">
            <w:pPr>
              <w:rPr>
                <w:color w:val="000000"/>
                <w:sz w:val="20"/>
                <w:szCs w:val="20"/>
              </w:rPr>
            </w:pPr>
          </w:p>
        </w:tc>
        <w:tc>
          <w:tcPr>
            <w:tcW w:w="0" w:type="auto"/>
            <w:tcBorders>
              <w:top w:val="nil"/>
              <w:bottom w:val="single" w:sz="4" w:space="0" w:color="auto"/>
            </w:tcBorders>
            <w:noWrap/>
            <w:vAlign w:val="bottom"/>
          </w:tcPr>
          <w:p w14:paraId="7C74FA94" w14:textId="77777777" w:rsidR="004A0257" w:rsidRPr="008F37F7" w:rsidRDefault="004A0257" w:rsidP="009366FA">
            <w:pPr>
              <w:rPr>
                <w:b/>
                <w:bCs/>
                <w:color w:val="000000"/>
                <w:sz w:val="20"/>
                <w:szCs w:val="20"/>
              </w:rPr>
            </w:pPr>
          </w:p>
        </w:tc>
        <w:tc>
          <w:tcPr>
            <w:tcW w:w="0" w:type="auto"/>
            <w:tcBorders>
              <w:top w:val="nil"/>
              <w:bottom w:val="single" w:sz="4" w:space="0" w:color="auto"/>
            </w:tcBorders>
            <w:noWrap/>
            <w:vAlign w:val="bottom"/>
          </w:tcPr>
          <w:p w14:paraId="2EBDF268" w14:textId="77777777" w:rsidR="004A0257" w:rsidRPr="008F37F7" w:rsidRDefault="004A0257" w:rsidP="009366FA">
            <w:pPr>
              <w:rPr>
                <w:b/>
                <w:bCs/>
                <w:color w:val="000000"/>
                <w:sz w:val="20"/>
                <w:szCs w:val="20"/>
              </w:rPr>
            </w:pPr>
          </w:p>
        </w:tc>
        <w:tc>
          <w:tcPr>
            <w:tcW w:w="0" w:type="auto"/>
            <w:tcBorders>
              <w:top w:val="nil"/>
              <w:bottom w:val="single" w:sz="4" w:space="0" w:color="auto"/>
              <w:right w:val="single" w:sz="4" w:space="0" w:color="auto"/>
            </w:tcBorders>
            <w:noWrap/>
            <w:vAlign w:val="bottom"/>
          </w:tcPr>
          <w:p w14:paraId="48095653" w14:textId="77777777" w:rsidR="004A0257" w:rsidRPr="008F37F7" w:rsidRDefault="004A0257" w:rsidP="009366FA">
            <w:pPr>
              <w:rPr>
                <w:b/>
                <w:bCs/>
                <w:color w:val="000000"/>
                <w:sz w:val="20"/>
                <w:szCs w:val="20"/>
              </w:rPr>
            </w:pPr>
          </w:p>
        </w:tc>
        <w:tc>
          <w:tcPr>
            <w:tcW w:w="0" w:type="auto"/>
            <w:tcBorders>
              <w:top w:val="nil"/>
              <w:left w:val="single" w:sz="4" w:space="0" w:color="auto"/>
              <w:bottom w:val="single" w:sz="4" w:space="0" w:color="auto"/>
            </w:tcBorders>
            <w:noWrap/>
            <w:vAlign w:val="bottom"/>
          </w:tcPr>
          <w:p w14:paraId="29418020" w14:textId="77777777" w:rsidR="004A0257" w:rsidRPr="008F37F7" w:rsidRDefault="004A0257" w:rsidP="009366FA">
            <w:pPr>
              <w:rPr>
                <w:color w:val="000000"/>
                <w:sz w:val="20"/>
                <w:szCs w:val="20"/>
              </w:rPr>
            </w:pPr>
          </w:p>
        </w:tc>
        <w:tc>
          <w:tcPr>
            <w:tcW w:w="0" w:type="auto"/>
            <w:tcBorders>
              <w:top w:val="nil"/>
              <w:bottom w:val="single" w:sz="4" w:space="0" w:color="auto"/>
            </w:tcBorders>
            <w:noWrap/>
            <w:vAlign w:val="bottom"/>
          </w:tcPr>
          <w:p w14:paraId="50DD1A86" w14:textId="77777777" w:rsidR="004A0257" w:rsidRPr="008F37F7" w:rsidRDefault="004A0257" w:rsidP="009366FA">
            <w:pPr>
              <w:rPr>
                <w:b/>
                <w:bCs/>
                <w:color w:val="000000"/>
                <w:sz w:val="20"/>
                <w:szCs w:val="20"/>
              </w:rPr>
            </w:pPr>
          </w:p>
        </w:tc>
        <w:tc>
          <w:tcPr>
            <w:tcW w:w="0" w:type="auto"/>
            <w:tcBorders>
              <w:top w:val="nil"/>
              <w:bottom w:val="single" w:sz="4" w:space="0" w:color="auto"/>
            </w:tcBorders>
            <w:noWrap/>
            <w:vAlign w:val="bottom"/>
          </w:tcPr>
          <w:p w14:paraId="4D4F6AC9" w14:textId="77777777" w:rsidR="004A0257" w:rsidRPr="008F37F7" w:rsidRDefault="004A0257" w:rsidP="009366FA">
            <w:pPr>
              <w:rPr>
                <w:b/>
                <w:bCs/>
                <w:color w:val="000000"/>
                <w:sz w:val="20"/>
                <w:szCs w:val="20"/>
              </w:rPr>
            </w:pPr>
          </w:p>
        </w:tc>
        <w:tc>
          <w:tcPr>
            <w:tcW w:w="0" w:type="auto"/>
            <w:tcBorders>
              <w:top w:val="nil"/>
              <w:bottom w:val="single" w:sz="4" w:space="0" w:color="auto"/>
            </w:tcBorders>
            <w:noWrap/>
            <w:vAlign w:val="bottom"/>
          </w:tcPr>
          <w:p w14:paraId="7AC06E44" w14:textId="77777777" w:rsidR="004A0257" w:rsidRPr="008F37F7" w:rsidRDefault="004A0257" w:rsidP="009366FA">
            <w:pPr>
              <w:rPr>
                <w:color w:val="000000"/>
                <w:sz w:val="20"/>
                <w:szCs w:val="20"/>
              </w:rPr>
            </w:pPr>
          </w:p>
        </w:tc>
      </w:tr>
      <w:tr w:rsidR="004A0257" w:rsidRPr="008F37F7" w14:paraId="709E0533" w14:textId="77777777" w:rsidTr="009B705D">
        <w:trPr>
          <w:trHeight w:val="300"/>
        </w:trPr>
        <w:tc>
          <w:tcPr>
            <w:tcW w:w="0" w:type="auto"/>
            <w:tcBorders>
              <w:right w:val="single" w:sz="4" w:space="0" w:color="auto"/>
            </w:tcBorders>
            <w:vAlign w:val="bottom"/>
          </w:tcPr>
          <w:p w14:paraId="6997F220" w14:textId="3CB5E500" w:rsidR="004A0257" w:rsidRPr="008F37F7" w:rsidRDefault="004A0257" w:rsidP="0055737C">
            <w:pPr>
              <w:spacing w:line="276" w:lineRule="auto"/>
              <w:ind w:left="796"/>
              <w:jc w:val="both"/>
              <w:rPr>
                <w:color w:val="000000"/>
                <w:sz w:val="20"/>
                <w:szCs w:val="20"/>
              </w:rPr>
            </w:pPr>
            <w:r w:rsidRPr="008F37F7">
              <w:rPr>
                <w:color w:val="000000"/>
                <w:sz w:val="20"/>
                <w:szCs w:val="20"/>
              </w:rPr>
              <w:t xml:space="preserve">Mal ve </w:t>
            </w:r>
            <w:r w:rsidR="00773522" w:rsidRPr="008F37F7">
              <w:rPr>
                <w:color w:val="000000"/>
                <w:sz w:val="20"/>
                <w:szCs w:val="20"/>
              </w:rPr>
              <w:t>Hizmetler İçin Tedarikçilere Yapılan Ödemeler</w:t>
            </w:r>
            <w:r w:rsidR="0055737C" w:rsidRPr="008F37F7">
              <w:rPr>
                <w:color w:val="000000"/>
                <w:sz w:val="20"/>
                <w:szCs w:val="20"/>
              </w:rPr>
              <w:t xml:space="preserve"> (-)</w:t>
            </w:r>
          </w:p>
        </w:tc>
        <w:tc>
          <w:tcPr>
            <w:tcW w:w="0" w:type="auto"/>
            <w:tcBorders>
              <w:top w:val="single" w:sz="4" w:space="0" w:color="auto"/>
              <w:left w:val="single" w:sz="4" w:space="0" w:color="auto"/>
            </w:tcBorders>
            <w:noWrap/>
            <w:vAlign w:val="bottom"/>
          </w:tcPr>
          <w:p w14:paraId="05309F94" w14:textId="77777777" w:rsidR="004A0257" w:rsidRPr="008F37F7" w:rsidRDefault="004A0257" w:rsidP="009366FA">
            <w:pPr>
              <w:rPr>
                <w:color w:val="000000"/>
                <w:sz w:val="20"/>
                <w:szCs w:val="20"/>
              </w:rPr>
            </w:pPr>
          </w:p>
        </w:tc>
        <w:tc>
          <w:tcPr>
            <w:tcW w:w="0" w:type="auto"/>
            <w:tcBorders>
              <w:top w:val="single" w:sz="4" w:space="0" w:color="auto"/>
            </w:tcBorders>
            <w:noWrap/>
            <w:vAlign w:val="bottom"/>
          </w:tcPr>
          <w:p w14:paraId="35669E19" w14:textId="77777777" w:rsidR="004A0257" w:rsidRPr="008F37F7" w:rsidRDefault="004A0257" w:rsidP="009366FA">
            <w:pPr>
              <w:rPr>
                <w:b/>
                <w:bCs/>
                <w:color w:val="000000"/>
                <w:sz w:val="20"/>
                <w:szCs w:val="20"/>
              </w:rPr>
            </w:pPr>
          </w:p>
        </w:tc>
        <w:tc>
          <w:tcPr>
            <w:tcW w:w="0" w:type="auto"/>
            <w:tcBorders>
              <w:top w:val="single" w:sz="4" w:space="0" w:color="auto"/>
            </w:tcBorders>
            <w:noWrap/>
            <w:vAlign w:val="bottom"/>
          </w:tcPr>
          <w:p w14:paraId="3CCBFACD" w14:textId="77777777" w:rsidR="004A0257" w:rsidRPr="008F37F7" w:rsidRDefault="004A0257" w:rsidP="009366FA">
            <w:pPr>
              <w:rPr>
                <w:b/>
                <w:bCs/>
                <w:color w:val="000000"/>
                <w:sz w:val="20"/>
                <w:szCs w:val="20"/>
              </w:rPr>
            </w:pPr>
          </w:p>
        </w:tc>
        <w:tc>
          <w:tcPr>
            <w:tcW w:w="0" w:type="auto"/>
            <w:tcBorders>
              <w:top w:val="single" w:sz="4" w:space="0" w:color="auto"/>
              <w:right w:val="single" w:sz="4" w:space="0" w:color="auto"/>
            </w:tcBorders>
            <w:noWrap/>
            <w:vAlign w:val="bottom"/>
          </w:tcPr>
          <w:p w14:paraId="78615C84" w14:textId="77777777" w:rsidR="004A0257" w:rsidRPr="008F37F7" w:rsidRDefault="004A0257" w:rsidP="009366FA">
            <w:pPr>
              <w:rPr>
                <w:b/>
                <w:bCs/>
                <w:color w:val="000000"/>
                <w:sz w:val="20"/>
                <w:szCs w:val="20"/>
              </w:rPr>
            </w:pPr>
          </w:p>
        </w:tc>
        <w:tc>
          <w:tcPr>
            <w:tcW w:w="0" w:type="auto"/>
            <w:tcBorders>
              <w:top w:val="single" w:sz="4" w:space="0" w:color="auto"/>
              <w:left w:val="single" w:sz="4" w:space="0" w:color="auto"/>
            </w:tcBorders>
            <w:noWrap/>
            <w:vAlign w:val="bottom"/>
          </w:tcPr>
          <w:p w14:paraId="4A27302F" w14:textId="77777777" w:rsidR="004A0257" w:rsidRPr="008F37F7" w:rsidRDefault="004A0257" w:rsidP="009366FA">
            <w:pPr>
              <w:rPr>
                <w:color w:val="000000"/>
                <w:sz w:val="20"/>
                <w:szCs w:val="20"/>
              </w:rPr>
            </w:pPr>
          </w:p>
        </w:tc>
        <w:tc>
          <w:tcPr>
            <w:tcW w:w="0" w:type="auto"/>
            <w:tcBorders>
              <w:top w:val="single" w:sz="4" w:space="0" w:color="auto"/>
            </w:tcBorders>
            <w:noWrap/>
            <w:vAlign w:val="bottom"/>
          </w:tcPr>
          <w:p w14:paraId="5C705B35" w14:textId="77777777" w:rsidR="004A0257" w:rsidRPr="008F37F7" w:rsidRDefault="004A0257" w:rsidP="009366FA">
            <w:pPr>
              <w:rPr>
                <w:b/>
                <w:bCs/>
                <w:color w:val="000000"/>
                <w:sz w:val="20"/>
                <w:szCs w:val="20"/>
              </w:rPr>
            </w:pPr>
          </w:p>
        </w:tc>
        <w:tc>
          <w:tcPr>
            <w:tcW w:w="0" w:type="auto"/>
            <w:tcBorders>
              <w:top w:val="single" w:sz="4" w:space="0" w:color="auto"/>
            </w:tcBorders>
            <w:noWrap/>
            <w:vAlign w:val="bottom"/>
          </w:tcPr>
          <w:p w14:paraId="5D67DBD1" w14:textId="77777777" w:rsidR="004A0257" w:rsidRPr="008F37F7" w:rsidRDefault="004A0257" w:rsidP="009366FA">
            <w:pPr>
              <w:rPr>
                <w:b/>
                <w:bCs/>
                <w:color w:val="000000"/>
                <w:sz w:val="20"/>
                <w:szCs w:val="20"/>
              </w:rPr>
            </w:pPr>
          </w:p>
        </w:tc>
        <w:tc>
          <w:tcPr>
            <w:tcW w:w="0" w:type="auto"/>
            <w:tcBorders>
              <w:top w:val="single" w:sz="4" w:space="0" w:color="auto"/>
            </w:tcBorders>
            <w:noWrap/>
            <w:vAlign w:val="bottom"/>
          </w:tcPr>
          <w:p w14:paraId="7468B96A" w14:textId="77777777" w:rsidR="004A0257" w:rsidRPr="008F37F7" w:rsidRDefault="004A0257" w:rsidP="009366FA">
            <w:pPr>
              <w:rPr>
                <w:color w:val="000000"/>
                <w:sz w:val="20"/>
                <w:szCs w:val="20"/>
              </w:rPr>
            </w:pPr>
          </w:p>
        </w:tc>
      </w:tr>
      <w:tr w:rsidR="004A0257" w:rsidRPr="008F37F7" w14:paraId="1DC51810" w14:textId="77777777" w:rsidTr="00377BCD">
        <w:trPr>
          <w:trHeight w:val="525"/>
        </w:trPr>
        <w:tc>
          <w:tcPr>
            <w:tcW w:w="0" w:type="auto"/>
            <w:tcBorders>
              <w:right w:val="single" w:sz="4" w:space="0" w:color="auto"/>
            </w:tcBorders>
            <w:vAlign w:val="bottom"/>
          </w:tcPr>
          <w:p w14:paraId="39C25FDF" w14:textId="45AC019E" w:rsidR="004A0257" w:rsidRPr="008F37F7" w:rsidRDefault="004A0257" w:rsidP="0055737C">
            <w:pPr>
              <w:spacing w:line="276" w:lineRule="auto"/>
              <w:ind w:left="796"/>
              <w:jc w:val="both"/>
              <w:rPr>
                <w:color w:val="000000"/>
                <w:sz w:val="20"/>
                <w:szCs w:val="20"/>
              </w:rPr>
            </w:pPr>
            <w:r w:rsidRPr="008F37F7">
              <w:rPr>
                <w:color w:val="000000"/>
                <w:sz w:val="20"/>
                <w:szCs w:val="20"/>
              </w:rPr>
              <w:t xml:space="preserve">Alım </w:t>
            </w:r>
            <w:r w:rsidR="00773522" w:rsidRPr="008F37F7">
              <w:rPr>
                <w:color w:val="000000"/>
                <w:sz w:val="20"/>
                <w:szCs w:val="20"/>
              </w:rPr>
              <w:t xml:space="preserve">Satım Amaçlı Elde Bulundurulan Sözleşmelerle </w:t>
            </w:r>
            <w:r w:rsidR="00773522" w:rsidRPr="008F37F7">
              <w:rPr>
                <w:color w:val="000000"/>
                <w:sz w:val="20"/>
                <w:szCs w:val="20"/>
              </w:rPr>
              <w:br/>
              <w:t>İlgili Nakit Çıkışları</w:t>
            </w:r>
            <w:r w:rsidR="0055737C" w:rsidRPr="008F37F7">
              <w:rPr>
                <w:color w:val="000000"/>
                <w:sz w:val="20"/>
                <w:szCs w:val="20"/>
              </w:rPr>
              <w:t xml:space="preserve"> (-)</w:t>
            </w:r>
          </w:p>
        </w:tc>
        <w:tc>
          <w:tcPr>
            <w:tcW w:w="0" w:type="auto"/>
            <w:tcBorders>
              <w:left w:val="single" w:sz="4" w:space="0" w:color="auto"/>
            </w:tcBorders>
            <w:noWrap/>
            <w:vAlign w:val="bottom"/>
          </w:tcPr>
          <w:p w14:paraId="70E4D316" w14:textId="77777777" w:rsidR="004A0257" w:rsidRPr="008F37F7" w:rsidRDefault="004A0257" w:rsidP="009366FA">
            <w:pPr>
              <w:rPr>
                <w:color w:val="000000"/>
                <w:sz w:val="20"/>
                <w:szCs w:val="20"/>
              </w:rPr>
            </w:pPr>
          </w:p>
        </w:tc>
        <w:tc>
          <w:tcPr>
            <w:tcW w:w="0" w:type="auto"/>
            <w:noWrap/>
            <w:vAlign w:val="bottom"/>
          </w:tcPr>
          <w:p w14:paraId="1582F479" w14:textId="77777777" w:rsidR="004A0257" w:rsidRPr="008F37F7" w:rsidRDefault="004A0257" w:rsidP="009366FA">
            <w:pPr>
              <w:rPr>
                <w:b/>
                <w:bCs/>
                <w:color w:val="000000"/>
                <w:sz w:val="20"/>
                <w:szCs w:val="20"/>
              </w:rPr>
            </w:pPr>
          </w:p>
        </w:tc>
        <w:tc>
          <w:tcPr>
            <w:tcW w:w="0" w:type="auto"/>
            <w:noWrap/>
            <w:vAlign w:val="bottom"/>
          </w:tcPr>
          <w:p w14:paraId="5BE974A3" w14:textId="77777777" w:rsidR="004A0257" w:rsidRPr="008F37F7" w:rsidRDefault="004A0257" w:rsidP="009366FA">
            <w:pPr>
              <w:rPr>
                <w:b/>
                <w:bCs/>
                <w:color w:val="000000"/>
                <w:sz w:val="20"/>
                <w:szCs w:val="20"/>
              </w:rPr>
            </w:pPr>
          </w:p>
        </w:tc>
        <w:tc>
          <w:tcPr>
            <w:tcW w:w="0" w:type="auto"/>
            <w:tcBorders>
              <w:right w:val="single" w:sz="4" w:space="0" w:color="auto"/>
            </w:tcBorders>
            <w:noWrap/>
            <w:vAlign w:val="bottom"/>
          </w:tcPr>
          <w:p w14:paraId="262C7146" w14:textId="77777777" w:rsidR="004A0257" w:rsidRPr="008F37F7" w:rsidRDefault="004A0257" w:rsidP="009366FA">
            <w:pPr>
              <w:rPr>
                <w:b/>
                <w:bCs/>
                <w:color w:val="000000"/>
                <w:sz w:val="20"/>
                <w:szCs w:val="20"/>
              </w:rPr>
            </w:pPr>
          </w:p>
        </w:tc>
        <w:tc>
          <w:tcPr>
            <w:tcW w:w="0" w:type="auto"/>
            <w:tcBorders>
              <w:left w:val="single" w:sz="4" w:space="0" w:color="auto"/>
            </w:tcBorders>
            <w:noWrap/>
            <w:vAlign w:val="bottom"/>
          </w:tcPr>
          <w:p w14:paraId="12025F07" w14:textId="77777777" w:rsidR="004A0257" w:rsidRPr="008F37F7" w:rsidRDefault="004A0257" w:rsidP="009366FA">
            <w:pPr>
              <w:rPr>
                <w:color w:val="000000"/>
                <w:sz w:val="20"/>
                <w:szCs w:val="20"/>
              </w:rPr>
            </w:pPr>
          </w:p>
        </w:tc>
        <w:tc>
          <w:tcPr>
            <w:tcW w:w="0" w:type="auto"/>
            <w:noWrap/>
            <w:vAlign w:val="bottom"/>
          </w:tcPr>
          <w:p w14:paraId="000445CC" w14:textId="77777777" w:rsidR="004A0257" w:rsidRPr="008F37F7" w:rsidRDefault="004A0257" w:rsidP="009366FA">
            <w:pPr>
              <w:rPr>
                <w:b/>
                <w:bCs/>
                <w:color w:val="000000"/>
                <w:sz w:val="20"/>
                <w:szCs w:val="20"/>
              </w:rPr>
            </w:pPr>
          </w:p>
        </w:tc>
        <w:tc>
          <w:tcPr>
            <w:tcW w:w="0" w:type="auto"/>
            <w:noWrap/>
            <w:vAlign w:val="bottom"/>
          </w:tcPr>
          <w:p w14:paraId="3EF643B4" w14:textId="77777777" w:rsidR="004A0257" w:rsidRPr="008F37F7" w:rsidRDefault="004A0257" w:rsidP="009366FA">
            <w:pPr>
              <w:rPr>
                <w:b/>
                <w:bCs/>
                <w:color w:val="000000"/>
                <w:sz w:val="20"/>
                <w:szCs w:val="20"/>
              </w:rPr>
            </w:pPr>
          </w:p>
        </w:tc>
        <w:tc>
          <w:tcPr>
            <w:tcW w:w="0" w:type="auto"/>
            <w:noWrap/>
            <w:vAlign w:val="bottom"/>
          </w:tcPr>
          <w:p w14:paraId="08902AC2" w14:textId="77777777" w:rsidR="004A0257" w:rsidRPr="008F37F7" w:rsidRDefault="004A0257" w:rsidP="009366FA">
            <w:pPr>
              <w:rPr>
                <w:color w:val="000000"/>
                <w:sz w:val="20"/>
                <w:szCs w:val="20"/>
              </w:rPr>
            </w:pPr>
          </w:p>
        </w:tc>
      </w:tr>
      <w:tr w:rsidR="004A0257" w:rsidRPr="008F37F7" w14:paraId="2514AA64" w14:textId="77777777" w:rsidTr="00377BCD">
        <w:trPr>
          <w:trHeight w:val="525"/>
        </w:trPr>
        <w:tc>
          <w:tcPr>
            <w:tcW w:w="0" w:type="auto"/>
            <w:tcBorders>
              <w:right w:val="single" w:sz="4" w:space="0" w:color="auto"/>
            </w:tcBorders>
            <w:vAlign w:val="bottom"/>
          </w:tcPr>
          <w:p w14:paraId="484731D8" w14:textId="23CB975C" w:rsidR="004A0257" w:rsidRPr="008F37F7" w:rsidRDefault="004A0257" w:rsidP="0055737C">
            <w:pPr>
              <w:spacing w:line="276" w:lineRule="auto"/>
              <w:ind w:left="796"/>
              <w:jc w:val="both"/>
              <w:rPr>
                <w:color w:val="000000"/>
                <w:sz w:val="20"/>
                <w:szCs w:val="20"/>
              </w:rPr>
            </w:pPr>
            <w:r w:rsidRPr="008F37F7">
              <w:rPr>
                <w:color w:val="000000"/>
                <w:sz w:val="20"/>
                <w:szCs w:val="20"/>
              </w:rPr>
              <w:t xml:space="preserve">Çalışanlara ve </w:t>
            </w:r>
            <w:r w:rsidR="00773522" w:rsidRPr="008F37F7">
              <w:rPr>
                <w:color w:val="000000"/>
                <w:sz w:val="20"/>
                <w:szCs w:val="20"/>
              </w:rPr>
              <w:t>Çalışanlar Adına Yapılan Ödemelerden Kaynaklanan Nakit Çıkışları</w:t>
            </w:r>
            <w:r w:rsidR="0055737C" w:rsidRPr="008F37F7">
              <w:rPr>
                <w:color w:val="000000"/>
                <w:sz w:val="20"/>
                <w:szCs w:val="20"/>
              </w:rPr>
              <w:t xml:space="preserve"> (-)</w:t>
            </w:r>
          </w:p>
          <w:p w14:paraId="2D38F182" w14:textId="6CB164EE" w:rsidR="00C24B2A" w:rsidRPr="008F37F7" w:rsidRDefault="00C24B2A" w:rsidP="007B23DB">
            <w:pPr>
              <w:spacing w:line="276" w:lineRule="auto"/>
              <w:ind w:left="796"/>
              <w:jc w:val="both"/>
              <w:rPr>
                <w:color w:val="000000"/>
                <w:sz w:val="20"/>
                <w:szCs w:val="20"/>
              </w:rPr>
            </w:pPr>
            <w:r w:rsidRPr="008F37F7">
              <w:rPr>
                <w:color w:val="000000"/>
                <w:sz w:val="20"/>
                <w:szCs w:val="20"/>
              </w:rPr>
              <w:t xml:space="preserve">Kiralanması ve Sonrasında Satışı Amaçlanan Varlıkların </w:t>
            </w:r>
            <w:r w:rsidR="007B23DB" w:rsidRPr="008F37F7">
              <w:rPr>
                <w:color w:val="000000"/>
                <w:sz w:val="20"/>
                <w:szCs w:val="20"/>
              </w:rPr>
              <w:t>Üretimi</w:t>
            </w:r>
            <w:r w:rsidRPr="008F37F7">
              <w:rPr>
                <w:color w:val="000000"/>
                <w:sz w:val="20"/>
                <w:szCs w:val="20"/>
              </w:rPr>
              <w:t xml:space="preserve"> ve</w:t>
            </w:r>
            <w:r w:rsidR="007B23DB" w:rsidRPr="008F37F7">
              <w:rPr>
                <w:color w:val="000000"/>
                <w:sz w:val="20"/>
                <w:szCs w:val="20"/>
              </w:rPr>
              <w:t>ya</w:t>
            </w:r>
            <w:r w:rsidRPr="008F37F7">
              <w:rPr>
                <w:color w:val="000000"/>
                <w:sz w:val="20"/>
                <w:szCs w:val="20"/>
              </w:rPr>
              <w:t xml:space="preserve"> </w:t>
            </w:r>
            <w:r w:rsidR="007B23DB" w:rsidRPr="008F37F7">
              <w:rPr>
                <w:color w:val="000000"/>
                <w:sz w:val="20"/>
                <w:szCs w:val="20"/>
              </w:rPr>
              <w:t>Ediniminden Kaynaklanan</w:t>
            </w:r>
            <w:r w:rsidRPr="008F37F7">
              <w:rPr>
                <w:color w:val="000000"/>
                <w:sz w:val="20"/>
                <w:szCs w:val="20"/>
              </w:rPr>
              <w:t xml:space="preserve"> Nakit Çıkışları</w:t>
            </w:r>
            <w:r w:rsidR="0055737C" w:rsidRPr="008F37F7">
              <w:rPr>
                <w:color w:val="000000"/>
                <w:sz w:val="20"/>
                <w:szCs w:val="20"/>
              </w:rPr>
              <w:t xml:space="preserve"> (-)</w:t>
            </w:r>
          </w:p>
        </w:tc>
        <w:tc>
          <w:tcPr>
            <w:tcW w:w="0" w:type="auto"/>
            <w:tcBorders>
              <w:left w:val="single" w:sz="4" w:space="0" w:color="auto"/>
            </w:tcBorders>
            <w:noWrap/>
            <w:vAlign w:val="bottom"/>
          </w:tcPr>
          <w:p w14:paraId="7C95DDF1" w14:textId="77777777" w:rsidR="004A0257" w:rsidRPr="008F37F7" w:rsidRDefault="004A0257" w:rsidP="009366FA">
            <w:pPr>
              <w:rPr>
                <w:color w:val="000000"/>
                <w:sz w:val="20"/>
                <w:szCs w:val="20"/>
              </w:rPr>
            </w:pPr>
          </w:p>
        </w:tc>
        <w:tc>
          <w:tcPr>
            <w:tcW w:w="0" w:type="auto"/>
            <w:noWrap/>
            <w:vAlign w:val="bottom"/>
          </w:tcPr>
          <w:p w14:paraId="1C705EF7" w14:textId="77777777" w:rsidR="004A0257" w:rsidRPr="008F37F7" w:rsidRDefault="004A0257" w:rsidP="009366FA">
            <w:pPr>
              <w:rPr>
                <w:b/>
                <w:bCs/>
                <w:color w:val="000000"/>
                <w:sz w:val="20"/>
                <w:szCs w:val="20"/>
              </w:rPr>
            </w:pPr>
          </w:p>
        </w:tc>
        <w:tc>
          <w:tcPr>
            <w:tcW w:w="0" w:type="auto"/>
            <w:noWrap/>
            <w:vAlign w:val="bottom"/>
          </w:tcPr>
          <w:p w14:paraId="1DF7D950" w14:textId="77777777" w:rsidR="004A0257" w:rsidRPr="008F37F7" w:rsidRDefault="004A0257" w:rsidP="009366FA">
            <w:pPr>
              <w:rPr>
                <w:b/>
                <w:bCs/>
                <w:color w:val="000000"/>
                <w:sz w:val="20"/>
                <w:szCs w:val="20"/>
              </w:rPr>
            </w:pPr>
          </w:p>
        </w:tc>
        <w:tc>
          <w:tcPr>
            <w:tcW w:w="0" w:type="auto"/>
            <w:tcBorders>
              <w:right w:val="single" w:sz="4" w:space="0" w:color="auto"/>
            </w:tcBorders>
            <w:noWrap/>
            <w:vAlign w:val="bottom"/>
          </w:tcPr>
          <w:p w14:paraId="485892A7" w14:textId="77777777" w:rsidR="004A0257" w:rsidRPr="008F37F7" w:rsidRDefault="004A0257" w:rsidP="009366FA">
            <w:pPr>
              <w:rPr>
                <w:b/>
                <w:bCs/>
                <w:color w:val="000000"/>
                <w:sz w:val="20"/>
                <w:szCs w:val="20"/>
              </w:rPr>
            </w:pPr>
          </w:p>
        </w:tc>
        <w:tc>
          <w:tcPr>
            <w:tcW w:w="0" w:type="auto"/>
            <w:tcBorders>
              <w:left w:val="single" w:sz="4" w:space="0" w:color="auto"/>
            </w:tcBorders>
            <w:noWrap/>
            <w:vAlign w:val="bottom"/>
          </w:tcPr>
          <w:p w14:paraId="08FEDA2D" w14:textId="77777777" w:rsidR="004A0257" w:rsidRPr="008F37F7" w:rsidRDefault="004A0257" w:rsidP="009366FA">
            <w:pPr>
              <w:rPr>
                <w:color w:val="000000"/>
                <w:sz w:val="20"/>
                <w:szCs w:val="20"/>
              </w:rPr>
            </w:pPr>
          </w:p>
        </w:tc>
        <w:tc>
          <w:tcPr>
            <w:tcW w:w="0" w:type="auto"/>
            <w:noWrap/>
            <w:vAlign w:val="bottom"/>
          </w:tcPr>
          <w:p w14:paraId="3404AB18" w14:textId="77777777" w:rsidR="004A0257" w:rsidRPr="008F37F7" w:rsidRDefault="004A0257" w:rsidP="009366FA">
            <w:pPr>
              <w:rPr>
                <w:b/>
                <w:bCs/>
                <w:color w:val="000000"/>
                <w:sz w:val="20"/>
                <w:szCs w:val="20"/>
              </w:rPr>
            </w:pPr>
          </w:p>
        </w:tc>
        <w:tc>
          <w:tcPr>
            <w:tcW w:w="0" w:type="auto"/>
            <w:noWrap/>
            <w:vAlign w:val="bottom"/>
          </w:tcPr>
          <w:p w14:paraId="32247AC8" w14:textId="77777777" w:rsidR="004A0257" w:rsidRPr="008F37F7" w:rsidRDefault="004A0257" w:rsidP="009366FA">
            <w:pPr>
              <w:rPr>
                <w:b/>
                <w:bCs/>
                <w:color w:val="000000"/>
                <w:sz w:val="20"/>
                <w:szCs w:val="20"/>
              </w:rPr>
            </w:pPr>
          </w:p>
        </w:tc>
        <w:tc>
          <w:tcPr>
            <w:tcW w:w="0" w:type="auto"/>
            <w:noWrap/>
            <w:vAlign w:val="bottom"/>
          </w:tcPr>
          <w:p w14:paraId="3C8713F0" w14:textId="77777777" w:rsidR="004A0257" w:rsidRPr="008F37F7" w:rsidRDefault="004A0257" w:rsidP="009366FA">
            <w:pPr>
              <w:rPr>
                <w:color w:val="000000"/>
                <w:sz w:val="20"/>
                <w:szCs w:val="20"/>
              </w:rPr>
            </w:pPr>
          </w:p>
        </w:tc>
      </w:tr>
      <w:tr w:rsidR="004A0257" w:rsidRPr="008F37F7" w14:paraId="23782398" w14:textId="77777777" w:rsidTr="009B705D">
        <w:trPr>
          <w:trHeight w:val="300"/>
        </w:trPr>
        <w:tc>
          <w:tcPr>
            <w:tcW w:w="0" w:type="auto"/>
            <w:tcBorders>
              <w:right w:val="single" w:sz="4" w:space="0" w:color="auto"/>
            </w:tcBorders>
            <w:vAlign w:val="bottom"/>
          </w:tcPr>
          <w:p w14:paraId="24D98DC1" w14:textId="551EAF2A" w:rsidR="004A0257" w:rsidRPr="008F37F7" w:rsidRDefault="004A0257" w:rsidP="0055737C">
            <w:pPr>
              <w:spacing w:line="276" w:lineRule="auto"/>
              <w:ind w:left="796"/>
              <w:jc w:val="both"/>
              <w:rPr>
                <w:color w:val="000000"/>
                <w:sz w:val="20"/>
                <w:szCs w:val="20"/>
              </w:rPr>
            </w:pPr>
            <w:r w:rsidRPr="008F37F7">
              <w:rPr>
                <w:color w:val="000000"/>
                <w:sz w:val="20"/>
                <w:szCs w:val="20"/>
              </w:rPr>
              <w:t xml:space="preserve">İşletme </w:t>
            </w:r>
            <w:r w:rsidR="0055737C" w:rsidRPr="008F37F7">
              <w:rPr>
                <w:color w:val="000000"/>
                <w:sz w:val="20"/>
                <w:szCs w:val="20"/>
              </w:rPr>
              <w:t>Faaliyetlerinden Kaynaklanan Diğer Nakit Çıkışları (-)</w:t>
            </w:r>
          </w:p>
        </w:tc>
        <w:tc>
          <w:tcPr>
            <w:tcW w:w="0" w:type="auto"/>
            <w:tcBorders>
              <w:left w:val="single" w:sz="4" w:space="0" w:color="auto"/>
              <w:bottom w:val="single" w:sz="4" w:space="0" w:color="auto"/>
            </w:tcBorders>
            <w:noWrap/>
            <w:vAlign w:val="bottom"/>
          </w:tcPr>
          <w:p w14:paraId="491FED45" w14:textId="77777777" w:rsidR="004A0257" w:rsidRPr="008F37F7" w:rsidRDefault="004A0257" w:rsidP="009366FA">
            <w:pPr>
              <w:rPr>
                <w:color w:val="000000"/>
                <w:sz w:val="20"/>
                <w:szCs w:val="20"/>
              </w:rPr>
            </w:pPr>
          </w:p>
        </w:tc>
        <w:tc>
          <w:tcPr>
            <w:tcW w:w="0" w:type="auto"/>
            <w:tcBorders>
              <w:bottom w:val="single" w:sz="4" w:space="0" w:color="auto"/>
            </w:tcBorders>
            <w:noWrap/>
            <w:vAlign w:val="bottom"/>
          </w:tcPr>
          <w:p w14:paraId="68DE46D5" w14:textId="77777777" w:rsidR="004A0257" w:rsidRPr="008F37F7" w:rsidRDefault="004A0257" w:rsidP="009366FA">
            <w:pPr>
              <w:rPr>
                <w:b/>
                <w:bCs/>
                <w:color w:val="000000"/>
                <w:sz w:val="20"/>
                <w:szCs w:val="20"/>
              </w:rPr>
            </w:pPr>
          </w:p>
        </w:tc>
        <w:tc>
          <w:tcPr>
            <w:tcW w:w="0" w:type="auto"/>
            <w:tcBorders>
              <w:bottom w:val="single" w:sz="4" w:space="0" w:color="auto"/>
            </w:tcBorders>
            <w:noWrap/>
            <w:vAlign w:val="bottom"/>
          </w:tcPr>
          <w:p w14:paraId="32504042" w14:textId="77777777" w:rsidR="004A0257" w:rsidRPr="008F37F7" w:rsidRDefault="004A0257" w:rsidP="009366FA">
            <w:pPr>
              <w:rPr>
                <w:b/>
                <w:bCs/>
                <w:color w:val="000000"/>
                <w:sz w:val="20"/>
                <w:szCs w:val="20"/>
              </w:rPr>
            </w:pPr>
          </w:p>
        </w:tc>
        <w:tc>
          <w:tcPr>
            <w:tcW w:w="0" w:type="auto"/>
            <w:tcBorders>
              <w:bottom w:val="single" w:sz="4" w:space="0" w:color="auto"/>
              <w:right w:val="single" w:sz="4" w:space="0" w:color="auto"/>
            </w:tcBorders>
            <w:noWrap/>
            <w:vAlign w:val="bottom"/>
          </w:tcPr>
          <w:p w14:paraId="4BBDE683" w14:textId="77777777" w:rsidR="004A0257" w:rsidRPr="008F37F7" w:rsidRDefault="004A0257" w:rsidP="009366FA">
            <w:pPr>
              <w:rPr>
                <w:b/>
                <w:bCs/>
                <w:color w:val="000000"/>
                <w:sz w:val="20"/>
                <w:szCs w:val="20"/>
              </w:rPr>
            </w:pPr>
          </w:p>
        </w:tc>
        <w:tc>
          <w:tcPr>
            <w:tcW w:w="0" w:type="auto"/>
            <w:tcBorders>
              <w:left w:val="single" w:sz="4" w:space="0" w:color="auto"/>
              <w:bottom w:val="single" w:sz="4" w:space="0" w:color="auto"/>
            </w:tcBorders>
            <w:noWrap/>
            <w:vAlign w:val="bottom"/>
          </w:tcPr>
          <w:p w14:paraId="4F4114D1" w14:textId="77777777" w:rsidR="004A0257" w:rsidRPr="008F37F7" w:rsidRDefault="004A0257" w:rsidP="009366FA">
            <w:pPr>
              <w:rPr>
                <w:color w:val="000000"/>
                <w:sz w:val="20"/>
                <w:szCs w:val="20"/>
              </w:rPr>
            </w:pPr>
          </w:p>
        </w:tc>
        <w:tc>
          <w:tcPr>
            <w:tcW w:w="0" w:type="auto"/>
            <w:tcBorders>
              <w:bottom w:val="single" w:sz="4" w:space="0" w:color="auto"/>
            </w:tcBorders>
            <w:noWrap/>
            <w:vAlign w:val="bottom"/>
          </w:tcPr>
          <w:p w14:paraId="0EC87EFB" w14:textId="77777777" w:rsidR="004A0257" w:rsidRPr="008F37F7" w:rsidRDefault="004A0257" w:rsidP="009366FA">
            <w:pPr>
              <w:rPr>
                <w:b/>
                <w:bCs/>
                <w:color w:val="000000"/>
                <w:sz w:val="20"/>
                <w:szCs w:val="20"/>
              </w:rPr>
            </w:pPr>
          </w:p>
        </w:tc>
        <w:tc>
          <w:tcPr>
            <w:tcW w:w="0" w:type="auto"/>
            <w:tcBorders>
              <w:bottom w:val="single" w:sz="4" w:space="0" w:color="auto"/>
            </w:tcBorders>
            <w:noWrap/>
            <w:vAlign w:val="bottom"/>
          </w:tcPr>
          <w:p w14:paraId="3CBC099F" w14:textId="77777777" w:rsidR="004A0257" w:rsidRPr="008F37F7" w:rsidRDefault="004A0257" w:rsidP="009366FA">
            <w:pPr>
              <w:rPr>
                <w:b/>
                <w:bCs/>
                <w:color w:val="000000"/>
                <w:sz w:val="20"/>
                <w:szCs w:val="20"/>
              </w:rPr>
            </w:pPr>
          </w:p>
        </w:tc>
        <w:tc>
          <w:tcPr>
            <w:tcW w:w="0" w:type="auto"/>
            <w:tcBorders>
              <w:bottom w:val="single" w:sz="4" w:space="0" w:color="auto"/>
            </w:tcBorders>
            <w:noWrap/>
            <w:vAlign w:val="bottom"/>
          </w:tcPr>
          <w:p w14:paraId="14C9F992" w14:textId="77777777" w:rsidR="004A0257" w:rsidRPr="008F37F7" w:rsidRDefault="004A0257" w:rsidP="009366FA">
            <w:pPr>
              <w:rPr>
                <w:color w:val="000000"/>
                <w:sz w:val="20"/>
                <w:szCs w:val="20"/>
              </w:rPr>
            </w:pPr>
          </w:p>
        </w:tc>
      </w:tr>
      <w:tr w:rsidR="004A0257" w:rsidRPr="008F37F7" w14:paraId="26147C44" w14:textId="77777777" w:rsidTr="009B705D">
        <w:trPr>
          <w:trHeight w:val="300"/>
        </w:trPr>
        <w:tc>
          <w:tcPr>
            <w:tcW w:w="0" w:type="auto"/>
            <w:tcBorders>
              <w:right w:val="single" w:sz="4" w:space="0" w:color="auto"/>
            </w:tcBorders>
            <w:vAlign w:val="bottom"/>
          </w:tcPr>
          <w:p w14:paraId="52FA319E" w14:textId="513D3850" w:rsidR="004A0257" w:rsidRPr="008F37F7" w:rsidRDefault="004A0257" w:rsidP="0055737C">
            <w:pPr>
              <w:spacing w:line="276" w:lineRule="auto"/>
              <w:ind w:left="512"/>
              <w:rPr>
                <w:b/>
                <w:bCs/>
                <w:color w:val="000000"/>
                <w:sz w:val="20"/>
                <w:szCs w:val="20"/>
              </w:rPr>
            </w:pPr>
            <w:r w:rsidRPr="008F37F7">
              <w:rPr>
                <w:b/>
                <w:bCs/>
                <w:color w:val="000000"/>
                <w:sz w:val="20"/>
                <w:szCs w:val="20"/>
              </w:rPr>
              <w:t xml:space="preserve">Faaliyetlerden </w:t>
            </w:r>
            <w:r w:rsidR="00F54814" w:rsidRPr="008F37F7">
              <w:rPr>
                <w:b/>
                <w:bCs/>
                <w:color w:val="000000"/>
                <w:sz w:val="20"/>
                <w:szCs w:val="20"/>
              </w:rPr>
              <w:t>Kaynaklanan Net Nakit Akışı</w:t>
            </w:r>
          </w:p>
        </w:tc>
        <w:tc>
          <w:tcPr>
            <w:tcW w:w="0" w:type="auto"/>
            <w:tcBorders>
              <w:top w:val="single" w:sz="4" w:space="0" w:color="auto"/>
              <w:left w:val="single" w:sz="4" w:space="0" w:color="auto"/>
              <w:bottom w:val="nil"/>
            </w:tcBorders>
            <w:noWrap/>
            <w:vAlign w:val="bottom"/>
          </w:tcPr>
          <w:p w14:paraId="634E6B77" w14:textId="77777777" w:rsidR="004A0257" w:rsidRPr="008F37F7" w:rsidRDefault="004A0257" w:rsidP="009366FA">
            <w:pPr>
              <w:rPr>
                <w:color w:val="000000"/>
                <w:sz w:val="20"/>
                <w:szCs w:val="20"/>
              </w:rPr>
            </w:pPr>
          </w:p>
        </w:tc>
        <w:tc>
          <w:tcPr>
            <w:tcW w:w="0" w:type="auto"/>
            <w:tcBorders>
              <w:top w:val="single" w:sz="4" w:space="0" w:color="auto"/>
              <w:bottom w:val="nil"/>
            </w:tcBorders>
            <w:noWrap/>
            <w:vAlign w:val="bottom"/>
          </w:tcPr>
          <w:p w14:paraId="527D91BD" w14:textId="77777777" w:rsidR="004A0257" w:rsidRPr="008F37F7" w:rsidRDefault="004A0257" w:rsidP="009366FA">
            <w:pPr>
              <w:rPr>
                <w:b/>
                <w:bCs/>
                <w:color w:val="000000"/>
                <w:sz w:val="20"/>
                <w:szCs w:val="20"/>
              </w:rPr>
            </w:pPr>
          </w:p>
        </w:tc>
        <w:tc>
          <w:tcPr>
            <w:tcW w:w="0" w:type="auto"/>
            <w:tcBorders>
              <w:top w:val="single" w:sz="4" w:space="0" w:color="auto"/>
              <w:bottom w:val="nil"/>
            </w:tcBorders>
            <w:noWrap/>
            <w:vAlign w:val="bottom"/>
          </w:tcPr>
          <w:p w14:paraId="364CF3E0" w14:textId="77777777" w:rsidR="004A0257" w:rsidRPr="008F37F7" w:rsidRDefault="004A0257" w:rsidP="009366FA">
            <w:pPr>
              <w:rPr>
                <w:color w:val="000000"/>
                <w:sz w:val="20"/>
                <w:szCs w:val="20"/>
              </w:rPr>
            </w:pPr>
          </w:p>
        </w:tc>
        <w:tc>
          <w:tcPr>
            <w:tcW w:w="0" w:type="auto"/>
            <w:tcBorders>
              <w:top w:val="single" w:sz="4" w:space="0" w:color="auto"/>
              <w:bottom w:val="nil"/>
              <w:right w:val="single" w:sz="4" w:space="0" w:color="auto"/>
            </w:tcBorders>
            <w:noWrap/>
            <w:vAlign w:val="bottom"/>
          </w:tcPr>
          <w:p w14:paraId="4134A7A6" w14:textId="77777777" w:rsidR="004A0257" w:rsidRPr="008F37F7" w:rsidRDefault="004A0257" w:rsidP="009366FA">
            <w:pPr>
              <w:rPr>
                <w:color w:val="000000"/>
                <w:sz w:val="20"/>
                <w:szCs w:val="20"/>
              </w:rPr>
            </w:pPr>
          </w:p>
        </w:tc>
        <w:tc>
          <w:tcPr>
            <w:tcW w:w="0" w:type="auto"/>
            <w:tcBorders>
              <w:top w:val="single" w:sz="4" w:space="0" w:color="auto"/>
              <w:left w:val="single" w:sz="4" w:space="0" w:color="auto"/>
              <w:bottom w:val="nil"/>
            </w:tcBorders>
            <w:noWrap/>
            <w:vAlign w:val="bottom"/>
          </w:tcPr>
          <w:p w14:paraId="1C106BE4" w14:textId="77777777" w:rsidR="004A0257" w:rsidRPr="008F37F7" w:rsidRDefault="004A0257" w:rsidP="009366FA">
            <w:pPr>
              <w:rPr>
                <w:color w:val="000000"/>
                <w:sz w:val="20"/>
                <w:szCs w:val="20"/>
              </w:rPr>
            </w:pPr>
          </w:p>
        </w:tc>
        <w:tc>
          <w:tcPr>
            <w:tcW w:w="0" w:type="auto"/>
            <w:tcBorders>
              <w:top w:val="single" w:sz="4" w:space="0" w:color="auto"/>
              <w:bottom w:val="nil"/>
            </w:tcBorders>
            <w:noWrap/>
            <w:vAlign w:val="bottom"/>
          </w:tcPr>
          <w:p w14:paraId="3D07C279" w14:textId="77777777" w:rsidR="004A0257" w:rsidRPr="008F37F7" w:rsidRDefault="004A0257" w:rsidP="009366FA">
            <w:pPr>
              <w:rPr>
                <w:b/>
                <w:bCs/>
                <w:color w:val="000000"/>
                <w:sz w:val="20"/>
                <w:szCs w:val="20"/>
              </w:rPr>
            </w:pPr>
          </w:p>
        </w:tc>
        <w:tc>
          <w:tcPr>
            <w:tcW w:w="0" w:type="auto"/>
            <w:tcBorders>
              <w:top w:val="single" w:sz="4" w:space="0" w:color="auto"/>
              <w:bottom w:val="nil"/>
            </w:tcBorders>
            <w:noWrap/>
            <w:vAlign w:val="bottom"/>
          </w:tcPr>
          <w:p w14:paraId="6DBC8215" w14:textId="77777777" w:rsidR="004A0257" w:rsidRPr="008F37F7" w:rsidRDefault="004A0257" w:rsidP="009366FA">
            <w:pPr>
              <w:rPr>
                <w:color w:val="000000"/>
                <w:sz w:val="20"/>
                <w:szCs w:val="20"/>
              </w:rPr>
            </w:pPr>
          </w:p>
        </w:tc>
        <w:tc>
          <w:tcPr>
            <w:tcW w:w="0" w:type="auto"/>
            <w:tcBorders>
              <w:top w:val="single" w:sz="4" w:space="0" w:color="auto"/>
              <w:bottom w:val="nil"/>
            </w:tcBorders>
            <w:noWrap/>
            <w:vAlign w:val="bottom"/>
          </w:tcPr>
          <w:p w14:paraId="73D74F92" w14:textId="77777777" w:rsidR="004A0257" w:rsidRPr="008F37F7" w:rsidRDefault="004A0257" w:rsidP="009366FA">
            <w:pPr>
              <w:rPr>
                <w:color w:val="000000"/>
                <w:sz w:val="20"/>
                <w:szCs w:val="20"/>
              </w:rPr>
            </w:pPr>
          </w:p>
        </w:tc>
      </w:tr>
      <w:tr w:rsidR="004A0257" w:rsidRPr="008F37F7" w14:paraId="02AD4084" w14:textId="77777777" w:rsidTr="009B705D">
        <w:trPr>
          <w:trHeight w:val="300"/>
        </w:trPr>
        <w:tc>
          <w:tcPr>
            <w:tcW w:w="0" w:type="auto"/>
            <w:tcBorders>
              <w:right w:val="single" w:sz="4" w:space="0" w:color="auto"/>
            </w:tcBorders>
            <w:vAlign w:val="bottom"/>
          </w:tcPr>
          <w:p w14:paraId="7AF009A7" w14:textId="0DFA8031" w:rsidR="004A0257" w:rsidRPr="008F37F7" w:rsidRDefault="004A0257" w:rsidP="0055737C">
            <w:pPr>
              <w:spacing w:line="276" w:lineRule="auto"/>
              <w:ind w:left="512"/>
              <w:rPr>
                <w:color w:val="000000"/>
                <w:sz w:val="20"/>
                <w:szCs w:val="20"/>
              </w:rPr>
            </w:pPr>
            <w:r w:rsidRPr="008F37F7">
              <w:rPr>
                <w:color w:val="000000"/>
                <w:sz w:val="20"/>
                <w:szCs w:val="20"/>
              </w:rPr>
              <w:t xml:space="preserve">Ödenen </w:t>
            </w:r>
            <w:r w:rsidR="00ED0CEE" w:rsidRPr="008F37F7">
              <w:rPr>
                <w:color w:val="000000"/>
                <w:sz w:val="20"/>
                <w:szCs w:val="20"/>
              </w:rPr>
              <w:t>K</w:t>
            </w:r>
            <w:r w:rsidR="00ED0CEE" w:rsidRPr="008F37F7">
              <w:rPr>
                <w:sz w:val="20"/>
                <w:szCs w:val="20"/>
              </w:rPr>
              <w:t>â</w:t>
            </w:r>
            <w:r w:rsidR="00C24B2A" w:rsidRPr="008F37F7">
              <w:rPr>
                <w:color w:val="000000"/>
                <w:sz w:val="20"/>
                <w:szCs w:val="20"/>
              </w:rPr>
              <w:t>r Payları</w:t>
            </w:r>
            <w:r w:rsidR="0055737C" w:rsidRPr="008F37F7">
              <w:rPr>
                <w:color w:val="000000"/>
                <w:sz w:val="20"/>
                <w:szCs w:val="20"/>
              </w:rPr>
              <w:t xml:space="preserve"> (-)</w:t>
            </w:r>
            <w:r w:rsidRPr="008F37F7">
              <w:rPr>
                <w:color w:val="000000"/>
                <w:sz w:val="20"/>
                <w:szCs w:val="20"/>
              </w:rPr>
              <w:t>*</w:t>
            </w:r>
          </w:p>
        </w:tc>
        <w:tc>
          <w:tcPr>
            <w:tcW w:w="0" w:type="auto"/>
            <w:tcBorders>
              <w:top w:val="nil"/>
              <w:left w:val="single" w:sz="4" w:space="0" w:color="auto"/>
            </w:tcBorders>
            <w:noWrap/>
            <w:vAlign w:val="bottom"/>
          </w:tcPr>
          <w:p w14:paraId="65AF3A69" w14:textId="77777777" w:rsidR="004A0257" w:rsidRPr="008F37F7" w:rsidRDefault="004A0257" w:rsidP="009366FA">
            <w:pPr>
              <w:rPr>
                <w:color w:val="000000"/>
                <w:sz w:val="20"/>
                <w:szCs w:val="20"/>
              </w:rPr>
            </w:pPr>
          </w:p>
        </w:tc>
        <w:tc>
          <w:tcPr>
            <w:tcW w:w="0" w:type="auto"/>
            <w:tcBorders>
              <w:top w:val="nil"/>
            </w:tcBorders>
            <w:noWrap/>
            <w:vAlign w:val="bottom"/>
          </w:tcPr>
          <w:p w14:paraId="0E60B9F8" w14:textId="77777777" w:rsidR="004A0257" w:rsidRPr="008F37F7" w:rsidRDefault="004A0257" w:rsidP="009366FA">
            <w:pPr>
              <w:rPr>
                <w:color w:val="000000"/>
                <w:sz w:val="20"/>
                <w:szCs w:val="20"/>
              </w:rPr>
            </w:pPr>
          </w:p>
        </w:tc>
        <w:tc>
          <w:tcPr>
            <w:tcW w:w="0" w:type="auto"/>
            <w:tcBorders>
              <w:top w:val="nil"/>
            </w:tcBorders>
            <w:noWrap/>
            <w:vAlign w:val="bottom"/>
          </w:tcPr>
          <w:p w14:paraId="2FCB212F" w14:textId="77777777" w:rsidR="004A0257" w:rsidRPr="008F37F7" w:rsidRDefault="004A0257" w:rsidP="009366FA">
            <w:pPr>
              <w:rPr>
                <w:color w:val="000000"/>
                <w:sz w:val="20"/>
                <w:szCs w:val="20"/>
              </w:rPr>
            </w:pPr>
          </w:p>
        </w:tc>
        <w:tc>
          <w:tcPr>
            <w:tcW w:w="0" w:type="auto"/>
            <w:tcBorders>
              <w:top w:val="nil"/>
              <w:right w:val="single" w:sz="4" w:space="0" w:color="auto"/>
            </w:tcBorders>
            <w:noWrap/>
            <w:vAlign w:val="bottom"/>
          </w:tcPr>
          <w:p w14:paraId="1EC4C37F" w14:textId="77777777" w:rsidR="004A0257" w:rsidRPr="008F37F7" w:rsidRDefault="004A0257" w:rsidP="009366FA">
            <w:pPr>
              <w:rPr>
                <w:color w:val="000000"/>
                <w:sz w:val="20"/>
                <w:szCs w:val="20"/>
              </w:rPr>
            </w:pPr>
          </w:p>
        </w:tc>
        <w:tc>
          <w:tcPr>
            <w:tcW w:w="0" w:type="auto"/>
            <w:tcBorders>
              <w:top w:val="nil"/>
              <w:left w:val="single" w:sz="4" w:space="0" w:color="auto"/>
            </w:tcBorders>
            <w:noWrap/>
            <w:vAlign w:val="bottom"/>
          </w:tcPr>
          <w:p w14:paraId="7D8C942F" w14:textId="77777777" w:rsidR="004A0257" w:rsidRPr="008F37F7" w:rsidRDefault="004A0257" w:rsidP="009366FA">
            <w:pPr>
              <w:rPr>
                <w:color w:val="000000"/>
                <w:sz w:val="20"/>
                <w:szCs w:val="20"/>
              </w:rPr>
            </w:pPr>
          </w:p>
        </w:tc>
        <w:tc>
          <w:tcPr>
            <w:tcW w:w="0" w:type="auto"/>
            <w:tcBorders>
              <w:top w:val="nil"/>
            </w:tcBorders>
            <w:noWrap/>
            <w:vAlign w:val="bottom"/>
          </w:tcPr>
          <w:p w14:paraId="151DBFFE" w14:textId="77777777" w:rsidR="004A0257" w:rsidRPr="008F37F7" w:rsidRDefault="004A0257" w:rsidP="009366FA">
            <w:pPr>
              <w:rPr>
                <w:color w:val="000000"/>
                <w:sz w:val="20"/>
                <w:szCs w:val="20"/>
              </w:rPr>
            </w:pPr>
          </w:p>
        </w:tc>
        <w:tc>
          <w:tcPr>
            <w:tcW w:w="0" w:type="auto"/>
            <w:tcBorders>
              <w:top w:val="nil"/>
            </w:tcBorders>
            <w:noWrap/>
            <w:vAlign w:val="bottom"/>
          </w:tcPr>
          <w:p w14:paraId="315B42EC" w14:textId="77777777" w:rsidR="004A0257" w:rsidRPr="008F37F7" w:rsidRDefault="004A0257" w:rsidP="009366FA">
            <w:pPr>
              <w:rPr>
                <w:color w:val="000000"/>
                <w:sz w:val="20"/>
                <w:szCs w:val="20"/>
              </w:rPr>
            </w:pPr>
          </w:p>
        </w:tc>
        <w:tc>
          <w:tcPr>
            <w:tcW w:w="0" w:type="auto"/>
            <w:tcBorders>
              <w:top w:val="nil"/>
            </w:tcBorders>
            <w:noWrap/>
            <w:vAlign w:val="bottom"/>
          </w:tcPr>
          <w:p w14:paraId="152334CC" w14:textId="77777777" w:rsidR="004A0257" w:rsidRPr="008F37F7" w:rsidRDefault="004A0257" w:rsidP="009366FA">
            <w:pPr>
              <w:rPr>
                <w:color w:val="000000"/>
                <w:sz w:val="20"/>
                <w:szCs w:val="20"/>
              </w:rPr>
            </w:pPr>
          </w:p>
        </w:tc>
      </w:tr>
      <w:tr w:rsidR="004A0257" w:rsidRPr="008F37F7" w14:paraId="250335E0" w14:textId="77777777" w:rsidTr="00377BCD">
        <w:trPr>
          <w:trHeight w:val="300"/>
        </w:trPr>
        <w:tc>
          <w:tcPr>
            <w:tcW w:w="0" w:type="auto"/>
            <w:tcBorders>
              <w:right w:val="single" w:sz="4" w:space="0" w:color="auto"/>
            </w:tcBorders>
            <w:vAlign w:val="bottom"/>
          </w:tcPr>
          <w:p w14:paraId="4B90C997" w14:textId="1EF87F6F" w:rsidR="004A0257" w:rsidRPr="008F37F7" w:rsidRDefault="004A0257" w:rsidP="0055737C">
            <w:pPr>
              <w:spacing w:line="276" w:lineRule="auto"/>
              <w:ind w:left="512"/>
              <w:rPr>
                <w:color w:val="000000"/>
                <w:sz w:val="20"/>
                <w:szCs w:val="20"/>
              </w:rPr>
            </w:pPr>
            <w:r w:rsidRPr="008F37F7">
              <w:rPr>
                <w:color w:val="000000"/>
                <w:sz w:val="20"/>
                <w:szCs w:val="20"/>
              </w:rPr>
              <w:t xml:space="preserve">Alınan </w:t>
            </w:r>
            <w:r w:rsidR="00ED0CEE" w:rsidRPr="008F37F7">
              <w:rPr>
                <w:color w:val="000000"/>
                <w:sz w:val="20"/>
                <w:szCs w:val="20"/>
              </w:rPr>
              <w:t>K</w:t>
            </w:r>
            <w:r w:rsidR="00ED0CEE" w:rsidRPr="008F37F7">
              <w:rPr>
                <w:sz w:val="20"/>
                <w:szCs w:val="20"/>
              </w:rPr>
              <w:t>â</w:t>
            </w:r>
            <w:r w:rsidR="00C24B2A" w:rsidRPr="008F37F7">
              <w:rPr>
                <w:color w:val="000000"/>
                <w:sz w:val="20"/>
                <w:szCs w:val="20"/>
              </w:rPr>
              <w:t>r Payları</w:t>
            </w:r>
            <w:r w:rsidRPr="008F37F7">
              <w:rPr>
                <w:color w:val="000000"/>
                <w:sz w:val="20"/>
                <w:szCs w:val="20"/>
              </w:rPr>
              <w:t>*</w:t>
            </w:r>
          </w:p>
        </w:tc>
        <w:tc>
          <w:tcPr>
            <w:tcW w:w="0" w:type="auto"/>
            <w:tcBorders>
              <w:left w:val="single" w:sz="4" w:space="0" w:color="auto"/>
            </w:tcBorders>
            <w:noWrap/>
            <w:vAlign w:val="bottom"/>
          </w:tcPr>
          <w:p w14:paraId="0C928432" w14:textId="77777777" w:rsidR="004A0257" w:rsidRPr="008F37F7" w:rsidRDefault="004A0257" w:rsidP="009366FA">
            <w:pPr>
              <w:rPr>
                <w:color w:val="000000"/>
                <w:sz w:val="20"/>
                <w:szCs w:val="20"/>
              </w:rPr>
            </w:pPr>
          </w:p>
        </w:tc>
        <w:tc>
          <w:tcPr>
            <w:tcW w:w="0" w:type="auto"/>
            <w:noWrap/>
            <w:vAlign w:val="bottom"/>
          </w:tcPr>
          <w:p w14:paraId="6BE63094" w14:textId="77777777" w:rsidR="004A0257" w:rsidRPr="008F37F7" w:rsidRDefault="004A0257" w:rsidP="009366FA">
            <w:pPr>
              <w:rPr>
                <w:color w:val="000000"/>
                <w:sz w:val="20"/>
                <w:szCs w:val="20"/>
              </w:rPr>
            </w:pPr>
          </w:p>
        </w:tc>
        <w:tc>
          <w:tcPr>
            <w:tcW w:w="0" w:type="auto"/>
            <w:noWrap/>
            <w:vAlign w:val="bottom"/>
          </w:tcPr>
          <w:p w14:paraId="78E2835E" w14:textId="77777777" w:rsidR="004A0257" w:rsidRPr="008F37F7" w:rsidRDefault="004A0257" w:rsidP="009366FA">
            <w:pPr>
              <w:rPr>
                <w:color w:val="000000"/>
                <w:sz w:val="20"/>
                <w:szCs w:val="20"/>
              </w:rPr>
            </w:pPr>
          </w:p>
        </w:tc>
        <w:tc>
          <w:tcPr>
            <w:tcW w:w="0" w:type="auto"/>
            <w:tcBorders>
              <w:right w:val="single" w:sz="4" w:space="0" w:color="auto"/>
            </w:tcBorders>
            <w:noWrap/>
            <w:vAlign w:val="bottom"/>
          </w:tcPr>
          <w:p w14:paraId="24D692AE" w14:textId="77777777" w:rsidR="004A0257" w:rsidRPr="008F37F7" w:rsidRDefault="004A0257" w:rsidP="009366FA">
            <w:pPr>
              <w:rPr>
                <w:color w:val="000000"/>
                <w:sz w:val="20"/>
                <w:szCs w:val="20"/>
              </w:rPr>
            </w:pPr>
          </w:p>
        </w:tc>
        <w:tc>
          <w:tcPr>
            <w:tcW w:w="0" w:type="auto"/>
            <w:tcBorders>
              <w:left w:val="single" w:sz="4" w:space="0" w:color="auto"/>
            </w:tcBorders>
            <w:noWrap/>
            <w:vAlign w:val="bottom"/>
          </w:tcPr>
          <w:p w14:paraId="56C5D57B" w14:textId="77777777" w:rsidR="004A0257" w:rsidRPr="008F37F7" w:rsidRDefault="004A0257" w:rsidP="009366FA">
            <w:pPr>
              <w:rPr>
                <w:color w:val="000000"/>
                <w:sz w:val="20"/>
                <w:szCs w:val="20"/>
              </w:rPr>
            </w:pPr>
          </w:p>
        </w:tc>
        <w:tc>
          <w:tcPr>
            <w:tcW w:w="0" w:type="auto"/>
            <w:noWrap/>
            <w:vAlign w:val="bottom"/>
          </w:tcPr>
          <w:p w14:paraId="7E9BB954" w14:textId="77777777" w:rsidR="004A0257" w:rsidRPr="008F37F7" w:rsidRDefault="004A0257" w:rsidP="009366FA">
            <w:pPr>
              <w:rPr>
                <w:color w:val="000000"/>
                <w:sz w:val="20"/>
                <w:szCs w:val="20"/>
              </w:rPr>
            </w:pPr>
          </w:p>
        </w:tc>
        <w:tc>
          <w:tcPr>
            <w:tcW w:w="0" w:type="auto"/>
            <w:noWrap/>
            <w:vAlign w:val="bottom"/>
          </w:tcPr>
          <w:p w14:paraId="3721D011" w14:textId="77777777" w:rsidR="004A0257" w:rsidRPr="008F37F7" w:rsidRDefault="004A0257" w:rsidP="009366FA">
            <w:pPr>
              <w:rPr>
                <w:color w:val="000000"/>
                <w:sz w:val="20"/>
                <w:szCs w:val="20"/>
              </w:rPr>
            </w:pPr>
          </w:p>
        </w:tc>
        <w:tc>
          <w:tcPr>
            <w:tcW w:w="0" w:type="auto"/>
            <w:noWrap/>
            <w:vAlign w:val="bottom"/>
          </w:tcPr>
          <w:p w14:paraId="2737DC17" w14:textId="77777777" w:rsidR="004A0257" w:rsidRPr="008F37F7" w:rsidRDefault="004A0257" w:rsidP="009366FA">
            <w:pPr>
              <w:rPr>
                <w:color w:val="000000"/>
                <w:sz w:val="20"/>
                <w:szCs w:val="20"/>
              </w:rPr>
            </w:pPr>
          </w:p>
        </w:tc>
      </w:tr>
      <w:tr w:rsidR="004A0257" w:rsidRPr="008F37F7" w14:paraId="75C50627" w14:textId="77777777" w:rsidTr="00377BCD">
        <w:trPr>
          <w:trHeight w:val="300"/>
        </w:trPr>
        <w:tc>
          <w:tcPr>
            <w:tcW w:w="0" w:type="auto"/>
            <w:tcBorders>
              <w:right w:val="single" w:sz="4" w:space="0" w:color="auto"/>
            </w:tcBorders>
            <w:vAlign w:val="bottom"/>
          </w:tcPr>
          <w:p w14:paraId="07368BD9" w14:textId="487A2982" w:rsidR="004A0257" w:rsidRPr="008F37F7" w:rsidRDefault="004A0257" w:rsidP="0055737C">
            <w:pPr>
              <w:spacing w:line="276" w:lineRule="auto"/>
              <w:ind w:left="512"/>
              <w:rPr>
                <w:color w:val="000000"/>
                <w:sz w:val="20"/>
                <w:szCs w:val="20"/>
              </w:rPr>
            </w:pPr>
            <w:r w:rsidRPr="008F37F7">
              <w:rPr>
                <w:color w:val="000000"/>
                <w:sz w:val="20"/>
                <w:szCs w:val="20"/>
              </w:rPr>
              <w:t xml:space="preserve">Ödenen </w:t>
            </w:r>
            <w:r w:rsidR="0055737C" w:rsidRPr="008F37F7">
              <w:rPr>
                <w:color w:val="000000"/>
                <w:sz w:val="20"/>
                <w:szCs w:val="20"/>
              </w:rPr>
              <w:t xml:space="preserve">Faiz </w:t>
            </w:r>
            <w:r w:rsidR="00C24B2A" w:rsidRPr="008F37F7">
              <w:rPr>
                <w:color w:val="000000"/>
                <w:sz w:val="20"/>
                <w:szCs w:val="20"/>
              </w:rPr>
              <w:t>(-)</w:t>
            </w:r>
            <w:r w:rsidRPr="008F37F7">
              <w:rPr>
                <w:color w:val="000000"/>
                <w:sz w:val="20"/>
                <w:szCs w:val="20"/>
              </w:rPr>
              <w:t>*</w:t>
            </w:r>
          </w:p>
        </w:tc>
        <w:tc>
          <w:tcPr>
            <w:tcW w:w="0" w:type="auto"/>
            <w:tcBorders>
              <w:left w:val="single" w:sz="4" w:space="0" w:color="auto"/>
            </w:tcBorders>
            <w:noWrap/>
            <w:vAlign w:val="bottom"/>
          </w:tcPr>
          <w:p w14:paraId="529FC385" w14:textId="77777777" w:rsidR="004A0257" w:rsidRPr="008F37F7" w:rsidRDefault="004A0257" w:rsidP="009366FA">
            <w:pPr>
              <w:rPr>
                <w:color w:val="000000"/>
                <w:sz w:val="20"/>
                <w:szCs w:val="20"/>
              </w:rPr>
            </w:pPr>
          </w:p>
        </w:tc>
        <w:tc>
          <w:tcPr>
            <w:tcW w:w="0" w:type="auto"/>
            <w:noWrap/>
            <w:vAlign w:val="bottom"/>
          </w:tcPr>
          <w:p w14:paraId="561CAE4A" w14:textId="77777777" w:rsidR="004A0257" w:rsidRPr="008F37F7" w:rsidRDefault="004A0257" w:rsidP="009366FA">
            <w:pPr>
              <w:rPr>
                <w:color w:val="000000"/>
                <w:sz w:val="20"/>
                <w:szCs w:val="20"/>
              </w:rPr>
            </w:pPr>
          </w:p>
        </w:tc>
        <w:tc>
          <w:tcPr>
            <w:tcW w:w="0" w:type="auto"/>
            <w:noWrap/>
            <w:vAlign w:val="bottom"/>
          </w:tcPr>
          <w:p w14:paraId="25573915" w14:textId="77777777" w:rsidR="004A0257" w:rsidRPr="008F37F7" w:rsidRDefault="004A0257" w:rsidP="009366FA">
            <w:pPr>
              <w:rPr>
                <w:color w:val="000000"/>
                <w:sz w:val="20"/>
                <w:szCs w:val="20"/>
              </w:rPr>
            </w:pPr>
          </w:p>
        </w:tc>
        <w:tc>
          <w:tcPr>
            <w:tcW w:w="0" w:type="auto"/>
            <w:tcBorders>
              <w:right w:val="single" w:sz="4" w:space="0" w:color="auto"/>
            </w:tcBorders>
            <w:noWrap/>
            <w:vAlign w:val="bottom"/>
          </w:tcPr>
          <w:p w14:paraId="1E359932" w14:textId="77777777" w:rsidR="004A0257" w:rsidRPr="008F37F7" w:rsidRDefault="004A0257" w:rsidP="009366FA">
            <w:pPr>
              <w:rPr>
                <w:color w:val="000000"/>
                <w:sz w:val="20"/>
                <w:szCs w:val="20"/>
              </w:rPr>
            </w:pPr>
          </w:p>
        </w:tc>
        <w:tc>
          <w:tcPr>
            <w:tcW w:w="0" w:type="auto"/>
            <w:tcBorders>
              <w:left w:val="single" w:sz="4" w:space="0" w:color="auto"/>
            </w:tcBorders>
            <w:noWrap/>
            <w:vAlign w:val="bottom"/>
          </w:tcPr>
          <w:p w14:paraId="0942E058" w14:textId="77777777" w:rsidR="004A0257" w:rsidRPr="008F37F7" w:rsidRDefault="004A0257" w:rsidP="009366FA">
            <w:pPr>
              <w:rPr>
                <w:color w:val="000000"/>
                <w:sz w:val="20"/>
                <w:szCs w:val="20"/>
              </w:rPr>
            </w:pPr>
          </w:p>
        </w:tc>
        <w:tc>
          <w:tcPr>
            <w:tcW w:w="0" w:type="auto"/>
            <w:noWrap/>
            <w:vAlign w:val="bottom"/>
          </w:tcPr>
          <w:p w14:paraId="65A546E4" w14:textId="77777777" w:rsidR="004A0257" w:rsidRPr="008F37F7" w:rsidRDefault="004A0257" w:rsidP="009366FA">
            <w:pPr>
              <w:rPr>
                <w:color w:val="000000"/>
                <w:sz w:val="20"/>
                <w:szCs w:val="20"/>
              </w:rPr>
            </w:pPr>
          </w:p>
        </w:tc>
        <w:tc>
          <w:tcPr>
            <w:tcW w:w="0" w:type="auto"/>
            <w:noWrap/>
            <w:vAlign w:val="bottom"/>
          </w:tcPr>
          <w:p w14:paraId="109D7824" w14:textId="77777777" w:rsidR="004A0257" w:rsidRPr="008F37F7" w:rsidRDefault="004A0257" w:rsidP="009366FA">
            <w:pPr>
              <w:rPr>
                <w:color w:val="000000"/>
                <w:sz w:val="20"/>
                <w:szCs w:val="20"/>
              </w:rPr>
            </w:pPr>
          </w:p>
        </w:tc>
        <w:tc>
          <w:tcPr>
            <w:tcW w:w="0" w:type="auto"/>
            <w:noWrap/>
            <w:vAlign w:val="bottom"/>
          </w:tcPr>
          <w:p w14:paraId="0416B25B" w14:textId="77777777" w:rsidR="004A0257" w:rsidRPr="008F37F7" w:rsidRDefault="004A0257" w:rsidP="009366FA">
            <w:pPr>
              <w:rPr>
                <w:color w:val="000000"/>
                <w:sz w:val="20"/>
                <w:szCs w:val="20"/>
              </w:rPr>
            </w:pPr>
          </w:p>
        </w:tc>
      </w:tr>
      <w:tr w:rsidR="004A0257" w:rsidRPr="008F37F7" w14:paraId="01FED77E" w14:textId="77777777" w:rsidTr="00377BCD">
        <w:trPr>
          <w:trHeight w:val="300"/>
        </w:trPr>
        <w:tc>
          <w:tcPr>
            <w:tcW w:w="0" w:type="auto"/>
            <w:tcBorders>
              <w:right w:val="single" w:sz="4" w:space="0" w:color="auto"/>
            </w:tcBorders>
            <w:vAlign w:val="bottom"/>
          </w:tcPr>
          <w:p w14:paraId="2289EFBE" w14:textId="73824187" w:rsidR="004A0257" w:rsidRPr="008F37F7" w:rsidRDefault="004A0257" w:rsidP="0055737C">
            <w:pPr>
              <w:spacing w:line="276" w:lineRule="auto"/>
              <w:ind w:left="512"/>
              <w:rPr>
                <w:color w:val="000000"/>
                <w:sz w:val="20"/>
                <w:szCs w:val="20"/>
              </w:rPr>
            </w:pPr>
            <w:r w:rsidRPr="008F37F7">
              <w:rPr>
                <w:color w:val="000000"/>
                <w:sz w:val="20"/>
                <w:szCs w:val="20"/>
              </w:rPr>
              <w:t xml:space="preserve">Alınan </w:t>
            </w:r>
            <w:r w:rsidR="0055737C" w:rsidRPr="008F37F7">
              <w:rPr>
                <w:color w:val="000000"/>
                <w:sz w:val="20"/>
                <w:szCs w:val="20"/>
              </w:rPr>
              <w:t>Faiz</w:t>
            </w:r>
            <w:r w:rsidRPr="008F37F7">
              <w:rPr>
                <w:color w:val="000000"/>
                <w:sz w:val="20"/>
                <w:szCs w:val="20"/>
              </w:rPr>
              <w:t>*</w:t>
            </w:r>
          </w:p>
        </w:tc>
        <w:tc>
          <w:tcPr>
            <w:tcW w:w="0" w:type="auto"/>
            <w:tcBorders>
              <w:left w:val="single" w:sz="4" w:space="0" w:color="auto"/>
            </w:tcBorders>
            <w:noWrap/>
            <w:vAlign w:val="bottom"/>
          </w:tcPr>
          <w:p w14:paraId="20BF2351" w14:textId="77777777" w:rsidR="004A0257" w:rsidRPr="008F37F7" w:rsidRDefault="004A0257" w:rsidP="009366FA">
            <w:pPr>
              <w:rPr>
                <w:color w:val="000000"/>
                <w:sz w:val="20"/>
                <w:szCs w:val="20"/>
              </w:rPr>
            </w:pPr>
          </w:p>
        </w:tc>
        <w:tc>
          <w:tcPr>
            <w:tcW w:w="0" w:type="auto"/>
            <w:noWrap/>
            <w:vAlign w:val="bottom"/>
          </w:tcPr>
          <w:p w14:paraId="5FBAA55A" w14:textId="77777777" w:rsidR="004A0257" w:rsidRPr="008F37F7" w:rsidRDefault="004A0257" w:rsidP="009366FA">
            <w:pPr>
              <w:rPr>
                <w:color w:val="000000"/>
                <w:sz w:val="20"/>
                <w:szCs w:val="20"/>
              </w:rPr>
            </w:pPr>
          </w:p>
        </w:tc>
        <w:tc>
          <w:tcPr>
            <w:tcW w:w="0" w:type="auto"/>
            <w:noWrap/>
            <w:vAlign w:val="bottom"/>
          </w:tcPr>
          <w:p w14:paraId="1666601D" w14:textId="77777777" w:rsidR="004A0257" w:rsidRPr="008F37F7" w:rsidRDefault="004A0257" w:rsidP="009366FA">
            <w:pPr>
              <w:rPr>
                <w:color w:val="000000"/>
                <w:sz w:val="20"/>
                <w:szCs w:val="20"/>
              </w:rPr>
            </w:pPr>
          </w:p>
        </w:tc>
        <w:tc>
          <w:tcPr>
            <w:tcW w:w="0" w:type="auto"/>
            <w:tcBorders>
              <w:right w:val="single" w:sz="4" w:space="0" w:color="auto"/>
            </w:tcBorders>
            <w:noWrap/>
            <w:vAlign w:val="bottom"/>
          </w:tcPr>
          <w:p w14:paraId="7081FA05" w14:textId="77777777" w:rsidR="004A0257" w:rsidRPr="008F37F7" w:rsidRDefault="004A0257" w:rsidP="009366FA">
            <w:pPr>
              <w:rPr>
                <w:color w:val="000000"/>
                <w:sz w:val="20"/>
                <w:szCs w:val="20"/>
              </w:rPr>
            </w:pPr>
          </w:p>
        </w:tc>
        <w:tc>
          <w:tcPr>
            <w:tcW w:w="0" w:type="auto"/>
            <w:tcBorders>
              <w:left w:val="single" w:sz="4" w:space="0" w:color="auto"/>
            </w:tcBorders>
            <w:noWrap/>
            <w:vAlign w:val="bottom"/>
          </w:tcPr>
          <w:p w14:paraId="45618894" w14:textId="77777777" w:rsidR="004A0257" w:rsidRPr="008F37F7" w:rsidRDefault="004A0257" w:rsidP="009366FA">
            <w:pPr>
              <w:rPr>
                <w:color w:val="000000"/>
                <w:sz w:val="20"/>
                <w:szCs w:val="20"/>
              </w:rPr>
            </w:pPr>
          </w:p>
        </w:tc>
        <w:tc>
          <w:tcPr>
            <w:tcW w:w="0" w:type="auto"/>
            <w:noWrap/>
            <w:vAlign w:val="bottom"/>
          </w:tcPr>
          <w:p w14:paraId="49C16BDC" w14:textId="77777777" w:rsidR="004A0257" w:rsidRPr="008F37F7" w:rsidRDefault="004A0257" w:rsidP="009366FA">
            <w:pPr>
              <w:rPr>
                <w:color w:val="000000"/>
                <w:sz w:val="20"/>
                <w:szCs w:val="20"/>
              </w:rPr>
            </w:pPr>
          </w:p>
        </w:tc>
        <w:tc>
          <w:tcPr>
            <w:tcW w:w="0" w:type="auto"/>
            <w:noWrap/>
            <w:vAlign w:val="bottom"/>
          </w:tcPr>
          <w:p w14:paraId="1C53A573" w14:textId="77777777" w:rsidR="004A0257" w:rsidRPr="008F37F7" w:rsidRDefault="004A0257" w:rsidP="009366FA">
            <w:pPr>
              <w:rPr>
                <w:color w:val="000000"/>
                <w:sz w:val="20"/>
                <w:szCs w:val="20"/>
              </w:rPr>
            </w:pPr>
          </w:p>
        </w:tc>
        <w:tc>
          <w:tcPr>
            <w:tcW w:w="0" w:type="auto"/>
            <w:noWrap/>
            <w:vAlign w:val="bottom"/>
          </w:tcPr>
          <w:p w14:paraId="4FFEEE0A" w14:textId="77777777" w:rsidR="004A0257" w:rsidRPr="008F37F7" w:rsidRDefault="004A0257" w:rsidP="009366FA">
            <w:pPr>
              <w:rPr>
                <w:color w:val="000000"/>
                <w:sz w:val="20"/>
                <w:szCs w:val="20"/>
              </w:rPr>
            </w:pPr>
          </w:p>
        </w:tc>
      </w:tr>
      <w:tr w:rsidR="004A0257" w:rsidRPr="008F37F7" w14:paraId="6E0930DB" w14:textId="77777777" w:rsidTr="00377BCD">
        <w:trPr>
          <w:trHeight w:val="300"/>
        </w:trPr>
        <w:tc>
          <w:tcPr>
            <w:tcW w:w="0" w:type="auto"/>
            <w:tcBorders>
              <w:right w:val="single" w:sz="4" w:space="0" w:color="auto"/>
            </w:tcBorders>
            <w:vAlign w:val="bottom"/>
          </w:tcPr>
          <w:p w14:paraId="289DB8CB" w14:textId="5C36250E" w:rsidR="004A0257" w:rsidRPr="008F37F7" w:rsidRDefault="004A0257" w:rsidP="00B6273C">
            <w:pPr>
              <w:spacing w:line="276" w:lineRule="auto"/>
              <w:ind w:left="512"/>
              <w:rPr>
                <w:color w:val="000000"/>
                <w:sz w:val="20"/>
                <w:szCs w:val="20"/>
              </w:rPr>
            </w:pPr>
            <w:r w:rsidRPr="008F37F7">
              <w:rPr>
                <w:color w:val="000000"/>
                <w:sz w:val="20"/>
                <w:szCs w:val="20"/>
              </w:rPr>
              <w:t xml:space="preserve">Vergi </w:t>
            </w:r>
            <w:r w:rsidR="00B6273C" w:rsidRPr="008F37F7">
              <w:rPr>
                <w:color w:val="000000"/>
                <w:sz w:val="20"/>
                <w:szCs w:val="20"/>
              </w:rPr>
              <w:t>İadeler</w:t>
            </w:r>
            <w:r w:rsidR="00296EF3" w:rsidRPr="008F37F7">
              <w:rPr>
                <w:color w:val="000000"/>
                <w:sz w:val="20"/>
                <w:szCs w:val="20"/>
              </w:rPr>
              <w:t>i</w:t>
            </w:r>
            <w:r w:rsidR="00B6273C" w:rsidRPr="008F37F7">
              <w:rPr>
                <w:color w:val="000000"/>
                <w:sz w:val="20"/>
                <w:szCs w:val="20"/>
              </w:rPr>
              <w:t xml:space="preserve"> </w:t>
            </w:r>
            <w:r w:rsidRPr="008F37F7">
              <w:rPr>
                <w:color w:val="000000"/>
                <w:sz w:val="20"/>
                <w:szCs w:val="20"/>
              </w:rPr>
              <w:t>(</w:t>
            </w:r>
            <w:r w:rsidR="00B6273C" w:rsidRPr="008F37F7">
              <w:rPr>
                <w:color w:val="000000"/>
                <w:sz w:val="20"/>
                <w:szCs w:val="20"/>
              </w:rPr>
              <w:t>Ödemeleri</w:t>
            </w:r>
            <w:r w:rsidRPr="008F37F7">
              <w:rPr>
                <w:color w:val="000000"/>
                <w:sz w:val="20"/>
                <w:szCs w:val="20"/>
              </w:rPr>
              <w:t>)</w:t>
            </w:r>
            <w:r w:rsidR="007A49AC" w:rsidRPr="008F37F7">
              <w:rPr>
                <w:color w:val="000000"/>
                <w:sz w:val="20"/>
                <w:szCs w:val="20"/>
              </w:rPr>
              <w:t xml:space="preserve"> </w:t>
            </w:r>
          </w:p>
        </w:tc>
        <w:tc>
          <w:tcPr>
            <w:tcW w:w="0" w:type="auto"/>
            <w:tcBorders>
              <w:left w:val="single" w:sz="4" w:space="0" w:color="auto"/>
            </w:tcBorders>
            <w:noWrap/>
            <w:vAlign w:val="bottom"/>
          </w:tcPr>
          <w:p w14:paraId="45C70A2E" w14:textId="77777777" w:rsidR="004A0257" w:rsidRPr="008F37F7" w:rsidRDefault="004A0257" w:rsidP="009366FA">
            <w:pPr>
              <w:rPr>
                <w:color w:val="000000"/>
                <w:sz w:val="20"/>
                <w:szCs w:val="20"/>
              </w:rPr>
            </w:pPr>
          </w:p>
        </w:tc>
        <w:tc>
          <w:tcPr>
            <w:tcW w:w="0" w:type="auto"/>
            <w:noWrap/>
            <w:vAlign w:val="bottom"/>
          </w:tcPr>
          <w:p w14:paraId="7FDE6DA9" w14:textId="77777777" w:rsidR="004A0257" w:rsidRPr="008F37F7" w:rsidRDefault="004A0257" w:rsidP="009366FA">
            <w:pPr>
              <w:rPr>
                <w:color w:val="000000"/>
                <w:sz w:val="20"/>
                <w:szCs w:val="20"/>
              </w:rPr>
            </w:pPr>
          </w:p>
        </w:tc>
        <w:tc>
          <w:tcPr>
            <w:tcW w:w="0" w:type="auto"/>
            <w:noWrap/>
            <w:vAlign w:val="bottom"/>
          </w:tcPr>
          <w:p w14:paraId="1321DC44" w14:textId="77777777" w:rsidR="004A0257" w:rsidRPr="008F37F7" w:rsidRDefault="004A0257" w:rsidP="009366FA">
            <w:pPr>
              <w:rPr>
                <w:color w:val="000000"/>
                <w:sz w:val="20"/>
                <w:szCs w:val="20"/>
              </w:rPr>
            </w:pPr>
          </w:p>
        </w:tc>
        <w:tc>
          <w:tcPr>
            <w:tcW w:w="0" w:type="auto"/>
            <w:tcBorders>
              <w:right w:val="single" w:sz="4" w:space="0" w:color="auto"/>
            </w:tcBorders>
            <w:noWrap/>
            <w:vAlign w:val="bottom"/>
          </w:tcPr>
          <w:p w14:paraId="150BD786" w14:textId="77777777" w:rsidR="004A0257" w:rsidRPr="008F37F7" w:rsidRDefault="004A0257" w:rsidP="009366FA">
            <w:pPr>
              <w:rPr>
                <w:color w:val="000000"/>
                <w:sz w:val="20"/>
                <w:szCs w:val="20"/>
              </w:rPr>
            </w:pPr>
          </w:p>
        </w:tc>
        <w:tc>
          <w:tcPr>
            <w:tcW w:w="0" w:type="auto"/>
            <w:tcBorders>
              <w:left w:val="single" w:sz="4" w:space="0" w:color="auto"/>
            </w:tcBorders>
            <w:noWrap/>
            <w:vAlign w:val="bottom"/>
          </w:tcPr>
          <w:p w14:paraId="0257F9B7" w14:textId="77777777" w:rsidR="004A0257" w:rsidRPr="008F37F7" w:rsidRDefault="004A0257" w:rsidP="009366FA">
            <w:pPr>
              <w:rPr>
                <w:color w:val="000000"/>
                <w:sz w:val="20"/>
                <w:szCs w:val="20"/>
              </w:rPr>
            </w:pPr>
          </w:p>
        </w:tc>
        <w:tc>
          <w:tcPr>
            <w:tcW w:w="0" w:type="auto"/>
            <w:noWrap/>
            <w:vAlign w:val="bottom"/>
          </w:tcPr>
          <w:p w14:paraId="04138048" w14:textId="77777777" w:rsidR="004A0257" w:rsidRPr="008F37F7" w:rsidRDefault="004A0257" w:rsidP="009366FA">
            <w:pPr>
              <w:rPr>
                <w:color w:val="000000"/>
                <w:sz w:val="20"/>
                <w:szCs w:val="20"/>
              </w:rPr>
            </w:pPr>
          </w:p>
        </w:tc>
        <w:tc>
          <w:tcPr>
            <w:tcW w:w="0" w:type="auto"/>
            <w:noWrap/>
            <w:vAlign w:val="bottom"/>
          </w:tcPr>
          <w:p w14:paraId="7B2CF05E" w14:textId="77777777" w:rsidR="004A0257" w:rsidRPr="008F37F7" w:rsidRDefault="004A0257" w:rsidP="009366FA">
            <w:pPr>
              <w:rPr>
                <w:color w:val="000000"/>
                <w:sz w:val="20"/>
                <w:szCs w:val="20"/>
              </w:rPr>
            </w:pPr>
          </w:p>
        </w:tc>
        <w:tc>
          <w:tcPr>
            <w:tcW w:w="0" w:type="auto"/>
            <w:noWrap/>
            <w:vAlign w:val="bottom"/>
          </w:tcPr>
          <w:p w14:paraId="060E4F69" w14:textId="77777777" w:rsidR="004A0257" w:rsidRPr="008F37F7" w:rsidRDefault="004A0257" w:rsidP="009366FA">
            <w:pPr>
              <w:rPr>
                <w:color w:val="000000"/>
                <w:sz w:val="20"/>
                <w:szCs w:val="20"/>
              </w:rPr>
            </w:pPr>
          </w:p>
        </w:tc>
      </w:tr>
      <w:tr w:rsidR="004A0257" w:rsidRPr="008F37F7" w14:paraId="03442394" w14:textId="77777777" w:rsidTr="009B705D">
        <w:trPr>
          <w:trHeight w:val="300"/>
        </w:trPr>
        <w:tc>
          <w:tcPr>
            <w:tcW w:w="0" w:type="auto"/>
            <w:tcBorders>
              <w:right w:val="single" w:sz="4" w:space="0" w:color="auto"/>
            </w:tcBorders>
            <w:vAlign w:val="bottom"/>
          </w:tcPr>
          <w:p w14:paraId="71A426DC" w14:textId="25759151" w:rsidR="004A0257" w:rsidRPr="008F37F7" w:rsidRDefault="004A0257" w:rsidP="0055737C">
            <w:pPr>
              <w:spacing w:line="276" w:lineRule="auto"/>
              <w:ind w:left="512"/>
              <w:rPr>
                <w:color w:val="000000"/>
                <w:sz w:val="20"/>
                <w:szCs w:val="20"/>
              </w:rPr>
            </w:pPr>
            <w:r w:rsidRPr="008F37F7">
              <w:rPr>
                <w:color w:val="000000"/>
                <w:sz w:val="20"/>
                <w:szCs w:val="20"/>
              </w:rPr>
              <w:t xml:space="preserve">Diğer </w:t>
            </w:r>
            <w:r w:rsidR="0055737C" w:rsidRPr="008F37F7">
              <w:rPr>
                <w:color w:val="000000"/>
                <w:sz w:val="20"/>
                <w:szCs w:val="20"/>
              </w:rPr>
              <w:t xml:space="preserve">Nakit Girişleri </w:t>
            </w:r>
            <w:r w:rsidRPr="008F37F7">
              <w:rPr>
                <w:color w:val="000000"/>
                <w:sz w:val="20"/>
                <w:szCs w:val="20"/>
              </w:rPr>
              <w:t>(</w:t>
            </w:r>
            <w:r w:rsidR="0055737C" w:rsidRPr="008F37F7">
              <w:rPr>
                <w:color w:val="000000"/>
                <w:sz w:val="20"/>
                <w:szCs w:val="20"/>
              </w:rPr>
              <w:t>Çıkışları</w:t>
            </w:r>
            <w:r w:rsidRPr="008F37F7">
              <w:rPr>
                <w:color w:val="000000"/>
                <w:sz w:val="20"/>
                <w:szCs w:val="20"/>
              </w:rPr>
              <w:t>)</w:t>
            </w:r>
            <w:r w:rsidR="007A49AC" w:rsidRPr="008F37F7">
              <w:rPr>
                <w:color w:val="000000"/>
                <w:sz w:val="20"/>
                <w:szCs w:val="20"/>
              </w:rPr>
              <w:t xml:space="preserve"> </w:t>
            </w:r>
          </w:p>
        </w:tc>
        <w:tc>
          <w:tcPr>
            <w:tcW w:w="0" w:type="auto"/>
            <w:tcBorders>
              <w:left w:val="single" w:sz="4" w:space="0" w:color="auto"/>
              <w:bottom w:val="nil"/>
            </w:tcBorders>
            <w:noWrap/>
            <w:vAlign w:val="bottom"/>
          </w:tcPr>
          <w:p w14:paraId="4173B5F1" w14:textId="77777777" w:rsidR="004A0257" w:rsidRPr="008F37F7" w:rsidRDefault="004A0257" w:rsidP="009366FA">
            <w:pPr>
              <w:rPr>
                <w:color w:val="000000"/>
                <w:sz w:val="20"/>
                <w:szCs w:val="20"/>
              </w:rPr>
            </w:pPr>
          </w:p>
        </w:tc>
        <w:tc>
          <w:tcPr>
            <w:tcW w:w="0" w:type="auto"/>
            <w:tcBorders>
              <w:bottom w:val="nil"/>
            </w:tcBorders>
            <w:noWrap/>
            <w:vAlign w:val="bottom"/>
          </w:tcPr>
          <w:p w14:paraId="0F17A74F" w14:textId="77777777" w:rsidR="004A0257" w:rsidRPr="008F37F7" w:rsidRDefault="004A0257" w:rsidP="009366FA">
            <w:pPr>
              <w:rPr>
                <w:color w:val="000000"/>
                <w:sz w:val="20"/>
                <w:szCs w:val="20"/>
              </w:rPr>
            </w:pPr>
          </w:p>
        </w:tc>
        <w:tc>
          <w:tcPr>
            <w:tcW w:w="0" w:type="auto"/>
            <w:tcBorders>
              <w:bottom w:val="nil"/>
            </w:tcBorders>
            <w:noWrap/>
            <w:vAlign w:val="bottom"/>
          </w:tcPr>
          <w:p w14:paraId="197A437D" w14:textId="77777777" w:rsidR="004A0257" w:rsidRPr="008F37F7" w:rsidRDefault="004A0257" w:rsidP="009366FA">
            <w:pPr>
              <w:rPr>
                <w:color w:val="000000"/>
                <w:sz w:val="20"/>
                <w:szCs w:val="20"/>
              </w:rPr>
            </w:pPr>
          </w:p>
        </w:tc>
        <w:tc>
          <w:tcPr>
            <w:tcW w:w="0" w:type="auto"/>
            <w:tcBorders>
              <w:bottom w:val="nil"/>
              <w:right w:val="single" w:sz="4" w:space="0" w:color="auto"/>
            </w:tcBorders>
            <w:noWrap/>
            <w:vAlign w:val="bottom"/>
          </w:tcPr>
          <w:p w14:paraId="027BD853" w14:textId="77777777" w:rsidR="004A0257" w:rsidRPr="008F37F7" w:rsidRDefault="004A0257" w:rsidP="009366FA">
            <w:pPr>
              <w:rPr>
                <w:color w:val="000000"/>
                <w:sz w:val="20"/>
                <w:szCs w:val="20"/>
              </w:rPr>
            </w:pPr>
          </w:p>
        </w:tc>
        <w:tc>
          <w:tcPr>
            <w:tcW w:w="0" w:type="auto"/>
            <w:tcBorders>
              <w:left w:val="single" w:sz="4" w:space="0" w:color="auto"/>
              <w:bottom w:val="nil"/>
            </w:tcBorders>
            <w:noWrap/>
            <w:vAlign w:val="bottom"/>
          </w:tcPr>
          <w:p w14:paraId="64268752" w14:textId="77777777" w:rsidR="004A0257" w:rsidRPr="008F37F7" w:rsidRDefault="004A0257" w:rsidP="009366FA">
            <w:pPr>
              <w:rPr>
                <w:color w:val="000000"/>
                <w:sz w:val="20"/>
                <w:szCs w:val="20"/>
              </w:rPr>
            </w:pPr>
          </w:p>
        </w:tc>
        <w:tc>
          <w:tcPr>
            <w:tcW w:w="0" w:type="auto"/>
            <w:tcBorders>
              <w:bottom w:val="nil"/>
            </w:tcBorders>
            <w:noWrap/>
            <w:vAlign w:val="bottom"/>
          </w:tcPr>
          <w:p w14:paraId="35224436" w14:textId="77777777" w:rsidR="004A0257" w:rsidRPr="008F37F7" w:rsidRDefault="004A0257" w:rsidP="009366FA">
            <w:pPr>
              <w:rPr>
                <w:color w:val="000000"/>
                <w:sz w:val="20"/>
                <w:szCs w:val="20"/>
              </w:rPr>
            </w:pPr>
          </w:p>
        </w:tc>
        <w:tc>
          <w:tcPr>
            <w:tcW w:w="0" w:type="auto"/>
            <w:tcBorders>
              <w:bottom w:val="nil"/>
            </w:tcBorders>
            <w:noWrap/>
            <w:vAlign w:val="bottom"/>
          </w:tcPr>
          <w:p w14:paraId="7E9F99EA" w14:textId="77777777" w:rsidR="004A0257" w:rsidRPr="008F37F7" w:rsidRDefault="004A0257" w:rsidP="009366FA">
            <w:pPr>
              <w:rPr>
                <w:color w:val="000000"/>
                <w:sz w:val="20"/>
                <w:szCs w:val="20"/>
              </w:rPr>
            </w:pPr>
          </w:p>
        </w:tc>
        <w:tc>
          <w:tcPr>
            <w:tcW w:w="0" w:type="auto"/>
            <w:tcBorders>
              <w:bottom w:val="nil"/>
            </w:tcBorders>
            <w:noWrap/>
            <w:vAlign w:val="bottom"/>
          </w:tcPr>
          <w:p w14:paraId="4BE09F17" w14:textId="77777777" w:rsidR="004A0257" w:rsidRPr="008F37F7" w:rsidRDefault="004A0257" w:rsidP="009366FA">
            <w:pPr>
              <w:rPr>
                <w:color w:val="000000"/>
                <w:sz w:val="20"/>
                <w:szCs w:val="20"/>
              </w:rPr>
            </w:pPr>
          </w:p>
        </w:tc>
      </w:tr>
      <w:tr w:rsidR="004A0257" w:rsidRPr="008F37F7" w14:paraId="4CD1734C" w14:textId="77777777" w:rsidTr="009B705D">
        <w:trPr>
          <w:trHeight w:val="300"/>
        </w:trPr>
        <w:tc>
          <w:tcPr>
            <w:tcW w:w="0" w:type="auto"/>
            <w:tcBorders>
              <w:right w:val="single" w:sz="4" w:space="0" w:color="auto"/>
            </w:tcBorders>
            <w:vAlign w:val="bottom"/>
          </w:tcPr>
          <w:p w14:paraId="68159FA8" w14:textId="77777777" w:rsidR="004A0257" w:rsidRPr="008F37F7" w:rsidRDefault="004A0257" w:rsidP="0055737C">
            <w:pPr>
              <w:spacing w:line="276" w:lineRule="auto"/>
              <w:ind w:left="371"/>
              <w:rPr>
                <w:b/>
                <w:bCs/>
                <w:color w:val="000000"/>
                <w:sz w:val="20"/>
                <w:szCs w:val="20"/>
              </w:rPr>
            </w:pPr>
            <w:r w:rsidRPr="008F37F7">
              <w:rPr>
                <w:b/>
                <w:bCs/>
                <w:color w:val="000000"/>
                <w:sz w:val="20"/>
                <w:szCs w:val="20"/>
              </w:rPr>
              <w:t xml:space="preserve">B. Yatırım Faaliyetlerinden Kaynaklanan Nakit Akışları </w:t>
            </w:r>
          </w:p>
        </w:tc>
        <w:tc>
          <w:tcPr>
            <w:tcW w:w="0" w:type="auto"/>
            <w:tcBorders>
              <w:top w:val="nil"/>
              <w:left w:val="single" w:sz="4" w:space="0" w:color="auto"/>
              <w:bottom w:val="single" w:sz="4" w:space="0" w:color="auto"/>
            </w:tcBorders>
            <w:noWrap/>
            <w:vAlign w:val="bottom"/>
          </w:tcPr>
          <w:p w14:paraId="209AE766" w14:textId="77777777" w:rsidR="004A0257" w:rsidRPr="008F37F7" w:rsidRDefault="004A0257" w:rsidP="009366FA">
            <w:pPr>
              <w:rPr>
                <w:color w:val="000000"/>
                <w:sz w:val="20"/>
                <w:szCs w:val="20"/>
              </w:rPr>
            </w:pPr>
          </w:p>
        </w:tc>
        <w:tc>
          <w:tcPr>
            <w:tcW w:w="0" w:type="auto"/>
            <w:tcBorders>
              <w:top w:val="nil"/>
              <w:bottom w:val="single" w:sz="4" w:space="0" w:color="auto"/>
            </w:tcBorders>
            <w:noWrap/>
            <w:vAlign w:val="bottom"/>
          </w:tcPr>
          <w:p w14:paraId="71ABE5BB" w14:textId="77777777" w:rsidR="004A0257" w:rsidRPr="008F37F7" w:rsidRDefault="004A0257" w:rsidP="009366FA">
            <w:pPr>
              <w:rPr>
                <w:color w:val="000000"/>
                <w:sz w:val="20"/>
                <w:szCs w:val="20"/>
              </w:rPr>
            </w:pPr>
          </w:p>
        </w:tc>
        <w:tc>
          <w:tcPr>
            <w:tcW w:w="0" w:type="auto"/>
            <w:tcBorders>
              <w:top w:val="nil"/>
              <w:bottom w:val="single" w:sz="4" w:space="0" w:color="auto"/>
            </w:tcBorders>
            <w:noWrap/>
            <w:vAlign w:val="bottom"/>
          </w:tcPr>
          <w:p w14:paraId="6A99212E" w14:textId="77777777" w:rsidR="004A0257" w:rsidRPr="008F37F7" w:rsidRDefault="004A0257" w:rsidP="009366FA">
            <w:pPr>
              <w:rPr>
                <w:b/>
                <w:bCs/>
                <w:color w:val="000000"/>
                <w:sz w:val="20"/>
                <w:szCs w:val="20"/>
              </w:rPr>
            </w:pPr>
          </w:p>
        </w:tc>
        <w:tc>
          <w:tcPr>
            <w:tcW w:w="0" w:type="auto"/>
            <w:tcBorders>
              <w:top w:val="nil"/>
              <w:bottom w:val="single" w:sz="4" w:space="0" w:color="auto"/>
              <w:right w:val="single" w:sz="4" w:space="0" w:color="auto"/>
            </w:tcBorders>
            <w:noWrap/>
            <w:vAlign w:val="bottom"/>
          </w:tcPr>
          <w:p w14:paraId="0F9AD16F" w14:textId="77777777" w:rsidR="004A0257" w:rsidRPr="008F37F7" w:rsidRDefault="004A0257" w:rsidP="009366FA">
            <w:pPr>
              <w:rPr>
                <w:b/>
                <w:bCs/>
                <w:color w:val="000000"/>
                <w:sz w:val="20"/>
                <w:szCs w:val="20"/>
              </w:rPr>
            </w:pPr>
          </w:p>
        </w:tc>
        <w:tc>
          <w:tcPr>
            <w:tcW w:w="0" w:type="auto"/>
            <w:tcBorders>
              <w:top w:val="nil"/>
              <w:left w:val="single" w:sz="4" w:space="0" w:color="auto"/>
              <w:bottom w:val="single" w:sz="4" w:space="0" w:color="auto"/>
            </w:tcBorders>
            <w:noWrap/>
            <w:vAlign w:val="bottom"/>
          </w:tcPr>
          <w:p w14:paraId="41613C22" w14:textId="77777777" w:rsidR="004A0257" w:rsidRPr="008F37F7" w:rsidRDefault="004A0257" w:rsidP="009366FA">
            <w:pPr>
              <w:rPr>
                <w:color w:val="000000"/>
                <w:sz w:val="20"/>
                <w:szCs w:val="20"/>
              </w:rPr>
            </w:pPr>
          </w:p>
        </w:tc>
        <w:tc>
          <w:tcPr>
            <w:tcW w:w="0" w:type="auto"/>
            <w:tcBorders>
              <w:top w:val="nil"/>
              <w:bottom w:val="single" w:sz="4" w:space="0" w:color="auto"/>
            </w:tcBorders>
            <w:noWrap/>
            <w:vAlign w:val="bottom"/>
          </w:tcPr>
          <w:p w14:paraId="4A4CAFA7" w14:textId="77777777" w:rsidR="004A0257" w:rsidRPr="008F37F7" w:rsidRDefault="004A0257" w:rsidP="009366FA">
            <w:pPr>
              <w:rPr>
                <w:color w:val="000000"/>
                <w:sz w:val="20"/>
                <w:szCs w:val="20"/>
              </w:rPr>
            </w:pPr>
          </w:p>
        </w:tc>
        <w:tc>
          <w:tcPr>
            <w:tcW w:w="0" w:type="auto"/>
            <w:tcBorders>
              <w:top w:val="nil"/>
              <w:bottom w:val="single" w:sz="4" w:space="0" w:color="auto"/>
            </w:tcBorders>
            <w:noWrap/>
            <w:vAlign w:val="bottom"/>
          </w:tcPr>
          <w:p w14:paraId="7AFB888F" w14:textId="77777777" w:rsidR="004A0257" w:rsidRPr="008F37F7" w:rsidRDefault="004A0257" w:rsidP="009366FA">
            <w:pPr>
              <w:rPr>
                <w:b/>
                <w:bCs/>
                <w:color w:val="000000"/>
                <w:sz w:val="20"/>
                <w:szCs w:val="20"/>
              </w:rPr>
            </w:pPr>
          </w:p>
        </w:tc>
        <w:tc>
          <w:tcPr>
            <w:tcW w:w="0" w:type="auto"/>
            <w:tcBorders>
              <w:top w:val="nil"/>
              <w:bottom w:val="single" w:sz="4" w:space="0" w:color="auto"/>
            </w:tcBorders>
            <w:noWrap/>
            <w:vAlign w:val="bottom"/>
          </w:tcPr>
          <w:p w14:paraId="1EB2CF8F" w14:textId="77777777" w:rsidR="004A0257" w:rsidRPr="008F37F7" w:rsidRDefault="004A0257" w:rsidP="009366FA">
            <w:pPr>
              <w:rPr>
                <w:color w:val="000000"/>
                <w:sz w:val="20"/>
                <w:szCs w:val="20"/>
              </w:rPr>
            </w:pPr>
          </w:p>
        </w:tc>
      </w:tr>
      <w:tr w:rsidR="004A0257" w:rsidRPr="008F37F7" w14:paraId="33FDA113" w14:textId="77777777" w:rsidTr="009B705D">
        <w:trPr>
          <w:trHeight w:val="525"/>
        </w:trPr>
        <w:tc>
          <w:tcPr>
            <w:tcW w:w="0" w:type="auto"/>
            <w:tcBorders>
              <w:right w:val="single" w:sz="4" w:space="0" w:color="auto"/>
            </w:tcBorders>
            <w:vAlign w:val="bottom"/>
          </w:tcPr>
          <w:p w14:paraId="2C09EBD0" w14:textId="680B1705" w:rsidR="00C24B2A" w:rsidRPr="008F37F7" w:rsidRDefault="00C24B2A" w:rsidP="0055737C">
            <w:pPr>
              <w:spacing w:line="276" w:lineRule="auto"/>
              <w:ind w:left="512"/>
              <w:rPr>
                <w:color w:val="000000"/>
                <w:sz w:val="20"/>
                <w:szCs w:val="20"/>
              </w:rPr>
            </w:pPr>
            <w:r w:rsidRPr="008F37F7">
              <w:rPr>
                <w:color w:val="000000"/>
                <w:sz w:val="20"/>
                <w:szCs w:val="20"/>
              </w:rPr>
              <w:t>Bağlı Ortaklıklardaki Payların Satışı veya Sermaye Azaltımı Sebebiyle Oluşan Nakit Girişleri</w:t>
            </w:r>
          </w:p>
          <w:p w14:paraId="4AD32306" w14:textId="1A47A74E" w:rsidR="00C24B2A" w:rsidRPr="008F37F7" w:rsidRDefault="00C24B2A" w:rsidP="0055737C">
            <w:pPr>
              <w:spacing w:line="276" w:lineRule="auto"/>
              <w:ind w:left="512"/>
              <w:rPr>
                <w:color w:val="000000"/>
                <w:sz w:val="20"/>
                <w:szCs w:val="20"/>
              </w:rPr>
            </w:pPr>
            <w:r w:rsidRPr="008F37F7">
              <w:rPr>
                <w:color w:val="000000"/>
                <w:sz w:val="20"/>
                <w:szCs w:val="20"/>
              </w:rPr>
              <w:t>Bağlı Ortaklıklardaki Payların Ediniminden veya Sermaye Artırımından Kaynaklanan Nakit Çıkışları</w:t>
            </w:r>
            <w:r w:rsidR="0055737C" w:rsidRPr="008F37F7">
              <w:rPr>
                <w:color w:val="000000"/>
                <w:sz w:val="20"/>
                <w:szCs w:val="20"/>
              </w:rPr>
              <w:t xml:space="preserve"> (-)</w:t>
            </w:r>
          </w:p>
          <w:p w14:paraId="30AA4801" w14:textId="02A20BEC" w:rsidR="00C24B2A" w:rsidRPr="008F37F7" w:rsidRDefault="00C24B2A" w:rsidP="0055737C">
            <w:pPr>
              <w:spacing w:line="276" w:lineRule="auto"/>
              <w:ind w:left="512"/>
              <w:rPr>
                <w:color w:val="000000"/>
                <w:sz w:val="20"/>
                <w:szCs w:val="20"/>
              </w:rPr>
            </w:pPr>
            <w:r w:rsidRPr="008F37F7">
              <w:rPr>
                <w:color w:val="000000"/>
                <w:sz w:val="20"/>
                <w:szCs w:val="20"/>
              </w:rPr>
              <w:t xml:space="preserve">İştiraklerdeki ve/veya İş Ortaklıklarındaki Payların Satışı veya Sermaye Azaltımı Sebebiyle Oluşan Nakit Girişleri </w:t>
            </w:r>
          </w:p>
          <w:p w14:paraId="19923362" w14:textId="5AA7E0D4" w:rsidR="00C24B2A" w:rsidRPr="008F37F7" w:rsidRDefault="00C24B2A" w:rsidP="0055737C">
            <w:pPr>
              <w:spacing w:line="276" w:lineRule="auto"/>
              <w:ind w:left="512"/>
              <w:rPr>
                <w:color w:val="000000"/>
                <w:sz w:val="20"/>
                <w:szCs w:val="20"/>
              </w:rPr>
            </w:pPr>
            <w:r w:rsidRPr="008F37F7">
              <w:rPr>
                <w:color w:val="000000"/>
                <w:sz w:val="20"/>
                <w:szCs w:val="20"/>
              </w:rPr>
              <w:t>İştiraklerdeki ve/veya İş Ortaklıklarındaki Payların Ediniminden veya Sermaye Artırımından Kaynaklanan Nakit Çıkışları</w:t>
            </w:r>
            <w:r w:rsidR="0055737C" w:rsidRPr="008F37F7">
              <w:rPr>
                <w:color w:val="000000"/>
                <w:sz w:val="20"/>
                <w:szCs w:val="20"/>
              </w:rPr>
              <w:t xml:space="preserve"> (-)</w:t>
            </w:r>
          </w:p>
          <w:p w14:paraId="1A40F5FD" w14:textId="5247D9C3" w:rsidR="004A0257" w:rsidRPr="008F37F7" w:rsidRDefault="004A0257" w:rsidP="0055737C">
            <w:pPr>
              <w:spacing w:line="276" w:lineRule="auto"/>
              <w:ind w:left="512"/>
              <w:rPr>
                <w:rFonts w:ascii="Arial" w:hAnsi="Arial"/>
                <w:color w:val="000000"/>
                <w:sz w:val="20"/>
                <w:szCs w:val="20"/>
              </w:rPr>
            </w:pPr>
            <w:r w:rsidRPr="008F37F7">
              <w:rPr>
                <w:color w:val="000000"/>
                <w:sz w:val="20"/>
                <w:szCs w:val="20"/>
              </w:rPr>
              <w:t xml:space="preserve">Başka </w:t>
            </w:r>
            <w:r w:rsidR="0055737C" w:rsidRPr="008F37F7">
              <w:rPr>
                <w:color w:val="000000"/>
                <w:sz w:val="20"/>
                <w:szCs w:val="20"/>
              </w:rPr>
              <w:t xml:space="preserve">İşletmelerin </w:t>
            </w:r>
            <w:r w:rsidRPr="008F37F7">
              <w:rPr>
                <w:color w:val="000000"/>
                <w:sz w:val="20"/>
                <w:szCs w:val="20"/>
              </w:rPr>
              <w:t xml:space="preserve">veya </w:t>
            </w:r>
            <w:r w:rsidR="0055737C" w:rsidRPr="008F37F7">
              <w:rPr>
                <w:color w:val="000000"/>
                <w:sz w:val="20"/>
                <w:szCs w:val="20"/>
              </w:rPr>
              <w:t>Fonların Paylarının veya Borçlanma Araçlarının Satılması Sonucu Elde Edilen Nakit Girişleri</w:t>
            </w:r>
          </w:p>
        </w:tc>
        <w:tc>
          <w:tcPr>
            <w:tcW w:w="0" w:type="auto"/>
            <w:tcBorders>
              <w:top w:val="single" w:sz="4" w:space="0" w:color="auto"/>
              <w:left w:val="single" w:sz="4" w:space="0" w:color="auto"/>
            </w:tcBorders>
            <w:noWrap/>
            <w:vAlign w:val="bottom"/>
          </w:tcPr>
          <w:p w14:paraId="4929BA69" w14:textId="77777777" w:rsidR="004A0257" w:rsidRPr="008F37F7" w:rsidRDefault="004A0257" w:rsidP="009366FA">
            <w:pPr>
              <w:rPr>
                <w:color w:val="000000"/>
                <w:sz w:val="20"/>
                <w:szCs w:val="20"/>
              </w:rPr>
            </w:pPr>
          </w:p>
        </w:tc>
        <w:tc>
          <w:tcPr>
            <w:tcW w:w="0" w:type="auto"/>
            <w:tcBorders>
              <w:top w:val="single" w:sz="4" w:space="0" w:color="auto"/>
            </w:tcBorders>
            <w:noWrap/>
            <w:vAlign w:val="bottom"/>
          </w:tcPr>
          <w:p w14:paraId="60E11D44" w14:textId="77777777" w:rsidR="004A0257" w:rsidRPr="008F37F7" w:rsidRDefault="004A0257" w:rsidP="009366FA">
            <w:pPr>
              <w:rPr>
                <w:color w:val="000000"/>
                <w:sz w:val="20"/>
                <w:szCs w:val="20"/>
              </w:rPr>
            </w:pPr>
          </w:p>
        </w:tc>
        <w:tc>
          <w:tcPr>
            <w:tcW w:w="0" w:type="auto"/>
            <w:tcBorders>
              <w:top w:val="single" w:sz="4" w:space="0" w:color="auto"/>
            </w:tcBorders>
            <w:noWrap/>
            <w:vAlign w:val="bottom"/>
          </w:tcPr>
          <w:p w14:paraId="372CB2B7" w14:textId="77777777" w:rsidR="004A0257" w:rsidRPr="008F37F7" w:rsidRDefault="004A0257" w:rsidP="009366FA">
            <w:pPr>
              <w:rPr>
                <w:color w:val="000000"/>
                <w:sz w:val="20"/>
                <w:szCs w:val="20"/>
              </w:rPr>
            </w:pPr>
          </w:p>
        </w:tc>
        <w:tc>
          <w:tcPr>
            <w:tcW w:w="0" w:type="auto"/>
            <w:tcBorders>
              <w:top w:val="single" w:sz="4" w:space="0" w:color="auto"/>
              <w:right w:val="single" w:sz="4" w:space="0" w:color="auto"/>
            </w:tcBorders>
            <w:noWrap/>
            <w:vAlign w:val="bottom"/>
          </w:tcPr>
          <w:p w14:paraId="48D0D75E" w14:textId="77777777" w:rsidR="004A0257" w:rsidRPr="008F37F7" w:rsidRDefault="004A0257" w:rsidP="009366FA">
            <w:pPr>
              <w:rPr>
                <w:color w:val="000000"/>
                <w:sz w:val="20"/>
                <w:szCs w:val="20"/>
              </w:rPr>
            </w:pPr>
          </w:p>
        </w:tc>
        <w:tc>
          <w:tcPr>
            <w:tcW w:w="0" w:type="auto"/>
            <w:tcBorders>
              <w:top w:val="single" w:sz="4" w:space="0" w:color="auto"/>
              <w:left w:val="single" w:sz="4" w:space="0" w:color="auto"/>
            </w:tcBorders>
            <w:noWrap/>
            <w:vAlign w:val="bottom"/>
          </w:tcPr>
          <w:p w14:paraId="0EE31688" w14:textId="77777777" w:rsidR="004A0257" w:rsidRPr="008F37F7" w:rsidRDefault="004A0257" w:rsidP="009366FA">
            <w:pPr>
              <w:rPr>
                <w:color w:val="000000"/>
                <w:sz w:val="20"/>
                <w:szCs w:val="20"/>
              </w:rPr>
            </w:pPr>
          </w:p>
        </w:tc>
        <w:tc>
          <w:tcPr>
            <w:tcW w:w="0" w:type="auto"/>
            <w:tcBorders>
              <w:top w:val="single" w:sz="4" w:space="0" w:color="auto"/>
            </w:tcBorders>
            <w:noWrap/>
            <w:vAlign w:val="bottom"/>
          </w:tcPr>
          <w:p w14:paraId="38E409AB" w14:textId="77777777" w:rsidR="004A0257" w:rsidRPr="008F37F7" w:rsidRDefault="004A0257" w:rsidP="009366FA">
            <w:pPr>
              <w:rPr>
                <w:color w:val="000000"/>
                <w:sz w:val="20"/>
                <w:szCs w:val="20"/>
              </w:rPr>
            </w:pPr>
          </w:p>
        </w:tc>
        <w:tc>
          <w:tcPr>
            <w:tcW w:w="0" w:type="auto"/>
            <w:tcBorders>
              <w:top w:val="single" w:sz="4" w:space="0" w:color="auto"/>
            </w:tcBorders>
            <w:noWrap/>
            <w:vAlign w:val="bottom"/>
          </w:tcPr>
          <w:p w14:paraId="1F53A9AF" w14:textId="77777777" w:rsidR="004A0257" w:rsidRPr="008F37F7" w:rsidRDefault="004A0257" w:rsidP="009366FA">
            <w:pPr>
              <w:rPr>
                <w:color w:val="000000"/>
                <w:sz w:val="20"/>
                <w:szCs w:val="20"/>
              </w:rPr>
            </w:pPr>
          </w:p>
        </w:tc>
        <w:tc>
          <w:tcPr>
            <w:tcW w:w="0" w:type="auto"/>
            <w:tcBorders>
              <w:top w:val="single" w:sz="4" w:space="0" w:color="auto"/>
            </w:tcBorders>
            <w:noWrap/>
            <w:vAlign w:val="bottom"/>
          </w:tcPr>
          <w:p w14:paraId="67A159C4" w14:textId="77777777" w:rsidR="004A0257" w:rsidRPr="008F37F7" w:rsidRDefault="004A0257" w:rsidP="009366FA">
            <w:pPr>
              <w:rPr>
                <w:color w:val="000000"/>
                <w:sz w:val="20"/>
                <w:szCs w:val="20"/>
              </w:rPr>
            </w:pPr>
          </w:p>
        </w:tc>
      </w:tr>
      <w:tr w:rsidR="004A0257" w:rsidRPr="008F37F7" w14:paraId="795C7CF4" w14:textId="77777777" w:rsidTr="0055737C">
        <w:trPr>
          <w:trHeight w:val="525"/>
        </w:trPr>
        <w:tc>
          <w:tcPr>
            <w:tcW w:w="0" w:type="auto"/>
            <w:tcBorders>
              <w:right w:val="single" w:sz="4" w:space="0" w:color="auto"/>
            </w:tcBorders>
          </w:tcPr>
          <w:p w14:paraId="24192CD2" w14:textId="03D65987" w:rsidR="004A0257" w:rsidRPr="008F37F7" w:rsidRDefault="004A0257" w:rsidP="0055737C">
            <w:pPr>
              <w:spacing w:line="276" w:lineRule="auto"/>
              <w:ind w:left="512"/>
              <w:rPr>
                <w:color w:val="000000"/>
                <w:sz w:val="20"/>
                <w:szCs w:val="20"/>
              </w:rPr>
            </w:pPr>
            <w:r w:rsidRPr="008F37F7">
              <w:rPr>
                <w:color w:val="000000"/>
                <w:sz w:val="20"/>
                <w:szCs w:val="20"/>
              </w:rPr>
              <w:t xml:space="preserve">Başka </w:t>
            </w:r>
            <w:r w:rsidR="0055737C" w:rsidRPr="008F37F7">
              <w:rPr>
                <w:color w:val="000000"/>
                <w:sz w:val="20"/>
                <w:szCs w:val="20"/>
              </w:rPr>
              <w:t xml:space="preserve">İşletmelerin </w:t>
            </w:r>
            <w:r w:rsidRPr="008F37F7">
              <w:rPr>
                <w:color w:val="000000"/>
                <w:sz w:val="20"/>
                <w:szCs w:val="20"/>
              </w:rPr>
              <w:t xml:space="preserve">veya </w:t>
            </w:r>
            <w:r w:rsidR="0055737C" w:rsidRPr="008F37F7">
              <w:rPr>
                <w:color w:val="000000"/>
                <w:sz w:val="20"/>
                <w:szCs w:val="20"/>
              </w:rPr>
              <w:t xml:space="preserve">Fonların Paylarının </w:t>
            </w:r>
            <w:r w:rsidRPr="008F37F7">
              <w:rPr>
                <w:color w:val="000000"/>
                <w:sz w:val="20"/>
                <w:szCs w:val="20"/>
              </w:rPr>
              <w:t xml:space="preserve">veya </w:t>
            </w:r>
            <w:r w:rsidR="0055737C" w:rsidRPr="008F37F7">
              <w:rPr>
                <w:color w:val="000000"/>
                <w:sz w:val="20"/>
                <w:szCs w:val="20"/>
              </w:rPr>
              <w:t>Borçlanma Araçlarının Edinimi İçin Yapılan Nakit Çıkışları (-)</w:t>
            </w:r>
          </w:p>
        </w:tc>
        <w:tc>
          <w:tcPr>
            <w:tcW w:w="0" w:type="auto"/>
            <w:tcBorders>
              <w:left w:val="single" w:sz="4" w:space="0" w:color="auto"/>
            </w:tcBorders>
            <w:noWrap/>
            <w:vAlign w:val="bottom"/>
          </w:tcPr>
          <w:p w14:paraId="74D942BC" w14:textId="77777777" w:rsidR="004A0257" w:rsidRPr="008F37F7" w:rsidRDefault="004A0257" w:rsidP="009366FA">
            <w:pPr>
              <w:rPr>
                <w:color w:val="000000"/>
                <w:sz w:val="20"/>
                <w:szCs w:val="20"/>
              </w:rPr>
            </w:pPr>
          </w:p>
        </w:tc>
        <w:tc>
          <w:tcPr>
            <w:tcW w:w="0" w:type="auto"/>
            <w:noWrap/>
            <w:vAlign w:val="bottom"/>
          </w:tcPr>
          <w:p w14:paraId="4DE22D51" w14:textId="77777777" w:rsidR="004A0257" w:rsidRPr="008F37F7" w:rsidRDefault="004A0257" w:rsidP="009366FA">
            <w:pPr>
              <w:rPr>
                <w:color w:val="000000"/>
                <w:sz w:val="20"/>
                <w:szCs w:val="20"/>
              </w:rPr>
            </w:pPr>
          </w:p>
        </w:tc>
        <w:tc>
          <w:tcPr>
            <w:tcW w:w="0" w:type="auto"/>
            <w:noWrap/>
            <w:vAlign w:val="bottom"/>
          </w:tcPr>
          <w:p w14:paraId="78F1628D" w14:textId="77777777" w:rsidR="004A0257" w:rsidRPr="008F37F7" w:rsidRDefault="004A0257" w:rsidP="009366FA">
            <w:pPr>
              <w:rPr>
                <w:color w:val="000000"/>
                <w:sz w:val="20"/>
                <w:szCs w:val="20"/>
              </w:rPr>
            </w:pPr>
          </w:p>
        </w:tc>
        <w:tc>
          <w:tcPr>
            <w:tcW w:w="0" w:type="auto"/>
            <w:tcBorders>
              <w:right w:val="single" w:sz="4" w:space="0" w:color="auto"/>
            </w:tcBorders>
            <w:noWrap/>
            <w:vAlign w:val="bottom"/>
          </w:tcPr>
          <w:p w14:paraId="5F5EAB2A" w14:textId="77777777" w:rsidR="004A0257" w:rsidRPr="008F37F7" w:rsidRDefault="004A0257" w:rsidP="009366FA">
            <w:pPr>
              <w:rPr>
                <w:color w:val="000000"/>
                <w:sz w:val="20"/>
                <w:szCs w:val="20"/>
              </w:rPr>
            </w:pPr>
          </w:p>
        </w:tc>
        <w:tc>
          <w:tcPr>
            <w:tcW w:w="0" w:type="auto"/>
            <w:tcBorders>
              <w:left w:val="single" w:sz="4" w:space="0" w:color="auto"/>
            </w:tcBorders>
            <w:noWrap/>
            <w:vAlign w:val="bottom"/>
          </w:tcPr>
          <w:p w14:paraId="4DD9527C" w14:textId="77777777" w:rsidR="004A0257" w:rsidRPr="008F37F7" w:rsidRDefault="004A0257" w:rsidP="009366FA">
            <w:pPr>
              <w:rPr>
                <w:color w:val="000000"/>
                <w:sz w:val="20"/>
                <w:szCs w:val="20"/>
              </w:rPr>
            </w:pPr>
          </w:p>
        </w:tc>
        <w:tc>
          <w:tcPr>
            <w:tcW w:w="0" w:type="auto"/>
            <w:noWrap/>
            <w:vAlign w:val="bottom"/>
          </w:tcPr>
          <w:p w14:paraId="253E2BED" w14:textId="77777777" w:rsidR="004A0257" w:rsidRPr="008F37F7" w:rsidRDefault="004A0257" w:rsidP="009366FA">
            <w:pPr>
              <w:rPr>
                <w:color w:val="000000"/>
                <w:sz w:val="20"/>
                <w:szCs w:val="20"/>
              </w:rPr>
            </w:pPr>
          </w:p>
        </w:tc>
        <w:tc>
          <w:tcPr>
            <w:tcW w:w="0" w:type="auto"/>
            <w:noWrap/>
            <w:vAlign w:val="bottom"/>
          </w:tcPr>
          <w:p w14:paraId="5D27E482" w14:textId="77777777" w:rsidR="004A0257" w:rsidRPr="008F37F7" w:rsidRDefault="004A0257" w:rsidP="009366FA">
            <w:pPr>
              <w:rPr>
                <w:color w:val="000000"/>
                <w:sz w:val="20"/>
                <w:szCs w:val="20"/>
              </w:rPr>
            </w:pPr>
          </w:p>
        </w:tc>
        <w:tc>
          <w:tcPr>
            <w:tcW w:w="0" w:type="auto"/>
            <w:noWrap/>
            <w:vAlign w:val="bottom"/>
          </w:tcPr>
          <w:p w14:paraId="5E763F05" w14:textId="77777777" w:rsidR="004A0257" w:rsidRPr="008F37F7" w:rsidRDefault="004A0257" w:rsidP="009366FA">
            <w:pPr>
              <w:rPr>
                <w:color w:val="000000"/>
                <w:sz w:val="20"/>
                <w:szCs w:val="20"/>
              </w:rPr>
            </w:pPr>
          </w:p>
        </w:tc>
      </w:tr>
      <w:tr w:rsidR="004A0257" w:rsidRPr="008F37F7" w14:paraId="223CC04A" w14:textId="77777777" w:rsidTr="0055737C">
        <w:trPr>
          <w:trHeight w:val="254"/>
        </w:trPr>
        <w:tc>
          <w:tcPr>
            <w:tcW w:w="0" w:type="auto"/>
            <w:tcBorders>
              <w:right w:val="single" w:sz="4" w:space="0" w:color="auto"/>
            </w:tcBorders>
          </w:tcPr>
          <w:p w14:paraId="6C328A2F" w14:textId="39105F3E" w:rsidR="004A0257" w:rsidRPr="008F37F7" w:rsidRDefault="0055737C" w:rsidP="008F37F7">
            <w:pPr>
              <w:keepNext/>
              <w:ind w:left="510"/>
              <w:rPr>
                <w:color w:val="000000"/>
                <w:sz w:val="20"/>
                <w:szCs w:val="20"/>
              </w:rPr>
            </w:pPr>
            <w:r w:rsidRPr="008F37F7">
              <w:rPr>
                <w:color w:val="000000"/>
                <w:sz w:val="20"/>
                <w:szCs w:val="20"/>
              </w:rPr>
              <w:lastRenderedPageBreak/>
              <w:t>Maddi Duran Varlıkların Satışından Kaynaklanan Nakit Girişleri</w:t>
            </w:r>
          </w:p>
        </w:tc>
        <w:tc>
          <w:tcPr>
            <w:tcW w:w="0" w:type="auto"/>
            <w:tcBorders>
              <w:left w:val="single" w:sz="4" w:space="0" w:color="auto"/>
            </w:tcBorders>
            <w:noWrap/>
            <w:vAlign w:val="bottom"/>
          </w:tcPr>
          <w:p w14:paraId="69EC1C7E" w14:textId="77777777" w:rsidR="004A0257" w:rsidRPr="008F37F7" w:rsidRDefault="004A0257" w:rsidP="009366FA">
            <w:pPr>
              <w:rPr>
                <w:color w:val="000000"/>
                <w:sz w:val="20"/>
                <w:szCs w:val="20"/>
              </w:rPr>
            </w:pPr>
          </w:p>
        </w:tc>
        <w:tc>
          <w:tcPr>
            <w:tcW w:w="0" w:type="auto"/>
            <w:noWrap/>
            <w:vAlign w:val="bottom"/>
          </w:tcPr>
          <w:p w14:paraId="220DEB83" w14:textId="77777777" w:rsidR="004A0257" w:rsidRPr="008F37F7" w:rsidRDefault="004A0257" w:rsidP="009366FA">
            <w:pPr>
              <w:rPr>
                <w:color w:val="000000"/>
                <w:sz w:val="20"/>
                <w:szCs w:val="20"/>
              </w:rPr>
            </w:pPr>
          </w:p>
        </w:tc>
        <w:tc>
          <w:tcPr>
            <w:tcW w:w="0" w:type="auto"/>
            <w:noWrap/>
            <w:vAlign w:val="bottom"/>
          </w:tcPr>
          <w:p w14:paraId="0B10BCFC" w14:textId="77777777" w:rsidR="004A0257" w:rsidRPr="008F37F7" w:rsidRDefault="004A0257" w:rsidP="009366FA">
            <w:pPr>
              <w:rPr>
                <w:color w:val="000000"/>
                <w:sz w:val="20"/>
                <w:szCs w:val="20"/>
              </w:rPr>
            </w:pPr>
          </w:p>
        </w:tc>
        <w:tc>
          <w:tcPr>
            <w:tcW w:w="0" w:type="auto"/>
            <w:tcBorders>
              <w:right w:val="single" w:sz="4" w:space="0" w:color="auto"/>
            </w:tcBorders>
            <w:noWrap/>
            <w:vAlign w:val="bottom"/>
          </w:tcPr>
          <w:p w14:paraId="1C2ED276" w14:textId="77777777" w:rsidR="004A0257" w:rsidRPr="008F37F7" w:rsidRDefault="004A0257" w:rsidP="009366FA">
            <w:pPr>
              <w:rPr>
                <w:color w:val="000000"/>
                <w:sz w:val="20"/>
                <w:szCs w:val="20"/>
              </w:rPr>
            </w:pPr>
          </w:p>
        </w:tc>
        <w:tc>
          <w:tcPr>
            <w:tcW w:w="0" w:type="auto"/>
            <w:tcBorders>
              <w:left w:val="single" w:sz="4" w:space="0" w:color="auto"/>
            </w:tcBorders>
            <w:noWrap/>
            <w:vAlign w:val="bottom"/>
          </w:tcPr>
          <w:p w14:paraId="4B4CB436" w14:textId="77777777" w:rsidR="004A0257" w:rsidRPr="008F37F7" w:rsidRDefault="004A0257" w:rsidP="009366FA">
            <w:pPr>
              <w:rPr>
                <w:color w:val="000000"/>
                <w:sz w:val="20"/>
                <w:szCs w:val="20"/>
              </w:rPr>
            </w:pPr>
          </w:p>
        </w:tc>
        <w:tc>
          <w:tcPr>
            <w:tcW w:w="0" w:type="auto"/>
            <w:noWrap/>
            <w:vAlign w:val="bottom"/>
          </w:tcPr>
          <w:p w14:paraId="58AA500F" w14:textId="77777777" w:rsidR="004A0257" w:rsidRPr="008F37F7" w:rsidRDefault="004A0257" w:rsidP="009366FA">
            <w:pPr>
              <w:rPr>
                <w:color w:val="000000"/>
                <w:sz w:val="20"/>
                <w:szCs w:val="20"/>
              </w:rPr>
            </w:pPr>
          </w:p>
        </w:tc>
        <w:tc>
          <w:tcPr>
            <w:tcW w:w="0" w:type="auto"/>
            <w:noWrap/>
            <w:vAlign w:val="bottom"/>
          </w:tcPr>
          <w:p w14:paraId="18CE447D" w14:textId="77777777" w:rsidR="004A0257" w:rsidRPr="008F37F7" w:rsidRDefault="004A0257" w:rsidP="009366FA">
            <w:pPr>
              <w:rPr>
                <w:color w:val="000000"/>
                <w:sz w:val="20"/>
                <w:szCs w:val="20"/>
              </w:rPr>
            </w:pPr>
          </w:p>
        </w:tc>
        <w:tc>
          <w:tcPr>
            <w:tcW w:w="0" w:type="auto"/>
            <w:noWrap/>
            <w:vAlign w:val="bottom"/>
          </w:tcPr>
          <w:p w14:paraId="3C263E9C" w14:textId="77777777" w:rsidR="004A0257" w:rsidRPr="008F37F7" w:rsidRDefault="004A0257" w:rsidP="009366FA">
            <w:pPr>
              <w:rPr>
                <w:color w:val="000000"/>
                <w:sz w:val="20"/>
                <w:szCs w:val="20"/>
              </w:rPr>
            </w:pPr>
          </w:p>
        </w:tc>
      </w:tr>
      <w:tr w:rsidR="004A0257" w:rsidRPr="008F37F7" w14:paraId="0DD99EE9" w14:textId="77777777" w:rsidTr="0055737C">
        <w:trPr>
          <w:trHeight w:val="525"/>
        </w:trPr>
        <w:tc>
          <w:tcPr>
            <w:tcW w:w="0" w:type="auto"/>
            <w:tcBorders>
              <w:right w:val="single" w:sz="4" w:space="0" w:color="auto"/>
            </w:tcBorders>
          </w:tcPr>
          <w:p w14:paraId="601BF141" w14:textId="34A0924C" w:rsidR="004A0257" w:rsidRPr="008F37F7" w:rsidRDefault="004A0257" w:rsidP="0055737C">
            <w:pPr>
              <w:ind w:left="512"/>
              <w:rPr>
                <w:color w:val="000000"/>
                <w:sz w:val="20"/>
                <w:szCs w:val="20"/>
              </w:rPr>
            </w:pPr>
            <w:r w:rsidRPr="008F37F7">
              <w:rPr>
                <w:color w:val="000000"/>
                <w:sz w:val="20"/>
                <w:szCs w:val="20"/>
              </w:rPr>
              <w:t xml:space="preserve">Maddi </w:t>
            </w:r>
            <w:r w:rsidR="0055737C" w:rsidRPr="008F37F7">
              <w:rPr>
                <w:color w:val="000000"/>
                <w:sz w:val="20"/>
                <w:szCs w:val="20"/>
              </w:rPr>
              <w:t>Duran Varlık Alımından Kaynaklanan Nakit Çıkışları (-)</w:t>
            </w:r>
          </w:p>
          <w:p w14:paraId="15557928" w14:textId="77777777" w:rsidR="0055737C" w:rsidRPr="008F37F7" w:rsidRDefault="0055737C" w:rsidP="0055737C">
            <w:pPr>
              <w:ind w:left="512"/>
              <w:rPr>
                <w:color w:val="000000"/>
                <w:sz w:val="20"/>
                <w:szCs w:val="20"/>
              </w:rPr>
            </w:pPr>
            <w:r w:rsidRPr="008F37F7">
              <w:rPr>
                <w:color w:val="000000"/>
                <w:sz w:val="20"/>
                <w:szCs w:val="20"/>
              </w:rPr>
              <w:t>Maddi Olmayan Duran Varlıkların Satışından Kaynaklanan Nakit Girişleri</w:t>
            </w:r>
          </w:p>
          <w:p w14:paraId="0FA993A7" w14:textId="5C447AF1" w:rsidR="0055737C" w:rsidRPr="008F37F7" w:rsidRDefault="0055737C" w:rsidP="0055737C">
            <w:pPr>
              <w:ind w:left="512"/>
              <w:rPr>
                <w:color w:val="000000"/>
                <w:sz w:val="20"/>
                <w:szCs w:val="20"/>
              </w:rPr>
            </w:pPr>
            <w:r w:rsidRPr="008F37F7">
              <w:rPr>
                <w:color w:val="000000"/>
                <w:sz w:val="20"/>
                <w:szCs w:val="20"/>
              </w:rPr>
              <w:t>Maddi Olmayan Duran Varlık Alımından Kaynaklanan Nakit Çıkışları (-)</w:t>
            </w:r>
          </w:p>
        </w:tc>
        <w:tc>
          <w:tcPr>
            <w:tcW w:w="0" w:type="auto"/>
            <w:tcBorders>
              <w:left w:val="single" w:sz="4" w:space="0" w:color="auto"/>
            </w:tcBorders>
            <w:noWrap/>
            <w:vAlign w:val="bottom"/>
          </w:tcPr>
          <w:p w14:paraId="77922D0E" w14:textId="77777777" w:rsidR="004A0257" w:rsidRPr="008F37F7" w:rsidRDefault="004A0257" w:rsidP="009366FA">
            <w:pPr>
              <w:rPr>
                <w:color w:val="000000"/>
                <w:sz w:val="20"/>
                <w:szCs w:val="20"/>
              </w:rPr>
            </w:pPr>
          </w:p>
        </w:tc>
        <w:tc>
          <w:tcPr>
            <w:tcW w:w="0" w:type="auto"/>
            <w:noWrap/>
            <w:vAlign w:val="bottom"/>
          </w:tcPr>
          <w:p w14:paraId="3DD7658D" w14:textId="77777777" w:rsidR="004A0257" w:rsidRPr="008F37F7" w:rsidRDefault="004A0257" w:rsidP="009366FA">
            <w:pPr>
              <w:rPr>
                <w:color w:val="000000"/>
                <w:sz w:val="20"/>
                <w:szCs w:val="20"/>
              </w:rPr>
            </w:pPr>
          </w:p>
        </w:tc>
        <w:tc>
          <w:tcPr>
            <w:tcW w:w="0" w:type="auto"/>
            <w:noWrap/>
            <w:vAlign w:val="bottom"/>
          </w:tcPr>
          <w:p w14:paraId="0B5FA89E" w14:textId="77777777" w:rsidR="004A0257" w:rsidRPr="008F37F7" w:rsidRDefault="004A0257" w:rsidP="009366FA">
            <w:pPr>
              <w:rPr>
                <w:color w:val="000000"/>
                <w:sz w:val="20"/>
                <w:szCs w:val="20"/>
              </w:rPr>
            </w:pPr>
          </w:p>
        </w:tc>
        <w:tc>
          <w:tcPr>
            <w:tcW w:w="0" w:type="auto"/>
            <w:tcBorders>
              <w:right w:val="single" w:sz="4" w:space="0" w:color="auto"/>
            </w:tcBorders>
            <w:noWrap/>
            <w:vAlign w:val="bottom"/>
          </w:tcPr>
          <w:p w14:paraId="6FD4796E" w14:textId="77777777" w:rsidR="004A0257" w:rsidRPr="008F37F7" w:rsidRDefault="004A0257" w:rsidP="009366FA">
            <w:pPr>
              <w:rPr>
                <w:color w:val="000000"/>
                <w:sz w:val="20"/>
                <w:szCs w:val="20"/>
              </w:rPr>
            </w:pPr>
          </w:p>
        </w:tc>
        <w:tc>
          <w:tcPr>
            <w:tcW w:w="0" w:type="auto"/>
            <w:tcBorders>
              <w:left w:val="single" w:sz="4" w:space="0" w:color="auto"/>
            </w:tcBorders>
            <w:noWrap/>
            <w:vAlign w:val="bottom"/>
          </w:tcPr>
          <w:p w14:paraId="45436E77" w14:textId="77777777" w:rsidR="004A0257" w:rsidRPr="008F37F7" w:rsidRDefault="004A0257" w:rsidP="009366FA">
            <w:pPr>
              <w:rPr>
                <w:color w:val="000000"/>
                <w:sz w:val="20"/>
                <w:szCs w:val="20"/>
              </w:rPr>
            </w:pPr>
          </w:p>
        </w:tc>
        <w:tc>
          <w:tcPr>
            <w:tcW w:w="0" w:type="auto"/>
            <w:noWrap/>
            <w:vAlign w:val="bottom"/>
          </w:tcPr>
          <w:p w14:paraId="46F1AEA9" w14:textId="77777777" w:rsidR="004A0257" w:rsidRPr="008F37F7" w:rsidRDefault="004A0257" w:rsidP="009366FA">
            <w:pPr>
              <w:rPr>
                <w:color w:val="000000"/>
                <w:sz w:val="20"/>
                <w:szCs w:val="20"/>
              </w:rPr>
            </w:pPr>
          </w:p>
        </w:tc>
        <w:tc>
          <w:tcPr>
            <w:tcW w:w="0" w:type="auto"/>
            <w:noWrap/>
            <w:vAlign w:val="bottom"/>
          </w:tcPr>
          <w:p w14:paraId="40C664A8" w14:textId="77777777" w:rsidR="004A0257" w:rsidRPr="008F37F7" w:rsidRDefault="004A0257" w:rsidP="009366FA">
            <w:pPr>
              <w:rPr>
                <w:color w:val="000000"/>
                <w:sz w:val="20"/>
                <w:szCs w:val="20"/>
              </w:rPr>
            </w:pPr>
          </w:p>
        </w:tc>
        <w:tc>
          <w:tcPr>
            <w:tcW w:w="0" w:type="auto"/>
            <w:noWrap/>
            <w:vAlign w:val="bottom"/>
          </w:tcPr>
          <w:p w14:paraId="16106404" w14:textId="77777777" w:rsidR="004A0257" w:rsidRPr="008F37F7" w:rsidRDefault="004A0257" w:rsidP="009366FA">
            <w:pPr>
              <w:rPr>
                <w:color w:val="000000"/>
                <w:sz w:val="20"/>
                <w:szCs w:val="20"/>
              </w:rPr>
            </w:pPr>
          </w:p>
        </w:tc>
      </w:tr>
      <w:tr w:rsidR="00C24B2A" w:rsidRPr="008F37F7" w14:paraId="3CC1ED4A" w14:textId="77777777" w:rsidTr="0055737C">
        <w:trPr>
          <w:trHeight w:val="300"/>
        </w:trPr>
        <w:tc>
          <w:tcPr>
            <w:tcW w:w="0" w:type="auto"/>
            <w:tcBorders>
              <w:right w:val="single" w:sz="4" w:space="0" w:color="auto"/>
            </w:tcBorders>
          </w:tcPr>
          <w:p w14:paraId="481DD3B0" w14:textId="77777777" w:rsidR="00C24B2A" w:rsidRPr="008F37F7" w:rsidRDefault="00C24B2A" w:rsidP="0055680A">
            <w:pPr>
              <w:spacing w:line="276" w:lineRule="auto"/>
              <w:ind w:left="512"/>
              <w:rPr>
                <w:color w:val="000000"/>
                <w:sz w:val="20"/>
                <w:szCs w:val="20"/>
              </w:rPr>
            </w:pPr>
            <w:r w:rsidRPr="008F37F7">
              <w:rPr>
                <w:color w:val="000000"/>
                <w:sz w:val="20"/>
                <w:szCs w:val="20"/>
              </w:rPr>
              <w:t>Yatırım Amaçlı Gayrimenkullerin Satışından Kaynaklanan Nakit Girişleri</w:t>
            </w:r>
          </w:p>
          <w:p w14:paraId="3B4EDCE2" w14:textId="77777777" w:rsidR="00C24B2A" w:rsidRPr="008F37F7" w:rsidRDefault="00C24B2A" w:rsidP="0055680A">
            <w:pPr>
              <w:spacing w:line="276" w:lineRule="auto"/>
              <w:ind w:left="512"/>
              <w:rPr>
                <w:color w:val="000000"/>
                <w:sz w:val="20"/>
                <w:szCs w:val="20"/>
              </w:rPr>
            </w:pPr>
            <w:r w:rsidRPr="008F37F7">
              <w:rPr>
                <w:color w:val="000000"/>
                <w:sz w:val="20"/>
                <w:szCs w:val="20"/>
              </w:rPr>
              <w:t>Yatırım Amaçlı Gayrimenkul Alımından Kaynaklanan Nakit Çıkışları (-)</w:t>
            </w:r>
          </w:p>
          <w:p w14:paraId="5B7C8AB0" w14:textId="77777777" w:rsidR="00C24B2A" w:rsidRPr="008F37F7" w:rsidRDefault="00C24B2A" w:rsidP="0055680A">
            <w:pPr>
              <w:spacing w:line="276" w:lineRule="auto"/>
              <w:ind w:left="512"/>
              <w:rPr>
                <w:color w:val="000000"/>
                <w:sz w:val="20"/>
                <w:szCs w:val="20"/>
              </w:rPr>
            </w:pPr>
            <w:r w:rsidRPr="008F37F7">
              <w:rPr>
                <w:color w:val="000000"/>
                <w:sz w:val="20"/>
                <w:szCs w:val="20"/>
              </w:rPr>
              <w:t>Satış Amaçlı Sınıflandırılan Duran Varlıkların Satışından Kaynaklanan Nakit Girişleri</w:t>
            </w:r>
          </w:p>
          <w:p w14:paraId="70B1FF9F" w14:textId="786AD378" w:rsidR="00C24B2A" w:rsidRPr="008F37F7" w:rsidRDefault="00C24B2A" w:rsidP="0055680A">
            <w:pPr>
              <w:spacing w:line="276" w:lineRule="auto"/>
              <w:ind w:left="512"/>
              <w:rPr>
                <w:color w:val="000000"/>
                <w:sz w:val="20"/>
                <w:szCs w:val="20"/>
              </w:rPr>
            </w:pPr>
            <w:r w:rsidRPr="008F37F7">
              <w:rPr>
                <w:color w:val="000000"/>
                <w:sz w:val="20"/>
                <w:szCs w:val="20"/>
              </w:rPr>
              <w:t>Satış Amaçlı Sınıflandırılan Duran Varlıkların Alımından Kaynaklanan Nakit Çıkışları (-)</w:t>
            </w:r>
          </w:p>
        </w:tc>
        <w:tc>
          <w:tcPr>
            <w:tcW w:w="0" w:type="auto"/>
            <w:tcBorders>
              <w:left w:val="single" w:sz="4" w:space="0" w:color="auto"/>
            </w:tcBorders>
            <w:noWrap/>
            <w:vAlign w:val="bottom"/>
          </w:tcPr>
          <w:p w14:paraId="77A872B1" w14:textId="77777777" w:rsidR="00C24B2A" w:rsidRPr="008F37F7" w:rsidRDefault="00C24B2A" w:rsidP="00C24B2A">
            <w:pPr>
              <w:rPr>
                <w:color w:val="000000"/>
                <w:sz w:val="20"/>
                <w:szCs w:val="20"/>
              </w:rPr>
            </w:pPr>
          </w:p>
        </w:tc>
        <w:tc>
          <w:tcPr>
            <w:tcW w:w="0" w:type="auto"/>
            <w:noWrap/>
            <w:vAlign w:val="bottom"/>
          </w:tcPr>
          <w:p w14:paraId="1444DAED" w14:textId="77777777" w:rsidR="00C24B2A" w:rsidRPr="008F37F7" w:rsidRDefault="00C24B2A" w:rsidP="00C24B2A">
            <w:pPr>
              <w:rPr>
                <w:color w:val="000000"/>
                <w:sz w:val="20"/>
                <w:szCs w:val="20"/>
              </w:rPr>
            </w:pPr>
          </w:p>
        </w:tc>
        <w:tc>
          <w:tcPr>
            <w:tcW w:w="0" w:type="auto"/>
            <w:noWrap/>
            <w:vAlign w:val="bottom"/>
          </w:tcPr>
          <w:p w14:paraId="308F7BDB" w14:textId="77777777" w:rsidR="00C24B2A" w:rsidRPr="008F37F7" w:rsidRDefault="00C24B2A" w:rsidP="00C24B2A">
            <w:pPr>
              <w:rPr>
                <w:color w:val="000000"/>
                <w:sz w:val="20"/>
                <w:szCs w:val="20"/>
              </w:rPr>
            </w:pPr>
          </w:p>
        </w:tc>
        <w:tc>
          <w:tcPr>
            <w:tcW w:w="0" w:type="auto"/>
            <w:tcBorders>
              <w:right w:val="single" w:sz="4" w:space="0" w:color="auto"/>
            </w:tcBorders>
            <w:noWrap/>
            <w:vAlign w:val="bottom"/>
          </w:tcPr>
          <w:p w14:paraId="0B8F5E86" w14:textId="77777777" w:rsidR="00C24B2A" w:rsidRPr="008F37F7" w:rsidRDefault="00C24B2A" w:rsidP="00C24B2A">
            <w:pPr>
              <w:rPr>
                <w:color w:val="000000"/>
                <w:sz w:val="20"/>
                <w:szCs w:val="20"/>
              </w:rPr>
            </w:pPr>
          </w:p>
        </w:tc>
        <w:tc>
          <w:tcPr>
            <w:tcW w:w="0" w:type="auto"/>
            <w:tcBorders>
              <w:left w:val="single" w:sz="4" w:space="0" w:color="auto"/>
            </w:tcBorders>
            <w:noWrap/>
            <w:vAlign w:val="bottom"/>
          </w:tcPr>
          <w:p w14:paraId="1629E59E" w14:textId="77777777" w:rsidR="00C24B2A" w:rsidRPr="008F37F7" w:rsidRDefault="00C24B2A" w:rsidP="00C24B2A">
            <w:pPr>
              <w:rPr>
                <w:color w:val="000000"/>
                <w:sz w:val="20"/>
                <w:szCs w:val="20"/>
              </w:rPr>
            </w:pPr>
          </w:p>
        </w:tc>
        <w:tc>
          <w:tcPr>
            <w:tcW w:w="0" w:type="auto"/>
            <w:noWrap/>
            <w:vAlign w:val="bottom"/>
          </w:tcPr>
          <w:p w14:paraId="605A94F2" w14:textId="77777777" w:rsidR="00C24B2A" w:rsidRPr="008F37F7" w:rsidRDefault="00C24B2A" w:rsidP="00C24B2A">
            <w:pPr>
              <w:rPr>
                <w:color w:val="000000"/>
                <w:sz w:val="20"/>
                <w:szCs w:val="20"/>
              </w:rPr>
            </w:pPr>
          </w:p>
        </w:tc>
        <w:tc>
          <w:tcPr>
            <w:tcW w:w="0" w:type="auto"/>
            <w:noWrap/>
            <w:vAlign w:val="bottom"/>
          </w:tcPr>
          <w:p w14:paraId="0E10EABF" w14:textId="77777777" w:rsidR="00C24B2A" w:rsidRPr="008F37F7" w:rsidRDefault="00C24B2A" w:rsidP="00C24B2A">
            <w:pPr>
              <w:rPr>
                <w:color w:val="000000"/>
                <w:sz w:val="20"/>
                <w:szCs w:val="20"/>
              </w:rPr>
            </w:pPr>
          </w:p>
        </w:tc>
        <w:tc>
          <w:tcPr>
            <w:tcW w:w="0" w:type="auto"/>
            <w:noWrap/>
            <w:vAlign w:val="bottom"/>
          </w:tcPr>
          <w:p w14:paraId="3A0A6B44" w14:textId="77777777" w:rsidR="00C24B2A" w:rsidRPr="008F37F7" w:rsidRDefault="00C24B2A" w:rsidP="00C24B2A">
            <w:pPr>
              <w:rPr>
                <w:color w:val="000000"/>
                <w:sz w:val="20"/>
                <w:szCs w:val="20"/>
              </w:rPr>
            </w:pPr>
          </w:p>
        </w:tc>
      </w:tr>
      <w:tr w:rsidR="00C24B2A" w:rsidRPr="008F37F7" w14:paraId="537A1514" w14:textId="77777777" w:rsidTr="00377BCD">
        <w:trPr>
          <w:trHeight w:val="300"/>
        </w:trPr>
        <w:tc>
          <w:tcPr>
            <w:tcW w:w="0" w:type="auto"/>
            <w:tcBorders>
              <w:right w:val="single" w:sz="4" w:space="0" w:color="auto"/>
            </w:tcBorders>
            <w:vAlign w:val="bottom"/>
          </w:tcPr>
          <w:p w14:paraId="76B904B3" w14:textId="353F893F" w:rsidR="00C24B2A" w:rsidRPr="008F37F7" w:rsidRDefault="00C24B2A" w:rsidP="0055680A">
            <w:pPr>
              <w:spacing w:line="276" w:lineRule="auto"/>
              <w:ind w:left="512"/>
              <w:rPr>
                <w:color w:val="000000"/>
                <w:sz w:val="20"/>
                <w:szCs w:val="20"/>
              </w:rPr>
            </w:pPr>
            <w:r w:rsidRPr="008F37F7">
              <w:rPr>
                <w:color w:val="000000"/>
                <w:sz w:val="20"/>
                <w:szCs w:val="20"/>
              </w:rPr>
              <w:t>Diğer Duran Varlıkların Satışından Kaynaklanan Nakit Girişleri</w:t>
            </w:r>
          </w:p>
        </w:tc>
        <w:tc>
          <w:tcPr>
            <w:tcW w:w="0" w:type="auto"/>
            <w:tcBorders>
              <w:left w:val="single" w:sz="4" w:space="0" w:color="auto"/>
            </w:tcBorders>
            <w:noWrap/>
            <w:vAlign w:val="bottom"/>
          </w:tcPr>
          <w:p w14:paraId="32F6388B" w14:textId="77777777" w:rsidR="00C24B2A" w:rsidRPr="008F37F7" w:rsidRDefault="00C24B2A" w:rsidP="00C24B2A">
            <w:pPr>
              <w:rPr>
                <w:color w:val="000000"/>
                <w:sz w:val="20"/>
                <w:szCs w:val="20"/>
              </w:rPr>
            </w:pPr>
          </w:p>
        </w:tc>
        <w:tc>
          <w:tcPr>
            <w:tcW w:w="0" w:type="auto"/>
            <w:noWrap/>
            <w:vAlign w:val="bottom"/>
          </w:tcPr>
          <w:p w14:paraId="2AE40D88" w14:textId="77777777" w:rsidR="00C24B2A" w:rsidRPr="008F37F7" w:rsidRDefault="00C24B2A" w:rsidP="00C24B2A">
            <w:pPr>
              <w:rPr>
                <w:color w:val="000000"/>
                <w:sz w:val="20"/>
                <w:szCs w:val="20"/>
              </w:rPr>
            </w:pPr>
          </w:p>
        </w:tc>
        <w:tc>
          <w:tcPr>
            <w:tcW w:w="0" w:type="auto"/>
            <w:noWrap/>
            <w:vAlign w:val="bottom"/>
          </w:tcPr>
          <w:p w14:paraId="09E7D681" w14:textId="77777777" w:rsidR="00C24B2A" w:rsidRPr="008F37F7" w:rsidRDefault="00C24B2A" w:rsidP="00C24B2A">
            <w:pPr>
              <w:rPr>
                <w:color w:val="000000"/>
                <w:sz w:val="20"/>
                <w:szCs w:val="20"/>
              </w:rPr>
            </w:pPr>
          </w:p>
        </w:tc>
        <w:tc>
          <w:tcPr>
            <w:tcW w:w="0" w:type="auto"/>
            <w:tcBorders>
              <w:right w:val="single" w:sz="4" w:space="0" w:color="auto"/>
            </w:tcBorders>
            <w:noWrap/>
            <w:vAlign w:val="bottom"/>
          </w:tcPr>
          <w:p w14:paraId="1E1CB9E7" w14:textId="77777777" w:rsidR="00C24B2A" w:rsidRPr="008F37F7" w:rsidRDefault="00C24B2A" w:rsidP="00C24B2A">
            <w:pPr>
              <w:rPr>
                <w:color w:val="000000"/>
                <w:sz w:val="20"/>
                <w:szCs w:val="20"/>
              </w:rPr>
            </w:pPr>
          </w:p>
        </w:tc>
        <w:tc>
          <w:tcPr>
            <w:tcW w:w="0" w:type="auto"/>
            <w:tcBorders>
              <w:left w:val="single" w:sz="4" w:space="0" w:color="auto"/>
            </w:tcBorders>
            <w:noWrap/>
            <w:vAlign w:val="bottom"/>
          </w:tcPr>
          <w:p w14:paraId="4F149EBF" w14:textId="77777777" w:rsidR="00C24B2A" w:rsidRPr="008F37F7" w:rsidRDefault="00C24B2A" w:rsidP="00C24B2A">
            <w:pPr>
              <w:rPr>
                <w:color w:val="000000"/>
                <w:sz w:val="20"/>
                <w:szCs w:val="20"/>
              </w:rPr>
            </w:pPr>
          </w:p>
        </w:tc>
        <w:tc>
          <w:tcPr>
            <w:tcW w:w="0" w:type="auto"/>
            <w:noWrap/>
            <w:vAlign w:val="bottom"/>
          </w:tcPr>
          <w:p w14:paraId="651AD855" w14:textId="77777777" w:rsidR="00C24B2A" w:rsidRPr="008F37F7" w:rsidRDefault="00C24B2A" w:rsidP="00C24B2A">
            <w:pPr>
              <w:rPr>
                <w:color w:val="000000"/>
                <w:sz w:val="20"/>
                <w:szCs w:val="20"/>
              </w:rPr>
            </w:pPr>
          </w:p>
        </w:tc>
        <w:tc>
          <w:tcPr>
            <w:tcW w:w="0" w:type="auto"/>
            <w:noWrap/>
            <w:vAlign w:val="bottom"/>
          </w:tcPr>
          <w:p w14:paraId="51EA11A4" w14:textId="77777777" w:rsidR="00C24B2A" w:rsidRPr="008F37F7" w:rsidRDefault="00C24B2A" w:rsidP="00C24B2A">
            <w:pPr>
              <w:rPr>
                <w:color w:val="000000"/>
                <w:sz w:val="20"/>
                <w:szCs w:val="20"/>
              </w:rPr>
            </w:pPr>
          </w:p>
        </w:tc>
        <w:tc>
          <w:tcPr>
            <w:tcW w:w="0" w:type="auto"/>
            <w:noWrap/>
            <w:vAlign w:val="bottom"/>
          </w:tcPr>
          <w:p w14:paraId="1BB39579" w14:textId="77777777" w:rsidR="00C24B2A" w:rsidRPr="008F37F7" w:rsidRDefault="00C24B2A" w:rsidP="00C24B2A">
            <w:pPr>
              <w:rPr>
                <w:color w:val="000000"/>
                <w:sz w:val="20"/>
                <w:szCs w:val="20"/>
              </w:rPr>
            </w:pPr>
          </w:p>
        </w:tc>
      </w:tr>
      <w:tr w:rsidR="00C24B2A" w:rsidRPr="008F37F7" w14:paraId="2A85EEE1" w14:textId="77777777" w:rsidTr="00377BCD">
        <w:trPr>
          <w:trHeight w:val="300"/>
        </w:trPr>
        <w:tc>
          <w:tcPr>
            <w:tcW w:w="0" w:type="auto"/>
            <w:tcBorders>
              <w:right w:val="single" w:sz="4" w:space="0" w:color="auto"/>
            </w:tcBorders>
            <w:vAlign w:val="bottom"/>
          </w:tcPr>
          <w:p w14:paraId="0D877D1B" w14:textId="405BBC4F" w:rsidR="00C24B2A" w:rsidRPr="008F37F7" w:rsidRDefault="00C24B2A" w:rsidP="0055680A">
            <w:pPr>
              <w:spacing w:line="276" w:lineRule="auto"/>
              <w:ind w:left="512"/>
              <w:rPr>
                <w:color w:val="000000"/>
                <w:sz w:val="20"/>
                <w:szCs w:val="20"/>
              </w:rPr>
            </w:pPr>
            <w:r w:rsidRPr="008F37F7">
              <w:rPr>
                <w:color w:val="000000"/>
                <w:sz w:val="20"/>
                <w:szCs w:val="20"/>
              </w:rPr>
              <w:t>Diğer Duran</w:t>
            </w:r>
            <w:r w:rsidR="0026470A" w:rsidRPr="008F37F7">
              <w:rPr>
                <w:color w:val="000000"/>
                <w:sz w:val="20"/>
                <w:szCs w:val="20"/>
              </w:rPr>
              <w:t xml:space="preserve"> Varlıkların Alımın</w:t>
            </w:r>
            <w:r w:rsidRPr="008F37F7">
              <w:rPr>
                <w:color w:val="000000"/>
                <w:sz w:val="20"/>
                <w:szCs w:val="20"/>
              </w:rPr>
              <w:t xml:space="preserve">dan </w:t>
            </w:r>
            <w:r w:rsidR="0026470A" w:rsidRPr="008F37F7">
              <w:rPr>
                <w:color w:val="000000"/>
                <w:sz w:val="20"/>
                <w:szCs w:val="20"/>
              </w:rPr>
              <w:t xml:space="preserve">Kaynaklanan </w:t>
            </w:r>
            <w:r w:rsidRPr="008F37F7">
              <w:rPr>
                <w:color w:val="000000"/>
                <w:sz w:val="20"/>
                <w:szCs w:val="20"/>
              </w:rPr>
              <w:t>Nakit Çıkışları</w:t>
            </w:r>
            <w:r w:rsidR="007566B1" w:rsidRPr="008F37F7">
              <w:rPr>
                <w:color w:val="000000"/>
                <w:sz w:val="20"/>
                <w:szCs w:val="20"/>
              </w:rPr>
              <w:t xml:space="preserve"> (-)</w:t>
            </w:r>
          </w:p>
        </w:tc>
        <w:tc>
          <w:tcPr>
            <w:tcW w:w="0" w:type="auto"/>
            <w:tcBorders>
              <w:left w:val="single" w:sz="4" w:space="0" w:color="auto"/>
            </w:tcBorders>
            <w:noWrap/>
            <w:vAlign w:val="bottom"/>
          </w:tcPr>
          <w:p w14:paraId="21D72A4F" w14:textId="77777777" w:rsidR="00C24B2A" w:rsidRPr="008F37F7" w:rsidRDefault="00C24B2A" w:rsidP="00C24B2A">
            <w:pPr>
              <w:rPr>
                <w:color w:val="000000"/>
                <w:sz w:val="20"/>
                <w:szCs w:val="20"/>
              </w:rPr>
            </w:pPr>
          </w:p>
        </w:tc>
        <w:tc>
          <w:tcPr>
            <w:tcW w:w="0" w:type="auto"/>
            <w:noWrap/>
            <w:vAlign w:val="bottom"/>
          </w:tcPr>
          <w:p w14:paraId="567EE6B3" w14:textId="77777777" w:rsidR="00C24B2A" w:rsidRPr="008F37F7" w:rsidRDefault="00C24B2A" w:rsidP="00C24B2A">
            <w:pPr>
              <w:rPr>
                <w:color w:val="000000"/>
                <w:sz w:val="20"/>
                <w:szCs w:val="20"/>
              </w:rPr>
            </w:pPr>
          </w:p>
        </w:tc>
        <w:tc>
          <w:tcPr>
            <w:tcW w:w="0" w:type="auto"/>
            <w:noWrap/>
            <w:vAlign w:val="bottom"/>
          </w:tcPr>
          <w:p w14:paraId="5D653E3D" w14:textId="77777777" w:rsidR="00C24B2A" w:rsidRPr="008F37F7" w:rsidRDefault="00C24B2A" w:rsidP="00C24B2A">
            <w:pPr>
              <w:rPr>
                <w:color w:val="000000"/>
                <w:sz w:val="20"/>
                <w:szCs w:val="20"/>
              </w:rPr>
            </w:pPr>
          </w:p>
        </w:tc>
        <w:tc>
          <w:tcPr>
            <w:tcW w:w="0" w:type="auto"/>
            <w:tcBorders>
              <w:right w:val="single" w:sz="4" w:space="0" w:color="auto"/>
            </w:tcBorders>
            <w:noWrap/>
            <w:vAlign w:val="bottom"/>
          </w:tcPr>
          <w:p w14:paraId="10118281" w14:textId="77777777" w:rsidR="00C24B2A" w:rsidRPr="008F37F7" w:rsidRDefault="00C24B2A" w:rsidP="00C24B2A">
            <w:pPr>
              <w:rPr>
                <w:color w:val="000000"/>
                <w:sz w:val="20"/>
                <w:szCs w:val="20"/>
              </w:rPr>
            </w:pPr>
          </w:p>
        </w:tc>
        <w:tc>
          <w:tcPr>
            <w:tcW w:w="0" w:type="auto"/>
            <w:tcBorders>
              <w:left w:val="single" w:sz="4" w:space="0" w:color="auto"/>
            </w:tcBorders>
            <w:noWrap/>
            <w:vAlign w:val="bottom"/>
          </w:tcPr>
          <w:p w14:paraId="0AC84843" w14:textId="77777777" w:rsidR="00C24B2A" w:rsidRPr="008F37F7" w:rsidRDefault="00C24B2A" w:rsidP="00C24B2A">
            <w:pPr>
              <w:rPr>
                <w:color w:val="000000"/>
                <w:sz w:val="20"/>
                <w:szCs w:val="20"/>
              </w:rPr>
            </w:pPr>
          </w:p>
        </w:tc>
        <w:tc>
          <w:tcPr>
            <w:tcW w:w="0" w:type="auto"/>
            <w:noWrap/>
            <w:vAlign w:val="bottom"/>
          </w:tcPr>
          <w:p w14:paraId="4088EB10" w14:textId="77777777" w:rsidR="00C24B2A" w:rsidRPr="008F37F7" w:rsidRDefault="00C24B2A" w:rsidP="00C24B2A">
            <w:pPr>
              <w:rPr>
                <w:color w:val="000000"/>
                <w:sz w:val="20"/>
                <w:szCs w:val="20"/>
              </w:rPr>
            </w:pPr>
          </w:p>
        </w:tc>
        <w:tc>
          <w:tcPr>
            <w:tcW w:w="0" w:type="auto"/>
            <w:noWrap/>
            <w:vAlign w:val="bottom"/>
          </w:tcPr>
          <w:p w14:paraId="5FAE8B8B" w14:textId="77777777" w:rsidR="00C24B2A" w:rsidRPr="008F37F7" w:rsidRDefault="00C24B2A" w:rsidP="00C24B2A">
            <w:pPr>
              <w:rPr>
                <w:color w:val="000000"/>
                <w:sz w:val="20"/>
                <w:szCs w:val="20"/>
              </w:rPr>
            </w:pPr>
          </w:p>
        </w:tc>
        <w:tc>
          <w:tcPr>
            <w:tcW w:w="0" w:type="auto"/>
            <w:noWrap/>
            <w:vAlign w:val="bottom"/>
          </w:tcPr>
          <w:p w14:paraId="462C3F51" w14:textId="77777777" w:rsidR="00C24B2A" w:rsidRPr="008F37F7" w:rsidRDefault="00C24B2A" w:rsidP="00C24B2A">
            <w:pPr>
              <w:rPr>
                <w:color w:val="000000"/>
                <w:sz w:val="20"/>
                <w:szCs w:val="20"/>
              </w:rPr>
            </w:pPr>
          </w:p>
        </w:tc>
      </w:tr>
      <w:tr w:rsidR="00C24B2A" w:rsidRPr="008F37F7" w14:paraId="01E99EEE" w14:textId="77777777" w:rsidTr="00377BCD">
        <w:trPr>
          <w:trHeight w:val="300"/>
        </w:trPr>
        <w:tc>
          <w:tcPr>
            <w:tcW w:w="0" w:type="auto"/>
            <w:tcBorders>
              <w:right w:val="single" w:sz="4" w:space="0" w:color="auto"/>
            </w:tcBorders>
            <w:vAlign w:val="bottom"/>
          </w:tcPr>
          <w:p w14:paraId="6F29E927" w14:textId="2E6AAE13" w:rsidR="00C24B2A" w:rsidRPr="008F37F7" w:rsidRDefault="00C24B2A" w:rsidP="0055680A">
            <w:pPr>
              <w:spacing w:line="276" w:lineRule="auto"/>
              <w:ind w:left="512"/>
              <w:rPr>
                <w:color w:val="000000"/>
                <w:sz w:val="20"/>
                <w:szCs w:val="20"/>
              </w:rPr>
            </w:pPr>
            <w:r w:rsidRPr="008F37F7">
              <w:rPr>
                <w:color w:val="000000"/>
                <w:sz w:val="20"/>
                <w:szCs w:val="20"/>
              </w:rPr>
              <w:t>Diğer Taraflara Verilen Nakit Avans ve Borçlar</w:t>
            </w:r>
            <w:r w:rsidR="007566B1" w:rsidRPr="008F37F7">
              <w:rPr>
                <w:color w:val="000000"/>
                <w:sz w:val="20"/>
                <w:szCs w:val="20"/>
              </w:rPr>
              <w:t xml:space="preserve"> (-)</w:t>
            </w:r>
          </w:p>
        </w:tc>
        <w:tc>
          <w:tcPr>
            <w:tcW w:w="0" w:type="auto"/>
            <w:tcBorders>
              <w:left w:val="single" w:sz="4" w:space="0" w:color="auto"/>
            </w:tcBorders>
            <w:noWrap/>
            <w:vAlign w:val="bottom"/>
          </w:tcPr>
          <w:p w14:paraId="35E27EF2" w14:textId="77777777" w:rsidR="00C24B2A" w:rsidRPr="008F37F7" w:rsidRDefault="00C24B2A" w:rsidP="00C24B2A">
            <w:pPr>
              <w:rPr>
                <w:color w:val="000000"/>
                <w:sz w:val="20"/>
                <w:szCs w:val="20"/>
              </w:rPr>
            </w:pPr>
          </w:p>
        </w:tc>
        <w:tc>
          <w:tcPr>
            <w:tcW w:w="0" w:type="auto"/>
            <w:noWrap/>
            <w:vAlign w:val="bottom"/>
          </w:tcPr>
          <w:p w14:paraId="4D2CD478" w14:textId="77777777" w:rsidR="00C24B2A" w:rsidRPr="008F37F7" w:rsidRDefault="00C24B2A" w:rsidP="00C24B2A">
            <w:pPr>
              <w:rPr>
                <w:color w:val="000000"/>
                <w:sz w:val="20"/>
                <w:szCs w:val="20"/>
              </w:rPr>
            </w:pPr>
          </w:p>
        </w:tc>
        <w:tc>
          <w:tcPr>
            <w:tcW w:w="0" w:type="auto"/>
            <w:noWrap/>
            <w:vAlign w:val="bottom"/>
          </w:tcPr>
          <w:p w14:paraId="4BDFCF2B" w14:textId="77777777" w:rsidR="00C24B2A" w:rsidRPr="008F37F7" w:rsidRDefault="00C24B2A" w:rsidP="00C24B2A">
            <w:pPr>
              <w:rPr>
                <w:color w:val="000000"/>
                <w:sz w:val="20"/>
                <w:szCs w:val="20"/>
              </w:rPr>
            </w:pPr>
          </w:p>
        </w:tc>
        <w:tc>
          <w:tcPr>
            <w:tcW w:w="0" w:type="auto"/>
            <w:tcBorders>
              <w:right w:val="single" w:sz="4" w:space="0" w:color="auto"/>
            </w:tcBorders>
            <w:noWrap/>
            <w:vAlign w:val="bottom"/>
          </w:tcPr>
          <w:p w14:paraId="641B7AB6" w14:textId="77777777" w:rsidR="00C24B2A" w:rsidRPr="008F37F7" w:rsidRDefault="00C24B2A" w:rsidP="00C24B2A">
            <w:pPr>
              <w:rPr>
                <w:color w:val="000000"/>
                <w:sz w:val="20"/>
                <w:szCs w:val="20"/>
              </w:rPr>
            </w:pPr>
          </w:p>
        </w:tc>
        <w:tc>
          <w:tcPr>
            <w:tcW w:w="0" w:type="auto"/>
            <w:tcBorders>
              <w:left w:val="single" w:sz="4" w:space="0" w:color="auto"/>
            </w:tcBorders>
            <w:noWrap/>
            <w:vAlign w:val="bottom"/>
          </w:tcPr>
          <w:p w14:paraId="0D3F8D02" w14:textId="77777777" w:rsidR="00C24B2A" w:rsidRPr="008F37F7" w:rsidRDefault="00C24B2A" w:rsidP="00C24B2A">
            <w:pPr>
              <w:rPr>
                <w:color w:val="000000"/>
                <w:sz w:val="20"/>
                <w:szCs w:val="20"/>
              </w:rPr>
            </w:pPr>
          </w:p>
        </w:tc>
        <w:tc>
          <w:tcPr>
            <w:tcW w:w="0" w:type="auto"/>
            <w:noWrap/>
            <w:vAlign w:val="bottom"/>
          </w:tcPr>
          <w:p w14:paraId="5A1146FD" w14:textId="77777777" w:rsidR="00C24B2A" w:rsidRPr="008F37F7" w:rsidRDefault="00C24B2A" w:rsidP="00C24B2A">
            <w:pPr>
              <w:rPr>
                <w:color w:val="000000"/>
                <w:sz w:val="20"/>
                <w:szCs w:val="20"/>
              </w:rPr>
            </w:pPr>
          </w:p>
        </w:tc>
        <w:tc>
          <w:tcPr>
            <w:tcW w:w="0" w:type="auto"/>
            <w:noWrap/>
            <w:vAlign w:val="bottom"/>
          </w:tcPr>
          <w:p w14:paraId="63DD39C4" w14:textId="77777777" w:rsidR="00C24B2A" w:rsidRPr="008F37F7" w:rsidRDefault="00C24B2A" w:rsidP="00C24B2A">
            <w:pPr>
              <w:rPr>
                <w:color w:val="000000"/>
                <w:sz w:val="20"/>
                <w:szCs w:val="20"/>
              </w:rPr>
            </w:pPr>
          </w:p>
        </w:tc>
        <w:tc>
          <w:tcPr>
            <w:tcW w:w="0" w:type="auto"/>
            <w:noWrap/>
            <w:vAlign w:val="bottom"/>
          </w:tcPr>
          <w:p w14:paraId="38FDF696" w14:textId="77777777" w:rsidR="00C24B2A" w:rsidRPr="008F37F7" w:rsidRDefault="00C24B2A" w:rsidP="00C24B2A">
            <w:pPr>
              <w:rPr>
                <w:color w:val="000000"/>
                <w:sz w:val="20"/>
                <w:szCs w:val="20"/>
              </w:rPr>
            </w:pPr>
          </w:p>
        </w:tc>
      </w:tr>
      <w:tr w:rsidR="00C24B2A" w:rsidRPr="008F37F7" w14:paraId="4F1805D0" w14:textId="77777777" w:rsidTr="00B047B3">
        <w:trPr>
          <w:trHeight w:val="300"/>
        </w:trPr>
        <w:tc>
          <w:tcPr>
            <w:tcW w:w="0" w:type="auto"/>
            <w:tcBorders>
              <w:right w:val="single" w:sz="4" w:space="0" w:color="auto"/>
            </w:tcBorders>
            <w:vAlign w:val="bottom"/>
          </w:tcPr>
          <w:p w14:paraId="7A82BA0B" w14:textId="4DA4C839" w:rsidR="00C24B2A" w:rsidRPr="008F37F7" w:rsidRDefault="00C24B2A" w:rsidP="0055680A">
            <w:pPr>
              <w:spacing w:line="276" w:lineRule="auto"/>
              <w:ind w:left="512"/>
              <w:rPr>
                <w:color w:val="000000"/>
                <w:sz w:val="20"/>
                <w:szCs w:val="20"/>
              </w:rPr>
            </w:pPr>
            <w:r w:rsidRPr="008F37F7">
              <w:rPr>
                <w:color w:val="000000"/>
                <w:sz w:val="20"/>
                <w:szCs w:val="20"/>
              </w:rPr>
              <w:t>Diğer Taraflara Verilen Nakit Avans ve Borçlardan Geri Ödemeler</w:t>
            </w:r>
          </w:p>
        </w:tc>
        <w:tc>
          <w:tcPr>
            <w:tcW w:w="0" w:type="auto"/>
            <w:tcBorders>
              <w:left w:val="single" w:sz="4" w:space="0" w:color="auto"/>
              <w:bottom w:val="nil"/>
            </w:tcBorders>
            <w:noWrap/>
            <w:vAlign w:val="bottom"/>
          </w:tcPr>
          <w:p w14:paraId="042830F0" w14:textId="77777777" w:rsidR="00C24B2A" w:rsidRPr="008F37F7" w:rsidRDefault="00C24B2A" w:rsidP="00C24B2A">
            <w:pPr>
              <w:rPr>
                <w:color w:val="000000"/>
                <w:sz w:val="20"/>
                <w:szCs w:val="20"/>
              </w:rPr>
            </w:pPr>
          </w:p>
        </w:tc>
        <w:tc>
          <w:tcPr>
            <w:tcW w:w="0" w:type="auto"/>
            <w:tcBorders>
              <w:bottom w:val="nil"/>
            </w:tcBorders>
            <w:noWrap/>
            <w:vAlign w:val="bottom"/>
          </w:tcPr>
          <w:p w14:paraId="14EA11D3" w14:textId="77777777" w:rsidR="00C24B2A" w:rsidRPr="008F37F7" w:rsidRDefault="00C24B2A" w:rsidP="00C24B2A">
            <w:pPr>
              <w:rPr>
                <w:color w:val="000000"/>
                <w:sz w:val="20"/>
                <w:szCs w:val="20"/>
              </w:rPr>
            </w:pPr>
          </w:p>
        </w:tc>
        <w:tc>
          <w:tcPr>
            <w:tcW w:w="0" w:type="auto"/>
            <w:tcBorders>
              <w:bottom w:val="nil"/>
            </w:tcBorders>
            <w:noWrap/>
            <w:vAlign w:val="bottom"/>
          </w:tcPr>
          <w:p w14:paraId="72BA8CB0" w14:textId="77777777" w:rsidR="00C24B2A" w:rsidRPr="008F37F7" w:rsidRDefault="00C24B2A" w:rsidP="00C24B2A">
            <w:pPr>
              <w:rPr>
                <w:color w:val="000000"/>
                <w:sz w:val="20"/>
                <w:szCs w:val="20"/>
              </w:rPr>
            </w:pPr>
          </w:p>
        </w:tc>
        <w:tc>
          <w:tcPr>
            <w:tcW w:w="0" w:type="auto"/>
            <w:tcBorders>
              <w:bottom w:val="nil"/>
              <w:right w:val="single" w:sz="4" w:space="0" w:color="auto"/>
            </w:tcBorders>
            <w:noWrap/>
            <w:vAlign w:val="bottom"/>
          </w:tcPr>
          <w:p w14:paraId="79B42F40" w14:textId="77777777" w:rsidR="00C24B2A" w:rsidRPr="008F37F7" w:rsidRDefault="00C24B2A" w:rsidP="00C24B2A">
            <w:pPr>
              <w:rPr>
                <w:color w:val="000000"/>
                <w:sz w:val="20"/>
                <w:szCs w:val="20"/>
              </w:rPr>
            </w:pPr>
          </w:p>
        </w:tc>
        <w:tc>
          <w:tcPr>
            <w:tcW w:w="0" w:type="auto"/>
            <w:tcBorders>
              <w:left w:val="single" w:sz="4" w:space="0" w:color="auto"/>
              <w:bottom w:val="nil"/>
            </w:tcBorders>
            <w:noWrap/>
            <w:vAlign w:val="bottom"/>
          </w:tcPr>
          <w:p w14:paraId="10859912" w14:textId="77777777" w:rsidR="00C24B2A" w:rsidRPr="008F37F7" w:rsidRDefault="00C24B2A" w:rsidP="00C24B2A">
            <w:pPr>
              <w:rPr>
                <w:color w:val="000000"/>
                <w:sz w:val="20"/>
                <w:szCs w:val="20"/>
              </w:rPr>
            </w:pPr>
          </w:p>
        </w:tc>
        <w:tc>
          <w:tcPr>
            <w:tcW w:w="0" w:type="auto"/>
            <w:tcBorders>
              <w:bottom w:val="nil"/>
            </w:tcBorders>
            <w:noWrap/>
            <w:vAlign w:val="bottom"/>
          </w:tcPr>
          <w:p w14:paraId="704E13E3" w14:textId="77777777" w:rsidR="00C24B2A" w:rsidRPr="008F37F7" w:rsidRDefault="00C24B2A" w:rsidP="00C24B2A">
            <w:pPr>
              <w:rPr>
                <w:color w:val="000000"/>
                <w:sz w:val="20"/>
                <w:szCs w:val="20"/>
              </w:rPr>
            </w:pPr>
          </w:p>
        </w:tc>
        <w:tc>
          <w:tcPr>
            <w:tcW w:w="0" w:type="auto"/>
            <w:tcBorders>
              <w:bottom w:val="nil"/>
            </w:tcBorders>
            <w:noWrap/>
            <w:vAlign w:val="bottom"/>
          </w:tcPr>
          <w:p w14:paraId="7E5DEF2F" w14:textId="77777777" w:rsidR="00C24B2A" w:rsidRPr="008F37F7" w:rsidRDefault="00C24B2A" w:rsidP="00C24B2A">
            <w:pPr>
              <w:rPr>
                <w:color w:val="000000"/>
                <w:sz w:val="20"/>
                <w:szCs w:val="20"/>
              </w:rPr>
            </w:pPr>
          </w:p>
        </w:tc>
        <w:tc>
          <w:tcPr>
            <w:tcW w:w="0" w:type="auto"/>
            <w:tcBorders>
              <w:bottom w:val="nil"/>
            </w:tcBorders>
            <w:noWrap/>
            <w:vAlign w:val="bottom"/>
          </w:tcPr>
          <w:p w14:paraId="74ADEADD" w14:textId="77777777" w:rsidR="00C24B2A" w:rsidRPr="008F37F7" w:rsidRDefault="00C24B2A" w:rsidP="00C24B2A">
            <w:pPr>
              <w:rPr>
                <w:color w:val="000000"/>
                <w:sz w:val="20"/>
                <w:szCs w:val="20"/>
              </w:rPr>
            </w:pPr>
          </w:p>
        </w:tc>
      </w:tr>
      <w:tr w:rsidR="00C24B2A" w:rsidRPr="008F37F7" w14:paraId="00A3EBCE" w14:textId="77777777" w:rsidTr="00B047B3">
        <w:trPr>
          <w:trHeight w:val="300"/>
        </w:trPr>
        <w:tc>
          <w:tcPr>
            <w:tcW w:w="0" w:type="auto"/>
            <w:tcBorders>
              <w:right w:val="single" w:sz="4" w:space="0" w:color="auto"/>
            </w:tcBorders>
            <w:vAlign w:val="bottom"/>
          </w:tcPr>
          <w:p w14:paraId="67A3DB32" w14:textId="40B6EA1F" w:rsidR="00C24B2A" w:rsidRPr="008F37F7" w:rsidRDefault="00C24B2A" w:rsidP="00740A7A">
            <w:pPr>
              <w:spacing w:line="276" w:lineRule="auto"/>
              <w:ind w:left="512"/>
              <w:rPr>
                <w:color w:val="000000"/>
                <w:sz w:val="20"/>
                <w:szCs w:val="20"/>
              </w:rPr>
            </w:pPr>
            <w:r w:rsidRPr="008F37F7">
              <w:rPr>
                <w:color w:val="000000"/>
                <w:sz w:val="20"/>
                <w:szCs w:val="20"/>
              </w:rPr>
              <w:t xml:space="preserve">Türev Araçlardan Nakit </w:t>
            </w:r>
            <w:r w:rsidR="00740A7A" w:rsidRPr="008F37F7">
              <w:rPr>
                <w:color w:val="000000"/>
                <w:sz w:val="20"/>
                <w:szCs w:val="20"/>
              </w:rPr>
              <w:t xml:space="preserve">Girişleri </w:t>
            </w:r>
          </w:p>
        </w:tc>
        <w:tc>
          <w:tcPr>
            <w:tcW w:w="0" w:type="auto"/>
            <w:tcBorders>
              <w:top w:val="nil"/>
              <w:left w:val="single" w:sz="4" w:space="0" w:color="auto"/>
              <w:bottom w:val="nil"/>
            </w:tcBorders>
            <w:noWrap/>
            <w:vAlign w:val="bottom"/>
          </w:tcPr>
          <w:p w14:paraId="141CF6D1" w14:textId="77777777" w:rsidR="00C24B2A" w:rsidRPr="008F37F7" w:rsidRDefault="00C24B2A" w:rsidP="00C24B2A">
            <w:pPr>
              <w:rPr>
                <w:color w:val="000000"/>
                <w:sz w:val="20"/>
                <w:szCs w:val="20"/>
              </w:rPr>
            </w:pPr>
          </w:p>
        </w:tc>
        <w:tc>
          <w:tcPr>
            <w:tcW w:w="0" w:type="auto"/>
            <w:tcBorders>
              <w:top w:val="nil"/>
              <w:bottom w:val="nil"/>
            </w:tcBorders>
            <w:noWrap/>
            <w:vAlign w:val="bottom"/>
          </w:tcPr>
          <w:p w14:paraId="363567C0" w14:textId="77777777" w:rsidR="00C24B2A" w:rsidRPr="008F37F7" w:rsidRDefault="00C24B2A" w:rsidP="00C24B2A">
            <w:pPr>
              <w:rPr>
                <w:color w:val="000000"/>
                <w:sz w:val="20"/>
                <w:szCs w:val="20"/>
              </w:rPr>
            </w:pPr>
          </w:p>
        </w:tc>
        <w:tc>
          <w:tcPr>
            <w:tcW w:w="0" w:type="auto"/>
            <w:tcBorders>
              <w:top w:val="nil"/>
              <w:bottom w:val="nil"/>
            </w:tcBorders>
            <w:noWrap/>
            <w:vAlign w:val="bottom"/>
          </w:tcPr>
          <w:p w14:paraId="39D9F097" w14:textId="77777777" w:rsidR="00C24B2A" w:rsidRPr="008F37F7" w:rsidRDefault="00C24B2A" w:rsidP="00C24B2A">
            <w:pPr>
              <w:rPr>
                <w:color w:val="000000"/>
                <w:sz w:val="20"/>
                <w:szCs w:val="20"/>
              </w:rPr>
            </w:pPr>
          </w:p>
        </w:tc>
        <w:tc>
          <w:tcPr>
            <w:tcW w:w="0" w:type="auto"/>
            <w:tcBorders>
              <w:top w:val="nil"/>
              <w:bottom w:val="nil"/>
              <w:right w:val="single" w:sz="4" w:space="0" w:color="auto"/>
            </w:tcBorders>
            <w:noWrap/>
            <w:vAlign w:val="bottom"/>
          </w:tcPr>
          <w:p w14:paraId="78EFA166" w14:textId="77777777" w:rsidR="00C24B2A" w:rsidRPr="008F37F7" w:rsidRDefault="00C24B2A" w:rsidP="00C24B2A">
            <w:pPr>
              <w:rPr>
                <w:color w:val="000000"/>
                <w:sz w:val="20"/>
                <w:szCs w:val="20"/>
              </w:rPr>
            </w:pPr>
          </w:p>
        </w:tc>
        <w:tc>
          <w:tcPr>
            <w:tcW w:w="0" w:type="auto"/>
            <w:tcBorders>
              <w:top w:val="nil"/>
              <w:left w:val="single" w:sz="4" w:space="0" w:color="auto"/>
              <w:bottom w:val="nil"/>
            </w:tcBorders>
            <w:noWrap/>
            <w:vAlign w:val="bottom"/>
          </w:tcPr>
          <w:p w14:paraId="1C0FD060" w14:textId="77777777" w:rsidR="00C24B2A" w:rsidRPr="008F37F7" w:rsidRDefault="00C24B2A" w:rsidP="00C24B2A">
            <w:pPr>
              <w:rPr>
                <w:color w:val="000000"/>
                <w:sz w:val="20"/>
                <w:szCs w:val="20"/>
              </w:rPr>
            </w:pPr>
          </w:p>
        </w:tc>
        <w:tc>
          <w:tcPr>
            <w:tcW w:w="0" w:type="auto"/>
            <w:tcBorders>
              <w:top w:val="nil"/>
              <w:bottom w:val="nil"/>
            </w:tcBorders>
            <w:noWrap/>
            <w:vAlign w:val="bottom"/>
          </w:tcPr>
          <w:p w14:paraId="25B9B257" w14:textId="77777777" w:rsidR="00C24B2A" w:rsidRPr="008F37F7" w:rsidRDefault="00C24B2A" w:rsidP="00C24B2A">
            <w:pPr>
              <w:rPr>
                <w:color w:val="000000"/>
                <w:sz w:val="20"/>
                <w:szCs w:val="20"/>
              </w:rPr>
            </w:pPr>
          </w:p>
        </w:tc>
        <w:tc>
          <w:tcPr>
            <w:tcW w:w="0" w:type="auto"/>
            <w:tcBorders>
              <w:top w:val="nil"/>
              <w:bottom w:val="nil"/>
            </w:tcBorders>
            <w:noWrap/>
            <w:vAlign w:val="bottom"/>
          </w:tcPr>
          <w:p w14:paraId="5FFB87AC" w14:textId="77777777" w:rsidR="00C24B2A" w:rsidRPr="008F37F7" w:rsidRDefault="00C24B2A" w:rsidP="00C24B2A">
            <w:pPr>
              <w:rPr>
                <w:color w:val="000000"/>
                <w:sz w:val="20"/>
                <w:szCs w:val="20"/>
              </w:rPr>
            </w:pPr>
          </w:p>
        </w:tc>
        <w:tc>
          <w:tcPr>
            <w:tcW w:w="0" w:type="auto"/>
            <w:tcBorders>
              <w:top w:val="nil"/>
              <w:bottom w:val="nil"/>
            </w:tcBorders>
            <w:noWrap/>
            <w:vAlign w:val="bottom"/>
          </w:tcPr>
          <w:p w14:paraId="4F90CA0B" w14:textId="77777777" w:rsidR="00C24B2A" w:rsidRPr="008F37F7" w:rsidRDefault="00C24B2A" w:rsidP="00C24B2A">
            <w:pPr>
              <w:rPr>
                <w:color w:val="000000"/>
                <w:sz w:val="20"/>
                <w:szCs w:val="20"/>
              </w:rPr>
            </w:pPr>
          </w:p>
        </w:tc>
      </w:tr>
      <w:tr w:rsidR="00C24B2A" w:rsidRPr="008F37F7" w14:paraId="1D66DB34" w14:textId="77777777" w:rsidTr="00B047B3">
        <w:trPr>
          <w:trHeight w:val="300"/>
        </w:trPr>
        <w:tc>
          <w:tcPr>
            <w:tcW w:w="0" w:type="auto"/>
            <w:tcBorders>
              <w:right w:val="single" w:sz="4" w:space="0" w:color="auto"/>
            </w:tcBorders>
            <w:vAlign w:val="bottom"/>
          </w:tcPr>
          <w:p w14:paraId="2B99EF37" w14:textId="26F61F54" w:rsidR="00C24B2A" w:rsidRPr="008F37F7" w:rsidRDefault="00C24B2A" w:rsidP="00740A7A">
            <w:pPr>
              <w:spacing w:line="276" w:lineRule="auto"/>
              <w:ind w:left="512"/>
              <w:rPr>
                <w:color w:val="000000"/>
                <w:sz w:val="20"/>
                <w:szCs w:val="20"/>
              </w:rPr>
            </w:pPr>
            <w:r w:rsidRPr="008F37F7">
              <w:rPr>
                <w:color w:val="000000"/>
                <w:sz w:val="20"/>
                <w:szCs w:val="20"/>
              </w:rPr>
              <w:t xml:space="preserve">Türev Araçlardan Nakit </w:t>
            </w:r>
            <w:r w:rsidR="00740A7A" w:rsidRPr="008F37F7">
              <w:rPr>
                <w:color w:val="000000"/>
                <w:sz w:val="20"/>
                <w:szCs w:val="20"/>
              </w:rPr>
              <w:t>Çıkışları (-)</w:t>
            </w:r>
          </w:p>
        </w:tc>
        <w:tc>
          <w:tcPr>
            <w:tcW w:w="0" w:type="auto"/>
            <w:tcBorders>
              <w:top w:val="nil"/>
              <w:left w:val="single" w:sz="4" w:space="0" w:color="auto"/>
            </w:tcBorders>
            <w:noWrap/>
            <w:vAlign w:val="bottom"/>
          </w:tcPr>
          <w:p w14:paraId="4B7ADF5B" w14:textId="77777777" w:rsidR="00C24B2A" w:rsidRPr="008F37F7" w:rsidRDefault="00C24B2A" w:rsidP="00C24B2A">
            <w:pPr>
              <w:rPr>
                <w:color w:val="000000"/>
                <w:sz w:val="20"/>
                <w:szCs w:val="20"/>
              </w:rPr>
            </w:pPr>
          </w:p>
        </w:tc>
        <w:tc>
          <w:tcPr>
            <w:tcW w:w="0" w:type="auto"/>
            <w:tcBorders>
              <w:top w:val="nil"/>
            </w:tcBorders>
            <w:noWrap/>
            <w:vAlign w:val="bottom"/>
          </w:tcPr>
          <w:p w14:paraId="43D78B40" w14:textId="77777777" w:rsidR="00C24B2A" w:rsidRPr="008F37F7" w:rsidRDefault="00C24B2A" w:rsidP="00C24B2A">
            <w:pPr>
              <w:rPr>
                <w:color w:val="000000"/>
                <w:sz w:val="20"/>
                <w:szCs w:val="20"/>
              </w:rPr>
            </w:pPr>
          </w:p>
        </w:tc>
        <w:tc>
          <w:tcPr>
            <w:tcW w:w="0" w:type="auto"/>
            <w:tcBorders>
              <w:top w:val="nil"/>
            </w:tcBorders>
            <w:noWrap/>
            <w:vAlign w:val="bottom"/>
          </w:tcPr>
          <w:p w14:paraId="3F05E8AC" w14:textId="77777777" w:rsidR="00C24B2A" w:rsidRPr="008F37F7" w:rsidRDefault="00C24B2A" w:rsidP="00C24B2A">
            <w:pPr>
              <w:rPr>
                <w:color w:val="000000"/>
                <w:sz w:val="20"/>
                <w:szCs w:val="20"/>
              </w:rPr>
            </w:pPr>
          </w:p>
        </w:tc>
        <w:tc>
          <w:tcPr>
            <w:tcW w:w="0" w:type="auto"/>
            <w:tcBorders>
              <w:top w:val="nil"/>
              <w:right w:val="single" w:sz="4" w:space="0" w:color="auto"/>
            </w:tcBorders>
            <w:noWrap/>
            <w:vAlign w:val="bottom"/>
          </w:tcPr>
          <w:p w14:paraId="60BBE0D4" w14:textId="77777777" w:rsidR="00C24B2A" w:rsidRPr="008F37F7" w:rsidRDefault="00C24B2A" w:rsidP="00C24B2A">
            <w:pPr>
              <w:rPr>
                <w:color w:val="000000"/>
                <w:sz w:val="20"/>
                <w:szCs w:val="20"/>
              </w:rPr>
            </w:pPr>
          </w:p>
        </w:tc>
        <w:tc>
          <w:tcPr>
            <w:tcW w:w="0" w:type="auto"/>
            <w:tcBorders>
              <w:top w:val="nil"/>
              <w:left w:val="single" w:sz="4" w:space="0" w:color="auto"/>
            </w:tcBorders>
            <w:noWrap/>
            <w:vAlign w:val="bottom"/>
          </w:tcPr>
          <w:p w14:paraId="22AD16C2" w14:textId="77777777" w:rsidR="00C24B2A" w:rsidRPr="008F37F7" w:rsidRDefault="00C24B2A" w:rsidP="00C24B2A">
            <w:pPr>
              <w:rPr>
                <w:color w:val="000000"/>
                <w:sz w:val="20"/>
                <w:szCs w:val="20"/>
              </w:rPr>
            </w:pPr>
          </w:p>
        </w:tc>
        <w:tc>
          <w:tcPr>
            <w:tcW w:w="0" w:type="auto"/>
            <w:tcBorders>
              <w:top w:val="nil"/>
            </w:tcBorders>
            <w:noWrap/>
            <w:vAlign w:val="bottom"/>
          </w:tcPr>
          <w:p w14:paraId="654EDFF9" w14:textId="77777777" w:rsidR="00C24B2A" w:rsidRPr="008F37F7" w:rsidRDefault="00C24B2A" w:rsidP="00C24B2A">
            <w:pPr>
              <w:rPr>
                <w:color w:val="000000"/>
                <w:sz w:val="20"/>
                <w:szCs w:val="20"/>
              </w:rPr>
            </w:pPr>
          </w:p>
        </w:tc>
        <w:tc>
          <w:tcPr>
            <w:tcW w:w="0" w:type="auto"/>
            <w:tcBorders>
              <w:top w:val="nil"/>
            </w:tcBorders>
            <w:noWrap/>
            <w:vAlign w:val="bottom"/>
          </w:tcPr>
          <w:p w14:paraId="1DF348F2" w14:textId="77777777" w:rsidR="00C24B2A" w:rsidRPr="008F37F7" w:rsidRDefault="00C24B2A" w:rsidP="00C24B2A">
            <w:pPr>
              <w:rPr>
                <w:color w:val="000000"/>
                <w:sz w:val="20"/>
                <w:szCs w:val="20"/>
              </w:rPr>
            </w:pPr>
          </w:p>
        </w:tc>
        <w:tc>
          <w:tcPr>
            <w:tcW w:w="0" w:type="auto"/>
            <w:tcBorders>
              <w:top w:val="nil"/>
            </w:tcBorders>
            <w:noWrap/>
            <w:vAlign w:val="bottom"/>
          </w:tcPr>
          <w:p w14:paraId="19423E90" w14:textId="77777777" w:rsidR="00C24B2A" w:rsidRPr="008F37F7" w:rsidRDefault="00C24B2A" w:rsidP="00C24B2A">
            <w:pPr>
              <w:rPr>
                <w:color w:val="000000"/>
                <w:sz w:val="20"/>
                <w:szCs w:val="20"/>
              </w:rPr>
            </w:pPr>
          </w:p>
        </w:tc>
      </w:tr>
      <w:tr w:rsidR="00C24B2A" w:rsidRPr="008F37F7" w14:paraId="7FFBACC9" w14:textId="77777777" w:rsidTr="00377BCD">
        <w:trPr>
          <w:trHeight w:val="300"/>
        </w:trPr>
        <w:tc>
          <w:tcPr>
            <w:tcW w:w="0" w:type="auto"/>
            <w:tcBorders>
              <w:right w:val="single" w:sz="4" w:space="0" w:color="auto"/>
            </w:tcBorders>
            <w:vAlign w:val="bottom"/>
          </w:tcPr>
          <w:p w14:paraId="0DF418E9" w14:textId="55743F4F" w:rsidR="00C24B2A" w:rsidRPr="008F37F7" w:rsidRDefault="00C24B2A" w:rsidP="0055680A">
            <w:pPr>
              <w:spacing w:line="276" w:lineRule="auto"/>
              <w:ind w:left="512"/>
              <w:rPr>
                <w:color w:val="000000"/>
                <w:sz w:val="20"/>
                <w:szCs w:val="20"/>
              </w:rPr>
            </w:pPr>
            <w:r w:rsidRPr="008F37F7">
              <w:rPr>
                <w:color w:val="000000"/>
                <w:sz w:val="20"/>
                <w:szCs w:val="20"/>
              </w:rPr>
              <w:t>Devlet Teşviklerinden Elde Edilen Nakit Girişleri</w:t>
            </w:r>
          </w:p>
        </w:tc>
        <w:tc>
          <w:tcPr>
            <w:tcW w:w="0" w:type="auto"/>
            <w:tcBorders>
              <w:left w:val="single" w:sz="4" w:space="0" w:color="auto"/>
            </w:tcBorders>
            <w:noWrap/>
            <w:vAlign w:val="bottom"/>
          </w:tcPr>
          <w:p w14:paraId="686C4CE7" w14:textId="77777777" w:rsidR="00C24B2A" w:rsidRPr="008F37F7" w:rsidRDefault="00C24B2A" w:rsidP="00C24B2A">
            <w:pPr>
              <w:rPr>
                <w:color w:val="000000"/>
                <w:sz w:val="20"/>
                <w:szCs w:val="20"/>
              </w:rPr>
            </w:pPr>
          </w:p>
        </w:tc>
        <w:tc>
          <w:tcPr>
            <w:tcW w:w="0" w:type="auto"/>
            <w:noWrap/>
            <w:vAlign w:val="bottom"/>
          </w:tcPr>
          <w:p w14:paraId="1DCF24D8" w14:textId="77777777" w:rsidR="00C24B2A" w:rsidRPr="008F37F7" w:rsidRDefault="00C24B2A" w:rsidP="00C24B2A">
            <w:pPr>
              <w:rPr>
                <w:color w:val="000000"/>
                <w:sz w:val="20"/>
                <w:szCs w:val="20"/>
              </w:rPr>
            </w:pPr>
          </w:p>
        </w:tc>
        <w:tc>
          <w:tcPr>
            <w:tcW w:w="0" w:type="auto"/>
            <w:noWrap/>
            <w:vAlign w:val="bottom"/>
          </w:tcPr>
          <w:p w14:paraId="2EC52DAA" w14:textId="77777777" w:rsidR="00C24B2A" w:rsidRPr="008F37F7" w:rsidRDefault="00C24B2A" w:rsidP="00C24B2A">
            <w:pPr>
              <w:rPr>
                <w:color w:val="000000"/>
                <w:sz w:val="20"/>
                <w:szCs w:val="20"/>
              </w:rPr>
            </w:pPr>
          </w:p>
        </w:tc>
        <w:tc>
          <w:tcPr>
            <w:tcW w:w="0" w:type="auto"/>
            <w:tcBorders>
              <w:right w:val="single" w:sz="4" w:space="0" w:color="auto"/>
            </w:tcBorders>
            <w:noWrap/>
            <w:vAlign w:val="bottom"/>
          </w:tcPr>
          <w:p w14:paraId="5D759944" w14:textId="77777777" w:rsidR="00C24B2A" w:rsidRPr="008F37F7" w:rsidRDefault="00C24B2A" w:rsidP="00C24B2A">
            <w:pPr>
              <w:rPr>
                <w:color w:val="000000"/>
                <w:sz w:val="20"/>
                <w:szCs w:val="20"/>
              </w:rPr>
            </w:pPr>
          </w:p>
        </w:tc>
        <w:tc>
          <w:tcPr>
            <w:tcW w:w="0" w:type="auto"/>
            <w:tcBorders>
              <w:left w:val="single" w:sz="4" w:space="0" w:color="auto"/>
            </w:tcBorders>
            <w:noWrap/>
            <w:vAlign w:val="bottom"/>
          </w:tcPr>
          <w:p w14:paraId="03859CA0" w14:textId="77777777" w:rsidR="00C24B2A" w:rsidRPr="008F37F7" w:rsidRDefault="00C24B2A" w:rsidP="00C24B2A">
            <w:pPr>
              <w:rPr>
                <w:color w:val="000000"/>
                <w:sz w:val="20"/>
                <w:szCs w:val="20"/>
              </w:rPr>
            </w:pPr>
          </w:p>
        </w:tc>
        <w:tc>
          <w:tcPr>
            <w:tcW w:w="0" w:type="auto"/>
            <w:noWrap/>
            <w:vAlign w:val="bottom"/>
          </w:tcPr>
          <w:p w14:paraId="37D64E36" w14:textId="77777777" w:rsidR="00C24B2A" w:rsidRPr="008F37F7" w:rsidRDefault="00C24B2A" w:rsidP="00C24B2A">
            <w:pPr>
              <w:rPr>
                <w:color w:val="000000"/>
                <w:sz w:val="20"/>
                <w:szCs w:val="20"/>
              </w:rPr>
            </w:pPr>
          </w:p>
        </w:tc>
        <w:tc>
          <w:tcPr>
            <w:tcW w:w="0" w:type="auto"/>
            <w:noWrap/>
            <w:vAlign w:val="bottom"/>
          </w:tcPr>
          <w:p w14:paraId="33834E47" w14:textId="77777777" w:rsidR="00C24B2A" w:rsidRPr="008F37F7" w:rsidRDefault="00C24B2A" w:rsidP="00C24B2A">
            <w:pPr>
              <w:rPr>
                <w:color w:val="000000"/>
                <w:sz w:val="20"/>
                <w:szCs w:val="20"/>
              </w:rPr>
            </w:pPr>
          </w:p>
        </w:tc>
        <w:tc>
          <w:tcPr>
            <w:tcW w:w="0" w:type="auto"/>
            <w:noWrap/>
            <w:vAlign w:val="bottom"/>
          </w:tcPr>
          <w:p w14:paraId="4F5EB968" w14:textId="77777777" w:rsidR="00C24B2A" w:rsidRPr="008F37F7" w:rsidRDefault="00C24B2A" w:rsidP="00C24B2A">
            <w:pPr>
              <w:rPr>
                <w:color w:val="000000"/>
                <w:sz w:val="20"/>
                <w:szCs w:val="20"/>
              </w:rPr>
            </w:pPr>
          </w:p>
        </w:tc>
      </w:tr>
      <w:tr w:rsidR="00C24B2A" w:rsidRPr="008F37F7" w14:paraId="77493880" w14:textId="77777777" w:rsidTr="00377BCD">
        <w:trPr>
          <w:trHeight w:val="300"/>
        </w:trPr>
        <w:tc>
          <w:tcPr>
            <w:tcW w:w="0" w:type="auto"/>
            <w:tcBorders>
              <w:right w:val="single" w:sz="4" w:space="0" w:color="auto"/>
            </w:tcBorders>
            <w:vAlign w:val="bottom"/>
          </w:tcPr>
          <w:p w14:paraId="75208B56" w14:textId="106061AC" w:rsidR="00C24B2A" w:rsidRPr="008F37F7" w:rsidRDefault="00C24B2A" w:rsidP="0055680A">
            <w:pPr>
              <w:spacing w:line="276" w:lineRule="auto"/>
              <w:ind w:left="512"/>
              <w:rPr>
                <w:color w:val="000000"/>
                <w:sz w:val="20"/>
                <w:szCs w:val="20"/>
              </w:rPr>
            </w:pPr>
            <w:r w:rsidRPr="008F37F7">
              <w:rPr>
                <w:color w:val="000000"/>
                <w:sz w:val="20"/>
                <w:szCs w:val="20"/>
              </w:rPr>
              <w:t xml:space="preserve">Alınan </w:t>
            </w:r>
            <w:r w:rsidR="00ED0CEE" w:rsidRPr="008F37F7">
              <w:rPr>
                <w:color w:val="000000"/>
                <w:sz w:val="20"/>
                <w:szCs w:val="20"/>
              </w:rPr>
              <w:t>K</w:t>
            </w:r>
            <w:r w:rsidR="00ED0CEE" w:rsidRPr="008F37F7">
              <w:rPr>
                <w:sz w:val="20"/>
                <w:szCs w:val="20"/>
              </w:rPr>
              <w:t>â</w:t>
            </w:r>
            <w:r w:rsidRPr="008F37F7">
              <w:rPr>
                <w:color w:val="000000"/>
                <w:sz w:val="20"/>
                <w:szCs w:val="20"/>
              </w:rPr>
              <w:t>r Payları*</w:t>
            </w:r>
          </w:p>
        </w:tc>
        <w:tc>
          <w:tcPr>
            <w:tcW w:w="0" w:type="auto"/>
            <w:tcBorders>
              <w:left w:val="single" w:sz="4" w:space="0" w:color="auto"/>
            </w:tcBorders>
            <w:noWrap/>
            <w:vAlign w:val="bottom"/>
          </w:tcPr>
          <w:p w14:paraId="7C8E46DE" w14:textId="77777777" w:rsidR="00C24B2A" w:rsidRPr="008F37F7" w:rsidRDefault="00C24B2A" w:rsidP="00C24B2A">
            <w:pPr>
              <w:rPr>
                <w:color w:val="000000"/>
                <w:sz w:val="20"/>
                <w:szCs w:val="20"/>
              </w:rPr>
            </w:pPr>
          </w:p>
        </w:tc>
        <w:tc>
          <w:tcPr>
            <w:tcW w:w="0" w:type="auto"/>
            <w:noWrap/>
            <w:vAlign w:val="bottom"/>
          </w:tcPr>
          <w:p w14:paraId="7941B0C0" w14:textId="77777777" w:rsidR="00C24B2A" w:rsidRPr="008F37F7" w:rsidRDefault="00C24B2A" w:rsidP="00C24B2A">
            <w:pPr>
              <w:rPr>
                <w:color w:val="000000"/>
                <w:sz w:val="20"/>
                <w:szCs w:val="20"/>
              </w:rPr>
            </w:pPr>
          </w:p>
        </w:tc>
        <w:tc>
          <w:tcPr>
            <w:tcW w:w="0" w:type="auto"/>
            <w:noWrap/>
            <w:vAlign w:val="bottom"/>
          </w:tcPr>
          <w:p w14:paraId="6826AA90" w14:textId="77777777" w:rsidR="00C24B2A" w:rsidRPr="008F37F7" w:rsidRDefault="00C24B2A" w:rsidP="00C24B2A">
            <w:pPr>
              <w:rPr>
                <w:color w:val="000000"/>
                <w:sz w:val="20"/>
                <w:szCs w:val="20"/>
              </w:rPr>
            </w:pPr>
          </w:p>
        </w:tc>
        <w:tc>
          <w:tcPr>
            <w:tcW w:w="0" w:type="auto"/>
            <w:tcBorders>
              <w:right w:val="single" w:sz="4" w:space="0" w:color="auto"/>
            </w:tcBorders>
            <w:noWrap/>
            <w:vAlign w:val="bottom"/>
          </w:tcPr>
          <w:p w14:paraId="2E6A370C" w14:textId="77777777" w:rsidR="00C24B2A" w:rsidRPr="008F37F7" w:rsidRDefault="00C24B2A" w:rsidP="00C24B2A">
            <w:pPr>
              <w:rPr>
                <w:color w:val="000000"/>
                <w:sz w:val="20"/>
                <w:szCs w:val="20"/>
              </w:rPr>
            </w:pPr>
          </w:p>
        </w:tc>
        <w:tc>
          <w:tcPr>
            <w:tcW w:w="0" w:type="auto"/>
            <w:tcBorders>
              <w:left w:val="single" w:sz="4" w:space="0" w:color="auto"/>
            </w:tcBorders>
            <w:noWrap/>
            <w:vAlign w:val="bottom"/>
          </w:tcPr>
          <w:p w14:paraId="3BCE8DF1" w14:textId="77777777" w:rsidR="00C24B2A" w:rsidRPr="008F37F7" w:rsidRDefault="00C24B2A" w:rsidP="00C24B2A">
            <w:pPr>
              <w:rPr>
                <w:color w:val="000000"/>
                <w:sz w:val="20"/>
                <w:szCs w:val="20"/>
              </w:rPr>
            </w:pPr>
          </w:p>
        </w:tc>
        <w:tc>
          <w:tcPr>
            <w:tcW w:w="0" w:type="auto"/>
            <w:noWrap/>
            <w:vAlign w:val="bottom"/>
          </w:tcPr>
          <w:p w14:paraId="7E28346F" w14:textId="77777777" w:rsidR="00C24B2A" w:rsidRPr="008F37F7" w:rsidRDefault="00C24B2A" w:rsidP="00C24B2A">
            <w:pPr>
              <w:rPr>
                <w:color w:val="000000"/>
                <w:sz w:val="20"/>
                <w:szCs w:val="20"/>
              </w:rPr>
            </w:pPr>
          </w:p>
        </w:tc>
        <w:tc>
          <w:tcPr>
            <w:tcW w:w="0" w:type="auto"/>
            <w:noWrap/>
            <w:vAlign w:val="bottom"/>
          </w:tcPr>
          <w:p w14:paraId="67707704" w14:textId="77777777" w:rsidR="00C24B2A" w:rsidRPr="008F37F7" w:rsidRDefault="00C24B2A" w:rsidP="00C24B2A">
            <w:pPr>
              <w:rPr>
                <w:color w:val="000000"/>
                <w:sz w:val="20"/>
                <w:szCs w:val="20"/>
              </w:rPr>
            </w:pPr>
          </w:p>
        </w:tc>
        <w:tc>
          <w:tcPr>
            <w:tcW w:w="0" w:type="auto"/>
            <w:noWrap/>
            <w:vAlign w:val="bottom"/>
          </w:tcPr>
          <w:p w14:paraId="6092B57C" w14:textId="77777777" w:rsidR="00C24B2A" w:rsidRPr="008F37F7" w:rsidRDefault="00C24B2A" w:rsidP="00C24B2A">
            <w:pPr>
              <w:rPr>
                <w:color w:val="000000"/>
                <w:sz w:val="20"/>
                <w:szCs w:val="20"/>
              </w:rPr>
            </w:pPr>
          </w:p>
        </w:tc>
      </w:tr>
      <w:tr w:rsidR="00C24B2A" w:rsidRPr="008F37F7" w14:paraId="72B88C5A" w14:textId="77777777" w:rsidTr="00377BCD">
        <w:trPr>
          <w:trHeight w:val="300"/>
        </w:trPr>
        <w:tc>
          <w:tcPr>
            <w:tcW w:w="0" w:type="auto"/>
            <w:tcBorders>
              <w:right w:val="single" w:sz="4" w:space="0" w:color="auto"/>
            </w:tcBorders>
            <w:vAlign w:val="bottom"/>
          </w:tcPr>
          <w:p w14:paraId="4F097A43" w14:textId="0BBF4741" w:rsidR="00C24B2A" w:rsidRPr="008F37F7" w:rsidRDefault="00C24B2A" w:rsidP="0055680A">
            <w:pPr>
              <w:spacing w:line="276" w:lineRule="auto"/>
              <w:ind w:left="512"/>
              <w:rPr>
                <w:color w:val="000000"/>
                <w:sz w:val="20"/>
                <w:szCs w:val="20"/>
              </w:rPr>
            </w:pPr>
            <w:r w:rsidRPr="008F37F7">
              <w:rPr>
                <w:color w:val="000000"/>
                <w:sz w:val="20"/>
                <w:szCs w:val="20"/>
              </w:rPr>
              <w:t>Ödenen Faiz (-)*</w:t>
            </w:r>
          </w:p>
        </w:tc>
        <w:tc>
          <w:tcPr>
            <w:tcW w:w="0" w:type="auto"/>
            <w:tcBorders>
              <w:left w:val="single" w:sz="4" w:space="0" w:color="auto"/>
            </w:tcBorders>
            <w:noWrap/>
            <w:vAlign w:val="bottom"/>
          </w:tcPr>
          <w:p w14:paraId="39A44E9B" w14:textId="77777777" w:rsidR="00C24B2A" w:rsidRPr="008F37F7" w:rsidRDefault="00C24B2A" w:rsidP="00C24B2A">
            <w:pPr>
              <w:rPr>
                <w:color w:val="000000"/>
                <w:sz w:val="20"/>
                <w:szCs w:val="20"/>
              </w:rPr>
            </w:pPr>
          </w:p>
        </w:tc>
        <w:tc>
          <w:tcPr>
            <w:tcW w:w="0" w:type="auto"/>
            <w:noWrap/>
            <w:vAlign w:val="bottom"/>
          </w:tcPr>
          <w:p w14:paraId="6F686A38" w14:textId="77777777" w:rsidR="00C24B2A" w:rsidRPr="008F37F7" w:rsidRDefault="00C24B2A" w:rsidP="00C24B2A">
            <w:pPr>
              <w:rPr>
                <w:color w:val="000000"/>
                <w:sz w:val="20"/>
                <w:szCs w:val="20"/>
              </w:rPr>
            </w:pPr>
          </w:p>
        </w:tc>
        <w:tc>
          <w:tcPr>
            <w:tcW w:w="0" w:type="auto"/>
            <w:noWrap/>
            <w:vAlign w:val="bottom"/>
          </w:tcPr>
          <w:p w14:paraId="13BFE55A" w14:textId="77777777" w:rsidR="00C24B2A" w:rsidRPr="008F37F7" w:rsidRDefault="00C24B2A" w:rsidP="00C24B2A">
            <w:pPr>
              <w:rPr>
                <w:color w:val="000000"/>
                <w:sz w:val="20"/>
                <w:szCs w:val="20"/>
              </w:rPr>
            </w:pPr>
          </w:p>
        </w:tc>
        <w:tc>
          <w:tcPr>
            <w:tcW w:w="0" w:type="auto"/>
            <w:tcBorders>
              <w:right w:val="single" w:sz="4" w:space="0" w:color="auto"/>
            </w:tcBorders>
            <w:noWrap/>
            <w:vAlign w:val="bottom"/>
          </w:tcPr>
          <w:p w14:paraId="43CE5CAD" w14:textId="77777777" w:rsidR="00C24B2A" w:rsidRPr="008F37F7" w:rsidRDefault="00C24B2A" w:rsidP="00C24B2A">
            <w:pPr>
              <w:rPr>
                <w:color w:val="000000"/>
                <w:sz w:val="20"/>
                <w:szCs w:val="20"/>
              </w:rPr>
            </w:pPr>
          </w:p>
        </w:tc>
        <w:tc>
          <w:tcPr>
            <w:tcW w:w="0" w:type="auto"/>
            <w:tcBorders>
              <w:left w:val="single" w:sz="4" w:space="0" w:color="auto"/>
            </w:tcBorders>
            <w:noWrap/>
            <w:vAlign w:val="bottom"/>
          </w:tcPr>
          <w:p w14:paraId="5EC62E6A" w14:textId="77777777" w:rsidR="00C24B2A" w:rsidRPr="008F37F7" w:rsidRDefault="00C24B2A" w:rsidP="00C24B2A">
            <w:pPr>
              <w:rPr>
                <w:color w:val="000000"/>
                <w:sz w:val="20"/>
                <w:szCs w:val="20"/>
              </w:rPr>
            </w:pPr>
          </w:p>
        </w:tc>
        <w:tc>
          <w:tcPr>
            <w:tcW w:w="0" w:type="auto"/>
            <w:noWrap/>
            <w:vAlign w:val="bottom"/>
          </w:tcPr>
          <w:p w14:paraId="73EF82FA" w14:textId="77777777" w:rsidR="00C24B2A" w:rsidRPr="008F37F7" w:rsidRDefault="00C24B2A" w:rsidP="00C24B2A">
            <w:pPr>
              <w:rPr>
                <w:color w:val="000000"/>
                <w:sz w:val="20"/>
                <w:szCs w:val="20"/>
              </w:rPr>
            </w:pPr>
          </w:p>
        </w:tc>
        <w:tc>
          <w:tcPr>
            <w:tcW w:w="0" w:type="auto"/>
            <w:noWrap/>
            <w:vAlign w:val="bottom"/>
          </w:tcPr>
          <w:p w14:paraId="4680B54B" w14:textId="77777777" w:rsidR="00C24B2A" w:rsidRPr="008F37F7" w:rsidRDefault="00C24B2A" w:rsidP="00C24B2A">
            <w:pPr>
              <w:rPr>
                <w:color w:val="000000"/>
                <w:sz w:val="20"/>
                <w:szCs w:val="20"/>
              </w:rPr>
            </w:pPr>
          </w:p>
        </w:tc>
        <w:tc>
          <w:tcPr>
            <w:tcW w:w="0" w:type="auto"/>
            <w:noWrap/>
            <w:vAlign w:val="bottom"/>
          </w:tcPr>
          <w:p w14:paraId="52B7DD7B" w14:textId="77777777" w:rsidR="00C24B2A" w:rsidRPr="008F37F7" w:rsidRDefault="00C24B2A" w:rsidP="00C24B2A">
            <w:pPr>
              <w:rPr>
                <w:color w:val="000000"/>
                <w:sz w:val="20"/>
                <w:szCs w:val="20"/>
              </w:rPr>
            </w:pPr>
          </w:p>
        </w:tc>
      </w:tr>
      <w:tr w:rsidR="00C24B2A" w:rsidRPr="008F37F7" w14:paraId="5591F50B" w14:textId="77777777" w:rsidTr="00377BCD">
        <w:trPr>
          <w:trHeight w:val="300"/>
        </w:trPr>
        <w:tc>
          <w:tcPr>
            <w:tcW w:w="0" w:type="auto"/>
            <w:tcBorders>
              <w:right w:val="single" w:sz="4" w:space="0" w:color="auto"/>
            </w:tcBorders>
            <w:vAlign w:val="bottom"/>
          </w:tcPr>
          <w:p w14:paraId="2CED3C47" w14:textId="441D338C" w:rsidR="00C24B2A" w:rsidRPr="008F37F7" w:rsidRDefault="00C24B2A" w:rsidP="0055680A">
            <w:pPr>
              <w:spacing w:line="276" w:lineRule="auto"/>
              <w:ind w:left="512"/>
              <w:rPr>
                <w:color w:val="000000"/>
                <w:sz w:val="20"/>
                <w:szCs w:val="20"/>
              </w:rPr>
            </w:pPr>
            <w:r w:rsidRPr="008F37F7">
              <w:rPr>
                <w:color w:val="000000"/>
                <w:sz w:val="20"/>
                <w:szCs w:val="20"/>
              </w:rPr>
              <w:t>Alınan Faiz*</w:t>
            </w:r>
          </w:p>
        </w:tc>
        <w:tc>
          <w:tcPr>
            <w:tcW w:w="0" w:type="auto"/>
            <w:tcBorders>
              <w:left w:val="single" w:sz="4" w:space="0" w:color="auto"/>
            </w:tcBorders>
            <w:noWrap/>
            <w:vAlign w:val="bottom"/>
          </w:tcPr>
          <w:p w14:paraId="242E32B5" w14:textId="77777777" w:rsidR="00C24B2A" w:rsidRPr="008F37F7" w:rsidRDefault="00C24B2A" w:rsidP="00C24B2A">
            <w:pPr>
              <w:rPr>
                <w:color w:val="000000"/>
                <w:sz w:val="20"/>
                <w:szCs w:val="20"/>
              </w:rPr>
            </w:pPr>
          </w:p>
        </w:tc>
        <w:tc>
          <w:tcPr>
            <w:tcW w:w="0" w:type="auto"/>
            <w:noWrap/>
            <w:vAlign w:val="bottom"/>
          </w:tcPr>
          <w:p w14:paraId="1B5C051A" w14:textId="77777777" w:rsidR="00C24B2A" w:rsidRPr="008F37F7" w:rsidRDefault="00C24B2A" w:rsidP="00C24B2A">
            <w:pPr>
              <w:rPr>
                <w:color w:val="000000"/>
                <w:sz w:val="20"/>
                <w:szCs w:val="20"/>
              </w:rPr>
            </w:pPr>
          </w:p>
        </w:tc>
        <w:tc>
          <w:tcPr>
            <w:tcW w:w="0" w:type="auto"/>
            <w:noWrap/>
            <w:vAlign w:val="bottom"/>
          </w:tcPr>
          <w:p w14:paraId="343C6487" w14:textId="77777777" w:rsidR="00C24B2A" w:rsidRPr="008F37F7" w:rsidRDefault="00C24B2A" w:rsidP="00C24B2A">
            <w:pPr>
              <w:rPr>
                <w:color w:val="000000"/>
                <w:sz w:val="20"/>
                <w:szCs w:val="20"/>
              </w:rPr>
            </w:pPr>
          </w:p>
        </w:tc>
        <w:tc>
          <w:tcPr>
            <w:tcW w:w="0" w:type="auto"/>
            <w:tcBorders>
              <w:right w:val="single" w:sz="4" w:space="0" w:color="auto"/>
            </w:tcBorders>
            <w:noWrap/>
            <w:vAlign w:val="bottom"/>
          </w:tcPr>
          <w:p w14:paraId="0BE95DB9" w14:textId="77777777" w:rsidR="00C24B2A" w:rsidRPr="008F37F7" w:rsidRDefault="00C24B2A" w:rsidP="00C24B2A">
            <w:pPr>
              <w:rPr>
                <w:color w:val="000000"/>
                <w:sz w:val="20"/>
                <w:szCs w:val="20"/>
              </w:rPr>
            </w:pPr>
          </w:p>
        </w:tc>
        <w:tc>
          <w:tcPr>
            <w:tcW w:w="0" w:type="auto"/>
            <w:tcBorders>
              <w:left w:val="single" w:sz="4" w:space="0" w:color="auto"/>
            </w:tcBorders>
            <w:noWrap/>
            <w:vAlign w:val="bottom"/>
          </w:tcPr>
          <w:p w14:paraId="12BD2B0C" w14:textId="77777777" w:rsidR="00C24B2A" w:rsidRPr="008F37F7" w:rsidRDefault="00C24B2A" w:rsidP="00C24B2A">
            <w:pPr>
              <w:rPr>
                <w:color w:val="000000"/>
                <w:sz w:val="20"/>
                <w:szCs w:val="20"/>
              </w:rPr>
            </w:pPr>
          </w:p>
        </w:tc>
        <w:tc>
          <w:tcPr>
            <w:tcW w:w="0" w:type="auto"/>
            <w:noWrap/>
            <w:vAlign w:val="bottom"/>
          </w:tcPr>
          <w:p w14:paraId="7E291E9B" w14:textId="77777777" w:rsidR="00C24B2A" w:rsidRPr="008F37F7" w:rsidRDefault="00C24B2A" w:rsidP="00C24B2A">
            <w:pPr>
              <w:rPr>
                <w:color w:val="000000"/>
                <w:sz w:val="20"/>
                <w:szCs w:val="20"/>
              </w:rPr>
            </w:pPr>
          </w:p>
        </w:tc>
        <w:tc>
          <w:tcPr>
            <w:tcW w:w="0" w:type="auto"/>
            <w:noWrap/>
            <w:vAlign w:val="bottom"/>
          </w:tcPr>
          <w:p w14:paraId="0A8829CE" w14:textId="77777777" w:rsidR="00C24B2A" w:rsidRPr="008F37F7" w:rsidRDefault="00C24B2A" w:rsidP="00C24B2A">
            <w:pPr>
              <w:rPr>
                <w:color w:val="000000"/>
                <w:sz w:val="20"/>
                <w:szCs w:val="20"/>
              </w:rPr>
            </w:pPr>
          </w:p>
        </w:tc>
        <w:tc>
          <w:tcPr>
            <w:tcW w:w="0" w:type="auto"/>
            <w:noWrap/>
            <w:vAlign w:val="bottom"/>
          </w:tcPr>
          <w:p w14:paraId="24B8834D" w14:textId="77777777" w:rsidR="00C24B2A" w:rsidRPr="008F37F7" w:rsidRDefault="00C24B2A" w:rsidP="00C24B2A">
            <w:pPr>
              <w:rPr>
                <w:color w:val="000000"/>
                <w:sz w:val="20"/>
                <w:szCs w:val="20"/>
              </w:rPr>
            </w:pPr>
          </w:p>
        </w:tc>
      </w:tr>
      <w:tr w:rsidR="00C24B2A" w:rsidRPr="008F37F7" w14:paraId="5E45AC0B" w14:textId="77777777" w:rsidTr="009B705D">
        <w:trPr>
          <w:trHeight w:val="300"/>
        </w:trPr>
        <w:tc>
          <w:tcPr>
            <w:tcW w:w="0" w:type="auto"/>
            <w:tcBorders>
              <w:right w:val="single" w:sz="4" w:space="0" w:color="auto"/>
            </w:tcBorders>
            <w:vAlign w:val="bottom"/>
          </w:tcPr>
          <w:p w14:paraId="2D6A101E" w14:textId="46324828" w:rsidR="00C24B2A" w:rsidRPr="008F37F7" w:rsidRDefault="00C24B2A" w:rsidP="0055680A">
            <w:pPr>
              <w:spacing w:line="276" w:lineRule="auto"/>
              <w:ind w:left="512"/>
              <w:rPr>
                <w:color w:val="000000"/>
                <w:sz w:val="20"/>
                <w:szCs w:val="20"/>
              </w:rPr>
            </w:pPr>
            <w:r w:rsidRPr="008F37F7">
              <w:rPr>
                <w:color w:val="000000"/>
                <w:sz w:val="20"/>
                <w:szCs w:val="20"/>
              </w:rPr>
              <w:t xml:space="preserve">Vergi </w:t>
            </w:r>
            <w:r w:rsidR="0026470A" w:rsidRPr="008F37F7">
              <w:rPr>
                <w:color w:val="000000"/>
                <w:sz w:val="20"/>
                <w:szCs w:val="20"/>
              </w:rPr>
              <w:t xml:space="preserve">İadeleri </w:t>
            </w:r>
            <w:r w:rsidRPr="008F37F7">
              <w:rPr>
                <w:color w:val="000000"/>
                <w:sz w:val="20"/>
                <w:szCs w:val="20"/>
              </w:rPr>
              <w:t>(</w:t>
            </w:r>
            <w:r w:rsidR="0026470A" w:rsidRPr="008F37F7">
              <w:rPr>
                <w:color w:val="000000"/>
                <w:sz w:val="20"/>
                <w:szCs w:val="20"/>
              </w:rPr>
              <w:t>Ödemeleri</w:t>
            </w:r>
            <w:r w:rsidRPr="008F37F7">
              <w:rPr>
                <w:color w:val="000000"/>
                <w:sz w:val="20"/>
                <w:szCs w:val="20"/>
              </w:rPr>
              <w:t>)</w:t>
            </w:r>
            <w:r w:rsidR="007A49AC" w:rsidRPr="008F37F7">
              <w:rPr>
                <w:color w:val="000000"/>
                <w:sz w:val="20"/>
                <w:szCs w:val="20"/>
              </w:rPr>
              <w:t xml:space="preserve"> </w:t>
            </w:r>
          </w:p>
          <w:p w14:paraId="5B727931" w14:textId="7926426A" w:rsidR="00C24B2A" w:rsidRPr="008F37F7" w:rsidRDefault="00C24B2A" w:rsidP="0055680A">
            <w:pPr>
              <w:spacing w:line="276" w:lineRule="auto"/>
              <w:ind w:left="512"/>
              <w:rPr>
                <w:color w:val="000000"/>
                <w:sz w:val="20"/>
                <w:szCs w:val="20"/>
              </w:rPr>
            </w:pPr>
            <w:r w:rsidRPr="008F37F7">
              <w:rPr>
                <w:color w:val="000000"/>
                <w:sz w:val="20"/>
                <w:szCs w:val="20"/>
              </w:rPr>
              <w:t>Diğer Nakit Girişleri (Çıkışları)</w:t>
            </w:r>
            <w:r w:rsidR="007A49AC" w:rsidRPr="008F37F7">
              <w:rPr>
                <w:color w:val="000000"/>
                <w:sz w:val="20"/>
                <w:szCs w:val="20"/>
              </w:rPr>
              <w:t xml:space="preserve"> </w:t>
            </w:r>
          </w:p>
        </w:tc>
        <w:tc>
          <w:tcPr>
            <w:tcW w:w="0" w:type="auto"/>
            <w:tcBorders>
              <w:left w:val="single" w:sz="4" w:space="0" w:color="auto"/>
              <w:bottom w:val="nil"/>
            </w:tcBorders>
            <w:noWrap/>
            <w:vAlign w:val="bottom"/>
          </w:tcPr>
          <w:p w14:paraId="51A0309B" w14:textId="77777777" w:rsidR="00C24B2A" w:rsidRPr="008F37F7" w:rsidRDefault="00C24B2A" w:rsidP="00C24B2A">
            <w:pPr>
              <w:rPr>
                <w:color w:val="000000"/>
                <w:sz w:val="20"/>
                <w:szCs w:val="20"/>
              </w:rPr>
            </w:pPr>
          </w:p>
        </w:tc>
        <w:tc>
          <w:tcPr>
            <w:tcW w:w="0" w:type="auto"/>
            <w:tcBorders>
              <w:bottom w:val="nil"/>
            </w:tcBorders>
            <w:noWrap/>
            <w:vAlign w:val="bottom"/>
          </w:tcPr>
          <w:p w14:paraId="0975820E" w14:textId="77777777" w:rsidR="00C24B2A" w:rsidRPr="008F37F7" w:rsidRDefault="00C24B2A" w:rsidP="00C24B2A">
            <w:pPr>
              <w:rPr>
                <w:color w:val="000000"/>
                <w:sz w:val="20"/>
                <w:szCs w:val="20"/>
              </w:rPr>
            </w:pPr>
          </w:p>
        </w:tc>
        <w:tc>
          <w:tcPr>
            <w:tcW w:w="0" w:type="auto"/>
            <w:tcBorders>
              <w:bottom w:val="nil"/>
            </w:tcBorders>
            <w:noWrap/>
            <w:vAlign w:val="bottom"/>
          </w:tcPr>
          <w:p w14:paraId="7C0AFB18" w14:textId="77777777" w:rsidR="00C24B2A" w:rsidRPr="008F37F7" w:rsidRDefault="00C24B2A" w:rsidP="00C24B2A">
            <w:pPr>
              <w:rPr>
                <w:color w:val="000000"/>
                <w:sz w:val="20"/>
                <w:szCs w:val="20"/>
              </w:rPr>
            </w:pPr>
          </w:p>
        </w:tc>
        <w:tc>
          <w:tcPr>
            <w:tcW w:w="0" w:type="auto"/>
            <w:tcBorders>
              <w:bottom w:val="nil"/>
              <w:right w:val="single" w:sz="4" w:space="0" w:color="auto"/>
            </w:tcBorders>
            <w:noWrap/>
            <w:vAlign w:val="bottom"/>
          </w:tcPr>
          <w:p w14:paraId="4C4FC7C5" w14:textId="77777777" w:rsidR="00C24B2A" w:rsidRPr="008F37F7" w:rsidRDefault="00C24B2A" w:rsidP="00C24B2A">
            <w:pPr>
              <w:rPr>
                <w:color w:val="000000"/>
                <w:sz w:val="20"/>
                <w:szCs w:val="20"/>
              </w:rPr>
            </w:pPr>
          </w:p>
        </w:tc>
        <w:tc>
          <w:tcPr>
            <w:tcW w:w="0" w:type="auto"/>
            <w:tcBorders>
              <w:left w:val="single" w:sz="4" w:space="0" w:color="auto"/>
              <w:bottom w:val="nil"/>
            </w:tcBorders>
            <w:noWrap/>
            <w:vAlign w:val="bottom"/>
          </w:tcPr>
          <w:p w14:paraId="2BAFBABE" w14:textId="77777777" w:rsidR="00C24B2A" w:rsidRPr="008F37F7" w:rsidRDefault="00C24B2A" w:rsidP="00C24B2A">
            <w:pPr>
              <w:rPr>
                <w:color w:val="000000"/>
                <w:sz w:val="20"/>
                <w:szCs w:val="20"/>
              </w:rPr>
            </w:pPr>
          </w:p>
        </w:tc>
        <w:tc>
          <w:tcPr>
            <w:tcW w:w="0" w:type="auto"/>
            <w:tcBorders>
              <w:bottom w:val="nil"/>
            </w:tcBorders>
            <w:noWrap/>
            <w:vAlign w:val="bottom"/>
          </w:tcPr>
          <w:p w14:paraId="0F9BCD43" w14:textId="77777777" w:rsidR="00C24B2A" w:rsidRPr="008F37F7" w:rsidRDefault="00C24B2A" w:rsidP="00C24B2A">
            <w:pPr>
              <w:rPr>
                <w:color w:val="000000"/>
                <w:sz w:val="20"/>
                <w:szCs w:val="20"/>
              </w:rPr>
            </w:pPr>
          </w:p>
        </w:tc>
        <w:tc>
          <w:tcPr>
            <w:tcW w:w="0" w:type="auto"/>
            <w:tcBorders>
              <w:bottom w:val="nil"/>
            </w:tcBorders>
            <w:noWrap/>
            <w:vAlign w:val="bottom"/>
          </w:tcPr>
          <w:p w14:paraId="671E4CB1" w14:textId="77777777" w:rsidR="00C24B2A" w:rsidRPr="008F37F7" w:rsidRDefault="00C24B2A" w:rsidP="00C24B2A">
            <w:pPr>
              <w:rPr>
                <w:color w:val="000000"/>
                <w:sz w:val="20"/>
                <w:szCs w:val="20"/>
              </w:rPr>
            </w:pPr>
          </w:p>
        </w:tc>
        <w:tc>
          <w:tcPr>
            <w:tcW w:w="0" w:type="auto"/>
            <w:tcBorders>
              <w:bottom w:val="nil"/>
            </w:tcBorders>
            <w:noWrap/>
            <w:vAlign w:val="bottom"/>
          </w:tcPr>
          <w:p w14:paraId="10711BD6" w14:textId="77777777" w:rsidR="00C24B2A" w:rsidRPr="008F37F7" w:rsidRDefault="00C24B2A" w:rsidP="00C24B2A">
            <w:pPr>
              <w:rPr>
                <w:color w:val="000000"/>
                <w:sz w:val="20"/>
                <w:szCs w:val="20"/>
              </w:rPr>
            </w:pPr>
          </w:p>
        </w:tc>
      </w:tr>
      <w:tr w:rsidR="004A0257" w:rsidRPr="008F37F7" w14:paraId="04937A90" w14:textId="77777777" w:rsidTr="009B705D">
        <w:trPr>
          <w:trHeight w:val="300"/>
        </w:trPr>
        <w:tc>
          <w:tcPr>
            <w:tcW w:w="0" w:type="auto"/>
            <w:tcBorders>
              <w:right w:val="single" w:sz="4" w:space="0" w:color="auto"/>
            </w:tcBorders>
            <w:vAlign w:val="bottom"/>
          </w:tcPr>
          <w:p w14:paraId="31E610E4" w14:textId="77777777" w:rsidR="004A0257" w:rsidRPr="008F37F7" w:rsidRDefault="004A0257" w:rsidP="007566B1">
            <w:pPr>
              <w:spacing w:line="276" w:lineRule="auto"/>
              <w:ind w:left="371"/>
              <w:rPr>
                <w:b/>
                <w:bCs/>
                <w:color w:val="000000"/>
                <w:sz w:val="20"/>
                <w:szCs w:val="20"/>
              </w:rPr>
            </w:pPr>
            <w:r w:rsidRPr="008F37F7">
              <w:rPr>
                <w:b/>
                <w:bCs/>
                <w:color w:val="000000"/>
                <w:sz w:val="20"/>
                <w:szCs w:val="20"/>
              </w:rPr>
              <w:t xml:space="preserve">C. Finansman Faaliyetlerinden Kaynaklanan Nakit Akışları </w:t>
            </w:r>
          </w:p>
        </w:tc>
        <w:tc>
          <w:tcPr>
            <w:tcW w:w="0" w:type="auto"/>
            <w:tcBorders>
              <w:top w:val="nil"/>
              <w:left w:val="single" w:sz="4" w:space="0" w:color="auto"/>
              <w:bottom w:val="single" w:sz="4" w:space="0" w:color="auto"/>
            </w:tcBorders>
            <w:noWrap/>
            <w:vAlign w:val="bottom"/>
          </w:tcPr>
          <w:p w14:paraId="6222CE12" w14:textId="77777777" w:rsidR="004A0257" w:rsidRPr="008F37F7" w:rsidRDefault="004A0257" w:rsidP="009366FA">
            <w:pPr>
              <w:rPr>
                <w:color w:val="000000"/>
                <w:sz w:val="20"/>
                <w:szCs w:val="20"/>
              </w:rPr>
            </w:pPr>
          </w:p>
        </w:tc>
        <w:tc>
          <w:tcPr>
            <w:tcW w:w="0" w:type="auto"/>
            <w:tcBorders>
              <w:top w:val="nil"/>
              <w:bottom w:val="single" w:sz="4" w:space="0" w:color="auto"/>
            </w:tcBorders>
            <w:noWrap/>
            <w:vAlign w:val="bottom"/>
          </w:tcPr>
          <w:p w14:paraId="6C48812C" w14:textId="77777777" w:rsidR="004A0257" w:rsidRPr="008F37F7" w:rsidRDefault="004A0257" w:rsidP="009366FA">
            <w:pPr>
              <w:rPr>
                <w:color w:val="000000"/>
                <w:sz w:val="20"/>
                <w:szCs w:val="20"/>
              </w:rPr>
            </w:pPr>
          </w:p>
        </w:tc>
        <w:tc>
          <w:tcPr>
            <w:tcW w:w="0" w:type="auto"/>
            <w:tcBorders>
              <w:top w:val="nil"/>
              <w:bottom w:val="single" w:sz="4" w:space="0" w:color="auto"/>
            </w:tcBorders>
            <w:noWrap/>
            <w:vAlign w:val="bottom"/>
          </w:tcPr>
          <w:p w14:paraId="34905FC2" w14:textId="77777777" w:rsidR="004A0257" w:rsidRPr="008F37F7" w:rsidRDefault="004A0257" w:rsidP="009366FA">
            <w:pPr>
              <w:rPr>
                <w:b/>
                <w:bCs/>
                <w:color w:val="000000"/>
                <w:sz w:val="20"/>
                <w:szCs w:val="20"/>
              </w:rPr>
            </w:pPr>
          </w:p>
        </w:tc>
        <w:tc>
          <w:tcPr>
            <w:tcW w:w="0" w:type="auto"/>
            <w:tcBorders>
              <w:top w:val="nil"/>
              <w:bottom w:val="single" w:sz="4" w:space="0" w:color="auto"/>
              <w:right w:val="single" w:sz="4" w:space="0" w:color="auto"/>
            </w:tcBorders>
            <w:noWrap/>
            <w:vAlign w:val="bottom"/>
          </w:tcPr>
          <w:p w14:paraId="21B6692C" w14:textId="77777777" w:rsidR="004A0257" w:rsidRPr="008F37F7" w:rsidRDefault="004A0257" w:rsidP="009366FA">
            <w:pPr>
              <w:rPr>
                <w:b/>
                <w:bCs/>
                <w:color w:val="000000"/>
                <w:sz w:val="20"/>
                <w:szCs w:val="20"/>
              </w:rPr>
            </w:pPr>
          </w:p>
        </w:tc>
        <w:tc>
          <w:tcPr>
            <w:tcW w:w="0" w:type="auto"/>
            <w:tcBorders>
              <w:top w:val="nil"/>
              <w:left w:val="single" w:sz="4" w:space="0" w:color="auto"/>
              <w:bottom w:val="single" w:sz="4" w:space="0" w:color="auto"/>
            </w:tcBorders>
            <w:noWrap/>
            <w:vAlign w:val="bottom"/>
          </w:tcPr>
          <w:p w14:paraId="6DED92B3" w14:textId="77777777" w:rsidR="004A0257" w:rsidRPr="008F37F7" w:rsidRDefault="004A0257" w:rsidP="009366FA">
            <w:pPr>
              <w:rPr>
                <w:color w:val="000000"/>
                <w:sz w:val="20"/>
                <w:szCs w:val="20"/>
              </w:rPr>
            </w:pPr>
          </w:p>
        </w:tc>
        <w:tc>
          <w:tcPr>
            <w:tcW w:w="0" w:type="auto"/>
            <w:tcBorders>
              <w:top w:val="nil"/>
              <w:bottom w:val="single" w:sz="4" w:space="0" w:color="auto"/>
            </w:tcBorders>
            <w:noWrap/>
            <w:vAlign w:val="bottom"/>
          </w:tcPr>
          <w:p w14:paraId="4E21D570" w14:textId="77777777" w:rsidR="004A0257" w:rsidRPr="008F37F7" w:rsidRDefault="004A0257" w:rsidP="009366FA">
            <w:pPr>
              <w:rPr>
                <w:color w:val="000000"/>
                <w:sz w:val="20"/>
                <w:szCs w:val="20"/>
              </w:rPr>
            </w:pPr>
          </w:p>
        </w:tc>
        <w:tc>
          <w:tcPr>
            <w:tcW w:w="0" w:type="auto"/>
            <w:tcBorders>
              <w:top w:val="nil"/>
              <w:bottom w:val="single" w:sz="4" w:space="0" w:color="auto"/>
            </w:tcBorders>
            <w:noWrap/>
            <w:vAlign w:val="bottom"/>
          </w:tcPr>
          <w:p w14:paraId="0305FFA2" w14:textId="77777777" w:rsidR="004A0257" w:rsidRPr="008F37F7" w:rsidRDefault="004A0257" w:rsidP="009366FA">
            <w:pPr>
              <w:rPr>
                <w:b/>
                <w:bCs/>
                <w:color w:val="000000"/>
                <w:sz w:val="20"/>
                <w:szCs w:val="20"/>
              </w:rPr>
            </w:pPr>
          </w:p>
        </w:tc>
        <w:tc>
          <w:tcPr>
            <w:tcW w:w="0" w:type="auto"/>
            <w:tcBorders>
              <w:top w:val="nil"/>
              <w:bottom w:val="single" w:sz="4" w:space="0" w:color="auto"/>
            </w:tcBorders>
            <w:noWrap/>
            <w:vAlign w:val="bottom"/>
          </w:tcPr>
          <w:p w14:paraId="182CAA71" w14:textId="77777777" w:rsidR="004A0257" w:rsidRPr="008F37F7" w:rsidRDefault="004A0257" w:rsidP="009366FA">
            <w:pPr>
              <w:rPr>
                <w:color w:val="000000"/>
                <w:sz w:val="20"/>
                <w:szCs w:val="20"/>
              </w:rPr>
            </w:pPr>
          </w:p>
        </w:tc>
      </w:tr>
      <w:tr w:rsidR="004A0257" w:rsidRPr="008F37F7" w14:paraId="5C3A190A" w14:textId="77777777" w:rsidTr="009B705D">
        <w:trPr>
          <w:trHeight w:val="188"/>
        </w:trPr>
        <w:tc>
          <w:tcPr>
            <w:tcW w:w="0" w:type="auto"/>
            <w:tcBorders>
              <w:right w:val="single" w:sz="4" w:space="0" w:color="auto"/>
            </w:tcBorders>
          </w:tcPr>
          <w:p w14:paraId="28D191B3" w14:textId="24AAA8F0" w:rsidR="004A0257" w:rsidRPr="008F37F7" w:rsidRDefault="004A0257" w:rsidP="007566B1">
            <w:pPr>
              <w:spacing w:line="276" w:lineRule="auto"/>
              <w:ind w:left="512"/>
              <w:rPr>
                <w:color w:val="000000"/>
                <w:sz w:val="20"/>
                <w:szCs w:val="20"/>
              </w:rPr>
            </w:pPr>
            <w:r w:rsidRPr="008F37F7">
              <w:rPr>
                <w:color w:val="000000"/>
                <w:sz w:val="20"/>
                <w:szCs w:val="20"/>
              </w:rPr>
              <w:t xml:space="preserve">Pay </w:t>
            </w:r>
            <w:r w:rsidR="007566B1" w:rsidRPr="008F37F7">
              <w:rPr>
                <w:color w:val="000000"/>
                <w:sz w:val="20"/>
                <w:szCs w:val="20"/>
              </w:rPr>
              <w:t xml:space="preserve">İhracından </w:t>
            </w:r>
            <w:r w:rsidR="00D53C15" w:rsidRPr="008F37F7">
              <w:rPr>
                <w:color w:val="000000"/>
                <w:sz w:val="20"/>
                <w:szCs w:val="20"/>
              </w:rPr>
              <w:t>veya Sermaye Artırımından</w:t>
            </w:r>
            <w:r w:rsidRPr="008F37F7">
              <w:rPr>
                <w:color w:val="000000"/>
                <w:sz w:val="20"/>
                <w:szCs w:val="20"/>
              </w:rPr>
              <w:t xml:space="preserve"> </w:t>
            </w:r>
            <w:r w:rsidR="007566B1" w:rsidRPr="008F37F7">
              <w:rPr>
                <w:color w:val="000000"/>
                <w:sz w:val="20"/>
                <w:szCs w:val="20"/>
              </w:rPr>
              <w:t>Kaynaklanan Nakit Girişleri</w:t>
            </w:r>
          </w:p>
        </w:tc>
        <w:tc>
          <w:tcPr>
            <w:tcW w:w="0" w:type="auto"/>
            <w:tcBorders>
              <w:top w:val="single" w:sz="4" w:space="0" w:color="auto"/>
              <w:left w:val="single" w:sz="4" w:space="0" w:color="auto"/>
            </w:tcBorders>
            <w:noWrap/>
            <w:vAlign w:val="bottom"/>
          </w:tcPr>
          <w:p w14:paraId="0ACF3A07" w14:textId="77777777" w:rsidR="004A0257" w:rsidRPr="008F37F7" w:rsidRDefault="004A0257" w:rsidP="009366FA">
            <w:pPr>
              <w:rPr>
                <w:color w:val="000000"/>
                <w:sz w:val="20"/>
                <w:szCs w:val="20"/>
              </w:rPr>
            </w:pPr>
          </w:p>
        </w:tc>
        <w:tc>
          <w:tcPr>
            <w:tcW w:w="0" w:type="auto"/>
            <w:tcBorders>
              <w:top w:val="single" w:sz="4" w:space="0" w:color="auto"/>
            </w:tcBorders>
            <w:noWrap/>
            <w:vAlign w:val="bottom"/>
          </w:tcPr>
          <w:p w14:paraId="4AF1C249" w14:textId="77777777" w:rsidR="004A0257" w:rsidRPr="008F37F7" w:rsidRDefault="004A0257" w:rsidP="009366FA">
            <w:pPr>
              <w:rPr>
                <w:color w:val="000000"/>
                <w:sz w:val="20"/>
                <w:szCs w:val="20"/>
              </w:rPr>
            </w:pPr>
          </w:p>
        </w:tc>
        <w:tc>
          <w:tcPr>
            <w:tcW w:w="0" w:type="auto"/>
            <w:tcBorders>
              <w:top w:val="single" w:sz="4" w:space="0" w:color="auto"/>
            </w:tcBorders>
            <w:noWrap/>
            <w:vAlign w:val="bottom"/>
          </w:tcPr>
          <w:p w14:paraId="37B736A6" w14:textId="77777777" w:rsidR="004A0257" w:rsidRPr="008F37F7" w:rsidRDefault="004A0257" w:rsidP="009366FA">
            <w:pPr>
              <w:rPr>
                <w:color w:val="000000"/>
                <w:sz w:val="20"/>
                <w:szCs w:val="20"/>
              </w:rPr>
            </w:pPr>
          </w:p>
        </w:tc>
        <w:tc>
          <w:tcPr>
            <w:tcW w:w="0" w:type="auto"/>
            <w:tcBorders>
              <w:top w:val="single" w:sz="4" w:space="0" w:color="auto"/>
              <w:right w:val="single" w:sz="4" w:space="0" w:color="auto"/>
            </w:tcBorders>
            <w:noWrap/>
            <w:vAlign w:val="bottom"/>
          </w:tcPr>
          <w:p w14:paraId="0AB846C4" w14:textId="77777777" w:rsidR="004A0257" w:rsidRPr="008F37F7" w:rsidRDefault="004A0257" w:rsidP="009366FA">
            <w:pPr>
              <w:rPr>
                <w:color w:val="000000"/>
                <w:sz w:val="20"/>
                <w:szCs w:val="20"/>
              </w:rPr>
            </w:pPr>
          </w:p>
        </w:tc>
        <w:tc>
          <w:tcPr>
            <w:tcW w:w="0" w:type="auto"/>
            <w:tcBorders>
              <w:top w:val="single" w:sz="4" w:space="0" w:color="auto"/>
              <w:left w:val="single" w:sz="4" w:space="0" w:color="auto"/>
            </w:tcBorders>
            <w:noWrap/>
            <w:vAlign w:val="bottom"/>
          </w:tcPr>
          <w:p w14:paraId="5A7F731E" w14:textId="77777777" w:rsidR="004A0257" w:rsidRPr="008F37F7" w:rsidRDefault="004A0257" w:rsidP="009366FA">
            <w:pPr>
              <w:rPr>
                <w:color w:val="000000"/>
                <w:sz w:val="20"/>
                <w:szCs w:val="20"/>
              </w:rPr>
            </w:pPr>
          </w:p>
        </w:tc>
        <w:tc>
          <w:tcPr>
            <w:tcW w:w="0" w:type="auto"/>
            <w:tcBorders>
              <w:top w:val="single" w:sz="4" w:space="0" w:color="auto"/>
            </w:tcBorders>
            <w:noWrap/>
            <w:vAlign w:val="bottom"/>
          </w:tcPr>
          <w:p w14:paraId="66701C4A" w14:textId="77777777" w:rsidR="004A0257" w:rsidRPr="008F37F7" w:rsidRDefault="004A0257" w:rsidP="009366FA">
            <w:pPr>
              <w:rPr>
                <w:color w:val="000000"/>
                <w:sz w:val="20"/>
                <w:szCs w:val="20"/>
              </w:rPr>
            </w:pPr>
          </w:p>
        </w:tc>
        <w:tc>
          <w:tcPr>
            <w:tcW w:w="0" w:type="auto"/>
            <w:tcBorders>
              <w:top w:val="single" w:sz="4" w:space="0" w:color="auto"/>
            </w:tcBorders>
            <w:noWrap/>
            <w:vAlign w:val="bottom"/>
          </w:tcPr>
          <w:p w14:paraId="75FA2D47" w14:textId="77777777" w:rsidR="004A0257" w:rsidRPr="008F37F7" w:rsidRDefault="004A0257" w:rsidP="009366FA">
            <w:pPr>
              <w:rPr>
                <w:color w:val="000000"/>
                <w:sz w:val="20"/>
                <w:szCs w:val="20"/>
              </w:rPr>
            </w:pPr>
          </w:p>
        </w:tc>
        <w:tc>
          <w:tcPr>
            <w:tcW w:w="0" w:type="auto"/>
            <w:tcBorders>
              <w:top w:val="single" w:sz="4" w:space="0" w:color="auto"/>
            </w:tcBorders>
            <w:noWrap/>
            <w:vAlign w:val="bottom"/>
          </w:tcPr>
          <w:p w14:paraId="19A7FA4D" w14:textId="77777777" w:rsidR="004A0257" w:rsidRPr="008F37F7" w:rsidRDefault="004A0257" w:rsidP="009366FA">
            <w:pPr>
              <w:rPr>
                <w:color w:val="000000"/>
                <w:sz w:val="20"/>
                <w:szCs w:val="20"/>
              </w:rPr>
            </w:pPr>
          </w:p>
        </w:tc>
      </w:tr>
      <w:tr w:rsidR="004A0257" w:rsidRPr="008F37F7" w14:paraId="481261CB" w14:textId="77777777" w:rsidTr="00377BCD">
        <w:trPr>
          <w:trHeight w:val="525"/>
        </w:trPr>
        <w:tc>
          <w:tcPr>
            <w:tcW w:w="0" w:type="auto"/>
            <w:tcBorders>
              <w:right w:val="single" w:sz="4" w:space="0" w:color="auto"/>
            </w:tcBorders>
            <w:vAlign w:val="bottom"/>
          </w:tcPr>
          <w:p w14:paraId="25AE3332" w14:textId="503604E2" w:rsidR="004A0257" w:rsidRPr="008F37F7" w:rsidRDefault="004A0257" w:rsidP="007566B1">
            <w:pPr>
              <w:spacing w:line="276" w:lineRule="auto"/>
              <w:ind w:left="512"/>
              <w:rPr>
                <w:color w:val="000000"/>
                <w:sz w:val="20"/>
                <w:szCs w:val="20"/>
              </w:rPr>
            </w:pPr>
            <w:r w:rsidRPr="008F37F7">
              <w:rPr>
                <w:color w:val="000000"/>
                <w:sz w:val="20"/>
                <w:szCs w:val="20"/>
              </w:rPr>
              <w:t xml:space="preserve">İşletmenin </w:t>
            </w:r>
            <w:r w:rsidR="0055680A" w:rsidRPr="008F37F7">
              <w:rPr>
                <w:color w:val="000000"/>
                <w:sz w:val="20"/>
                <w:szCs w:val="20"/>
              </w:rPr>
              <w:t>Kendi Paylarını Geri Satın Alması</w:t>
            </w:r>
            <w:r w:rsidR="00D53C15" w:rsidRPr="008F37F7">
              <w:rPr>
                <w:color w:val="000000"/>
                <w:sz w:val="20"/>
                <w:szCs w:val="20"/>
              </w:rPr>
              <w:t xml:space="preserve"> veya Sermayenin Azaltılmasıyla </w:t>
            </w:r>
            <w:r w:rsidR="007566B1" w:rsidRPr="008F37F7">
              <w:rPr>
                <w:color w:val="000000"/>
                <w:sz w:val="20"/>
                <w:szCs w:val="20"/>
              </w:rPr>
              <w:t>İlgili Nakit Çıkışları (-)</w:t>
            </w:r>
          </w:p>
          <w:p w14:paraId="55A028AE" w14:textId="21AF1932" w:rsidR="00D53C15" w:rsidRPr="008F37F7" w:rsidRDefault="00D53C15" w:rsidP="007566B1">
            <w:pPr>
              <w:spacing w:line="276" w:lineRule="auto"/>
              <w:ind w:left="512"/>
              <w:rPr>
                <w:color w:val="000000"/>
                <w:sz w:val="20"/>
                <w:szCs w:val="20"/>
              </w:rPr>
            </w:pPr>
            <w:r w:rsidRPr="008F37F7">
              <w:rPr>
                <w:color w:val="000000"/>
                <w:sz w:val="20"/>
                <w:szCs w:val="20"/>
              </w:rPr>
              <w:t>Paylar D</w:t>
            </w:r>
            <w:r w:rsidR="00A04563" w:rsidRPr="008F37F7">
              <w:rPr>
                <w:color w:val="000000"/>
                <w:sz w:val="20"/>
                <w:szCs w:val="20"/>
              </w:rPr>
              <w:t xml:space="preserve">ışındaki Diğer </w:t>
            </w:r>
            <w:r w:rsidR="00B13101" w:rsidRPr="008F37F7">
              <w:rPr>
                <w:color w:val="000000"/>
                <w:sz w:val="20"/>
                <w:szCs w:val="20"/>
              </w:rPr>
              <w:t xml:space="preserve">Özkaynak Araçlarının </w:t>
            </w:r>
            <w:r w:rsidRPr="008F37F7">
              <w:rPr>
                <w:color w:val="000000"/>
                <w:sz w:val="20"/>
                <w:szCs w:val="20"/>
              </w:rPr>
              <w:t xml:space="preserve">İhracından Kaynaklanan Nakit Girişleri </w:t>
            </w:r>
          </w:p>
          <w:p w14:paraId="3BDF6FE5" w14:textId="03C1EF96" w:rsidR="00D53C15" w:rsidRPr="008F37F7" w:rsidRDefault="00D53C15" w:rsidP="00B13101">
            <w:pPr>
              <w:spacing w:line="276" w:lineRule="auto"/>
              <w:ind w:left="512"/>
              <w:rPr>
                <w:color w:val="000000"/>
                <w:sz w:val="20"/>
                <w:szCs w:val="20"/>
              </w:rPr>
            </w:pPr>
            <w:r w:rsidRPr="008F37F7">
              <w:rPr>
                <w:color w:val="000000"/>
                <w:sz w:val="20"/>
                <w:szCs w:val="20"/>
              </w:rPr>
              <w:t xml:space="preserve">İşletmenin Paylar Dışındaki Diğer </w:t>
            </w:r>
            <w:r w:rsidR="00B13101" w:rsidRPr="008F37F7">
              <w:rPr>
                <w:color w:val="000000"/>
                <w:sz w:val="20"/>
                <w:szCs w:val="20"/>
              </w:rPr>
              <w:t>Özkaynak Araçlarını</w:t>
            </w:r>
            <w:r w:rsidR="00E63BBD" w:rsidRPr="008F37F7">
              <w:rPr>
                <w:color w:val="000000"/>
                <w:sz w:val="20"/>
                <w:szCs w:val="20"/>
              </w:rPr>
              <w:t xml:space="preserve"> </w:t>
            </w:r>
            <w:r w:rsidRPr="008F37F7">
              <w:rPr>
                <w:color w:val="000000"/>
                <w:sz w:val="20"/>
                <w:szCs w:val="20"/>
              </w:rPr>
              <w:t>Almasıyla İlgili Nakit Çıkışları</w:t>
            </w:r>
            <w:r w:rsidR="007566B1" w:rsidRPr="008F37F7">
              <w:rPr>
                <w:color w:val="000000"/>
                <w:sz w:val="20"/>
                <w:szCs w:val="20"/>
              </w:rPr>
              <w:t xml:space="preserve"> (-)</w:t>
            </w:r>
          </w:p>
        </w:tc>
        <w:tc>
          <w:tcPr>
            <w:tcW w:w="0" w:type="auto"/>
            <w:tcBorders>
              <w:left w:val="single" w:sz="4" w:space="0" w:color="auto"/>
            </w:tcBorders>
            <w:noWrap/>
            <w:vAlign w:val="bottom"/>
          </w:tcPr>
          <w:p w14:paraId="05D4872D" w14:textId="77777777" w:rsidR="004A0257" w:rsidRPr="008F37F7" w:rsidRDefault="004A0257" w:rsidP="009366FA">
            <w:pPr>
              <w:rPr>
                <w:color w:val="000000"/>
                <w:sz w:val="20"/>
                <w:szCs w:val="20"/>
              </w:rPr>
            </w:pPr>
          </w:p>
        </w:tc>
        <w:tc>
          <w:tcPr>
            <w:tcW w:w="0" w:type="auto"/>
            <w:noWrap/>
            <w:vAlign w:val="bottom"/>
          </w:tcPr>
          <w:p w14:paraId="45527ACD" w14:textId="77777777" w:rsidR="004A0257" w:rsidRPr="008F37F7" w:rsidRDefault="004A0257" w:rsidP="009366FA">
            <w:pPr>
              <w:rPr>
                <w:color w:val="000000"/>
                <w:sz w:val="20"/>
                <w:szCs w:val="20"/>
              </w:rPr>
            </w:pPr>
          </w:p>
        </w:tc>
        <w:tc>
          <w:tcPr>
            <w:tcW w:w="0" w:type="auto"/>
            <w:noWrap/>
            <w:vAlign w:val="bottom"/>
          </w:tcPr>
          <w:p w14:paraId="083DDFD2" w14:textId="77777777" w:rsidR="004A0257" w:rsidRPr="008F37F7" w:rsidRDefault="004A0257" w:rsidP="009366FA">
            <w:pPr>
              <w:rPr>
                <w:color w:val="000000"/>
                <w:sz w:val="20"/>
                <w:szCs w:val="20"/>
              </w:rPr>
            </w:pPr>
          </w:p>
        </w:tc>
        <w:tc>
          <w:tcPr>
            <w:tcW w:w="0" w:type="auto"/>
            <w:tcBorders>
              <w:right w:val="single" w:sz="4" w:space="0" w:color="auto"/>
            </w:tcBorders>
            <w:noWrap/>
            <w:vAlign w:val="bottom"/>
          </w:tcPr>
          <w:p w14:paraId="48C02A7E" w14:textId="77777777" w:rsidR="004A0257" w:rsidRPr="008F37F7" w:rsidRDefault="004A0257" w:rsidP="009366FA">
            <w:pPr>
              <w:rPr>
                <w:color w:val="000000"/>
                <w:sz w:val="20"/>
                <w:szCs w:val="20"/>
              </w:rPr>
            </w:pPr>
          </w:p>
        </w:tc>
        <w:tc>
          <w:tcPr>
            <w:tcW w:w="0" w:type="auto"/>
            <w:tcBorders>
              <w:left w:val="single" w:sz="4" w:space="0" w:color="auto"/>
            </w:tcBorders>
            <w:noWrap/>
            <w:vAlign w:val="bottom"/>
          </w:tcPr>
          <w:p w14:paraId="0F2B0E40" w14:textId="77777777" w:rsidR="004A0257" w:rsidRPr="008F37F7" w:rsidRDefault="004A0257" w:rsidP="009366FA">
            <w:pPr>
              <w:rPr>
                <w:color w:val="000000"/>
                <w:sz w:val="20"/>
                <w:szCs w:val="20"/>
              </w:rPr>
            </w:pPr>
          </w:p>
        </w:tc>
        <w:tc>
          <w:tcPr>
            <w:tcW w:w="0" w:type="auto"/>
            <w:noWrap/>
            <w:vAlign w:val="bottom"/>
          </w:tcPr>
          <w:p w14:paraId="01CE6500" w14:textId="77777777" w:rsidR="004A0257" w:rsidRPr="008F37F7" w:rsidRDefault="004A0257" w:rsidP="009366FA">
            <w:pPr>
              <w:rPr>
                <w:color w:val="000000"/>
                <w:sz w:val="20"/>
                <w:szCs w:val="20"/>
              </w:rPr>
            </w:pPr>
          </w:p>
        </w:tc>
        <w:tc>
          <w:tcPr>
            <w:tcW w:w="0" w:type="auto"/>
            <w:noWrap/>
            <w:vAlign w:val="bottom"/>
          </w:tcPr>
          <w:p w14:paraId="660569DE" w14:textId="77777777" w:rsidR="004A0257" w:rsidRPr="008F37F7" w:rsidRDefault="004A0257" w:rsidP="009366FA">
            <w:pPr>
              <w:rPr>
                <w:color w:val="000000"/>
                <w:sz w:val="20"/>
                <w:szCs w:val="20"/>
              </w:rPr>
            </w:pPr>
          </w:p>
        </w:tc>
        <w:tc>
          <w:tcPr>
            <w:tcW w:w="0" w:type="auto"/>
            <w:noWrap/>
            <w:vAlign w:val="bottom"/>
          </w:tcPr>
          <w:p w14:paraId="78BB64AE" w14:textId="77777777" w:rsidR="004A0257" w:rsidRPr="008F37F7" w:rsidRDefault="004A0257" w:rsidP="009366FA">
            <w:pPr>
              <w:rPr>
                <w:color w:val="000000"/>
                <w:sz w:val="20"/>
                <w:szCs w:val="20"/>
              </w:rPr>
            </w:pPr>
          </w:p>
        </w:tc>
      </w:tr>
      <w:tr w:rsidR="004A0257" w:rsidRPr="008F37F7" w14:paraId="6DD57E90" w14:textId="77777777" w:rsidTr="00377BCD">
        <w:trPr>
          <w:trHeight w:val="300"/>
        </w:trPr>
        <w:tc>
          <w:tcPr>
            <w:tcW w:w="0" w:type="auto"/>
            <w:tcBorders>
              <w:right w:val="single" w:sz="4" w:space="0" w:color="auto"/>
            </w:tcBorders>
            <w:vAlign w:val="bottom"/>
          </w:tcPr>
          <w:p w14:paraId="043E88E2" w14:textId="44D4FCB2" w:rsidR="004A0257" w:rsidRPr="008F37F7" w:rsidRDefault="004A0257" w:rsidP="007566B1">
            <w:pPr>
              <w:spacing w:line="276" w:lineRule="auto"/>
              <w:ind w:left="512"/>
              <w:rPr>
                <w:color w:val="000000"/>
                <w:sz w:val="20"/>
                <w:szCs w:val="20"/>
              </w:rPr>
            </w:pPr>
            <w:r w:rsidRPr="008F37F7">
              <w:rPr>
                <w:color w:val="000000"/>
                <w:sz w:val="20"/>
                <w:szCs w:val="20"/>
              </w:rPr>
              <w:t xml:space="preserve">Borçlanmadan </w:t>
            </w:r>
            <w:r w:rsidR="007566B1" w:rsidRPr="008F37F7">
              <w:rPr>
                <w:color w:val="000000"/>
                <w:sz w:val="20"/>
                <w:szCs w:val="20"/>
              </w:rPr>
              <w:t>Kaynaklanan Nakit Girişleri</w:t>
            </w:r>
          </w:p>
        </w:tc>
        <w:tc>
          <w:tcPr>
            <w:tcW w:w="0" w:type="auto"/>
            <w:tcBorders>
              <w:left w:val="single" w:sz="4" w:space="0" w:color="auto"/>
            </w:tcBorders>
            <w:noWrap/>
            <w:vAlign w:val="bottom"/>
          </w:tcPr>
          <w:p w14:paraId="6E15FB4C" w14:textId="77777777" w:rsidR="004A0257" w:rsidRPr="008F37F7" w:rsidRDefault="004A0257" w:rsidP="009366FA">
            <w:pPr>
              <w:rPr>
                <w:color w:val="000000"/>
                <w:sz w:val="20"/>
                <w:szCs w:val="20"/>
              </w:rPr>
            </w:pPr>
          </w:p>
        </w:tc>
        <w:tc>
          <w:tcPr>
            <w:tcW w:w="0" w:type="auto"/>
            <w:noWrap/>
            <w:vAlign w:val="bottom"/>
          </w:tcPr>
          <w:p w14:paraId="5C569176" w14:textId="77777777" w:rsidR="004A0257" w:rsidRPr="008F37F7" w:rsidRDefault="004A0257" w:rsidP="009366FA">
            <w:pPr>
              <w:rPr>
                <w:color w:val="000000"/>
                <w:sz w:val="20"/>
                <w:szCs w:val="20"/>
              </w:rPr>
            </w:pPr>
          </w:p>
        </w:tc>
        <w:tc>
          <w:tcPr>
            <w:tcW w:w="0" w:type="auto"/>
            <w:noWrap/>
            <w:vAlign w:val="bottom"/>
          </w:tcPr>
          <w:p w14:paraId="001749A4" w14:textId="77777777" w:rsidR="004A0257" w:rsidRPr="008F37F7" w:rsidRDefault="004A0257" w:rsidP="009366FA">
            <w:pPr>
              <w:rPr>
                <w:color w:val="000000"/>
                <w:sz w:val="20"/>
                <w:szCs w:val="20"/>
              </w:rPr>
            </w:pPr>
          </w:p>
        </w:tc>
        <w:tc>
          <w:tcPr>
            <w:tcW w:w="0" w:type="auto"/>
            <w:tcBorders>
              <w:right w:val="single" w:sz="4" w:space="0" w:color="auto"/>
            </w:tcBorders>
            <w:noWrap/>
            <w:vAlign w:val="bottom"/>
          </w:tcPr>
          <w:p w14:paraId="1870D007" w14:textId="77777777" w:rsidR="004A0257" w:rsidRPr="008F37F7" w:rsidRDefault="004A0257" w:rsidP="009366FA">
            <w:pPr>
              <w:rPr>
                <w:color w:val="000000"/>
                <w:sz w:val="20"/>
                <w:szCs w:val="20"/>
              </w:rPr>
            </w:pPr>
          </w:p>
        </w:tc>
        <w:tc>
          <w:tcPr>
            <w:tcW w:w="0" w:type="auto"/>
            <w:tcBorders>
              <w:left w:val="single" w:sz="4" w:space="0" w:color="auto"/>
            </w:tcBorders>
            <w:noWrap/>
            <w:vAlign w:val="bottom"/>
          </w:tcPr>
          <w:p w14:paraId="3AE95FE8" w14:textId="77777777" w:rsidR="004A0257" w:rsidRPr="008F37F7" w:rsidRDefault="004A0257" w:rsidP="009366FA">
            <w:pPr>
              <w:rPr>
                <w:color w:val="000000"/>
                <w:sz w:val="20"/>
                <w:szCs w:val="20"/>
              </w:rPr>
            </w:pPr>
          </w:p>
        </w:tc>
        <w:tc>
          <w:tcPr>
            <w:tcW w:w="0" w:type="auto"/>
            <w:noWrap/>
            <w:vAlign w:val="bottom"/>
          </w:tcPr>
          <w:p w14:paraId="261113BB" w14:textId="77777777" w:rsidR="004A0257" w:rsidRPr="008F37F7" w:rsidRDefault="004A0257" w:rsidP="009366FA">
            <w:pPr>
              <w:rPr>
                <w:color w:val="000000"/>
                <w:sz w:val="20"/>
                <w:szCs w:val="20"/>
              </w:rPr>
            </w:pPr>
          </w:p>
        </w:tc>
        <w:tc>
          <w:tcPr>
            <w:tcW w:w="0" w:type="auto"/>
            <w:noWrap/>
            <w:vAlign w:val="bottom"/>
          </w:tcPr>
          <w:p w14:paraId="782EA307" w14:textId="77777777" w:rsidR="004A0257" w:rsidRPr="008F37F7" w:rsidRDefault="004A0257" w:rsidP="009366FA">
            <w:pPr>
              <w:rPr>
                <w:color w:val="000000"/>
                <w:sz w:val="20"/>
                <w:szCs w:val="20"/>
              </w:rPr>
            </w:pPr>
          </w:p>
        </w:tc>
        <w:tc>
          <w:tcPr>
            <w:tcW w:w="0" w:type="auto"/>
            <w:noWrap/>
            <w:vAlign w:val="bottom"/>
          </w:tcPr>
          <w:p w14:paraId="3031494B" w14:textId="77777777" w:rsidR="004A0257" w:rsidRPr="008F37F7" w:rsidRDefault="004A0257" w:rsidP="009366FA">
            <w:pPr>
              <w:rPr>
                <w:color w:val="000000"/>
                <w:sz w:val="20"/>
                <w:szCs w:val="20"/>
              </w:rPr>
            </w:pPr>
          </w:p>
        </w:tc>
      </w:tr>
      <w:tr w:rsidR="004A0257" w:rsidRPr="008F37F7" w14:paraId="007470F5" w14:textId="77777777" w:rsidTr="00377BCD">
        <w:trPr>
          <w:trHeight w:val="300"/>
        </w:trPr>
        <w:tc>
          <w:tcPr>
            <w:tcW w:w="0" w:type="auto"/>
            <w:tcBorders>
              <w:right w:val="single" w:sz="4" w:space="0" w:color="auto"/>
            </w:tcBorders>
            <w:vAlign w:val="bottom"/>
          </w:tcPr>
          <w:p w14:paraId="32653C9F" w14:textId="0D2827D6" w:rsidR="004A0257" w:rsidRPr="008F37F7" w:rsidRDefault="004A0257" w:rsidP="007566B1">
            <w:pPr>
              <w:spacing w:line="276" w:lineRule="auto"/>
              <w:ind w:left="512"/>
              <w:rPr>
                <w:color w:val="000000"/>
                <w:sz w:val="20"/>
                <w:szCs w:val="20"/>
              </w:rPr>
            </w:pPr>
            <w:r w:rsidRPr="008F37F7">
              <w:rPr>
                <w:color w:val="000000"/>
                <w:sz w:val="20"/>
                <w:szCs w:val="20"/>
              </w:rPr>
              <w:t xml:space="preserve">Borç </w:t>
            </w:r>
            <w:r w:rsidR="007566B1" w:rsidRPr="008F37F7">
              <w:rPr>
                <w:color w:val="000000"/>
                <w:sz w:val="20"/>
                <w:szCs w:val="20"/>
              </w:rPr>
              <w:t>Ödemelerine İlişkin Nakit Çıkışları (-)</w:t>
            </w:r>
          </w:p>
        </w:tc>
        <w:tc>
          <w:tcPr>
            <w:tcW w:w="0" w:type="auto"/>
            <w:tcBorders>
              <w:left w:val="single" w:sz="4" w:space="0" w:color="auto"/>
            </w:tcBorders>
            <w:noWrap/>
            <w:vAlign w:val="bottom"/>
          </w:tcPr>
          <w:p w14:paraId="70D35F39" w14:textId="77777777" w:rsidR="004A0257" w:rsidRPr="008F37F7" w:rsidRDefault="004A0257" w:rsidP="009366FA">
            <w:pPr>
              <w:rPr>
                <w:color w:val="000000"/>
                <w:sz w:val="20"/>
                <w:szCs w:val="20"/>
              </w:rPr>
            </w:pPr>
          </w:p>
        </w:tc>
        <w:tc>
          <w:tcPr>
            <w:tcW w:w="0" w:type="auto"/>
            <w:noWrap/>
            <w:vAlign w:val="bottom"/>
          </w:tcPr>
          <w:p w14:paraId="77F90823" w14:textId="77777777" w:rsidR="004A0257" w:rsidRPr="008F37F7" w:rsidRDefault="004A0257" w:rsidP="009366FA">
            <w:pPr>
              <w:rPr>
                <w:color w:val="000000"/>
                <w:sz w:val="20"/>
                <w:szCs w:val="20"/>
              </w:rPr>
            </w:pPr>
          </w:p>
        </w:tc>
        <w:tc>
          <w:tcPr>
            <w:tcW w:w="0" w:type="auto"/>
            <w:noWrap/>
            <w:vAlign w:val="bottom"/>
          </w:tcPr>
          <w:p w14:paraId="27BA1F6D" w14:textId="77777777" w:rsidR="004A0257" w:rsidRPr="008F37F7" w:rsidRDefault="004A0257" w:rsidP="009366FA">
            <w:pPr>
              <w:rPr>
                <w:color w:val="000000"/>
                <w:sz w:val="20"/>
                <w:szCs w:val="20"/>
              </w:rPr>
            </w:pPr>
          </w:p>
        </w:tc>
        <w:tc>
          <w:tcPr>
            <w:tcW w:w="0" w:type="auto"/>
            <w:tcBorders>
              <w:right w:val="single" w:sz="4" w:space="0" w:color="auto"/>
            </w:tcBorders>
            <w:noWrap/>
            <w:vAlign w:val="bottom"/>
          </w:tcPr>
          <w:p w14:paraId="2A54640D" w14:textId="77777777" w:rsidR="004A0257" w:rsidRPr="008F37F7" w:rsidRDefault="004A0257" w:rsidP="009366FA">
            <w:pPr>
              <w:rPr>
                <w:color w:val="000000"/>
                <w:sz w:val="20"/>
                <w:szCs w:val="20"/>
              </w:rPr>
            </w:pPr>
          </w:p>
        </w:tc>
        <w:tc>
          <w:tcPr>
            <w:tcW w:w="0" w:type="auto"/>
            <w:tcBorders>
              <w:left w:val="single" w:sz="4" w:space="0" w:color="auto"/>
            </w:tcBorders>
            <w:noWrap/>
            <w:vAlign w:val="bottom"/>
          </w:tcPr>
          <w:p w14:paraId="028F1D32" w14:textId="77777777" w:rsidR="004A0257" w:rsidRPr="008F37F7" w:rsidRDefault="004A0257" w:rsidP="009366FA">
            <w:pPr>
              <w:rPr>
                <w:color w:val="000000"/>
                <w:sz w:val="20"/>
                <w:szCs w:val="20"/>
              </w:rPr>
            </w:pPr>
          </w:p>
        </w:tc>
        <w:tc>
          <w:tcPr>
            <w:tcW w:w="0" w:type="auto"/>
            <w:noWrap/>
            <w:vAlign w:val="bottom"/>
          </w:tcPr>
          <w:p w14:paraId="475FABCE" w14:textId="77777777" w:rsidR="004A0257" w:rsidRPr="008F37F7" w:rsidRDefault="004A0257" w:rsidP="009366FA">
            <w:pPr>
              <w:rPr>
                <w:color w:val="000000"/>
                <w:sz w:val="20"/>
                <w:szCs w:val="20"/>
              </w:rPr>
            </w:pPr>
          </w:p>
        </w:tc>
        <w:tc>
          <w:tcPr>
            <w:tcW w:w="0" w:type="auto"/>
            <w:noWrap/>
            <w:vAlign w:val="bottom"/>
          </w:tcPr>
          <w:p w14:paraId="3C4ED0DC" w14:textId="77777777" w:rsidR="004A0257" w:rsidRPr="008F37F7" w:rsidRDefault="004A0257" w:rsidP="009366FA">
            <w:pPr>
              <w:rPr>
                <w:color w:val="000000"/>
                <w:sz w:val="20"/>
                <w:szCs w:val="20"/>
              </w:rPr>
            </w:pPr>
          </w:p>
        </w:tc>
        <w:tc>
          <w:tcPr>
            <w:tcW w:w="0" w:type="auto"/>
            <w:noWrap/>
            <w:vAlign w:val="bottom"/>
          </w:tcPr>
          <w:p w14:paraId="36AF5C4B" w14:textId="77777777" w:rsidR="004A0257" w:rsidRPr="008F37F7" w:rsidRDefault="004A0257" w:rsidP="009366FA">
            <w:pPr>
              <w:rPr>
                <w:color w:val="000000"/>
                <w:sz w:val="20"/>
                <w:szCs w:val="20"/>
              </w:rPr>
            </w:pPr>
          </w:p>
        </w:tc>
      </w:tr>
      <w:tr w:rsidR="004A0257" w:rsidRPr="008F37F7" w14:paraId="0B7A1E87" w14:textId="77777777" w:rsidTr="00B047B3">
        <w:trPr>
          <w:trHeight w:val="316"/>
        </w:trPr>
        <w:tc>
          <w:tcPr>
            <w:tcW w:w="0" w:type="auto"/>
            <w:tcBorders>
              <w:right w:val="single" w:sz="4" w:space="0" w:color="auto"/>
            </w:tcBorders>
            <w:vAlign w:val="bottom"/>
          </w:tcPr>
          <w:p w14:paraId="66DDC1B9" w14:textId="4EE5D856" w:rsidR="00D53C15" w:rsidRPr="008F37F7" w:rsidRDefault="00FB265E" w:rsidP="007566B1">
            <w:pPr>
              <w:spacing w:line="276" w:lineRule="auto"/>
              <w:ind w:left="512"/>
              <w:rPr>
                <w:color w:val="000000"/>
                <w:sz w:val="20"/>
                <w:szCs w:val="20"/>
              </w:rPr>
            </w:pPr>
            <w:r w:rsidRPr="008F37F7">
              <w:rPr>
                <w:color w:val="000000"/>
                <w:sz w:val="20"/>
                <w:szCs w:val="20"/>
              </w:rPr>
              <w:t>Kiralama Yükümlülükleriyle</w:t>
            </w:r>
            <w:r w:rsidR="00D53C15" w:rsidRPr="008F37F7">
              <w:rPr>
                <w:color w:val="000000"/>
                <w:sz w:val="20"/>
                <w:szCs w:val="20"/>
              </w:rPr>
              <w:t xml:space="preserve"> İlgili Nakit Çıkışları</w:t>
            </w:r>
            <w:r w:rsidR="007566B1" w:rsidRPr="008F37F7">
              <w:rPr>
                <w:color w:val="000000"/>
                <w:sz w:val="20"/>
                <w:szCs w:val="20"/>
              </w:rPr>
              <w:t xml:space="preserve"> (-)</w:t>
            </w:r>
          </w:p>
          <w:p w14:paraId="26231414" w14:textId="77777777" w:rsidR="00D53C15" w:rsidRPr="008F37F7" w:rsidRDefault="00D53C15" w:rsidP="007566B1">
            <w:pPr>
              <w:spacing w:line="276" w:lineRule="auto"/>
              <w:ind w:left="512"/>
              <w:rPr>
                <w:color w:val="000000"/>
                <w:sz w:val="20"/>
                <w:szCs w:val="20"/>
              </w:rPr>
            </w:pPr>
            <w:r w:rsidRPr="008F37F7">
              <w:rPr>
                <w:color w:val="000000"/>
                <w:sz w:val="20"/>
                <w:szCs w:val="20"/>
              </w:rPr>
              <w:t>Türev Araçlardan Nakit Girişleri</w:t>
            </w:r>
            <w:r w:rsidRPr="008F37F7" w:rsidDel="00D47953">
              <w:rPr>
                <w:color w:val="000000"/>
                <w:sz w:val="20"/>
                <w:szCs w:val="20"/>
              </w:rPr>
              <w:t xml:space="preserve"> </w:t>
            </w:r>
          </w:p>
          <w:p w14:paraId="0E1E13F7" w14:textId="4366330F" w:rsidR="004A0257" w:rsidRPr="008F37F7" w:rsidRDefault="00D53C15" w:rsidP="007566B1">
            <w:pPr>
              <w:spacing w:line="276" w:lineRule="auto"/>
              <w:ind w:left="512"/>
              <w:rPr>
                <w:color w:val="000000"/>
                <w:sz w:val="20"/>
                <w:szCs w:val="20"/>
              </w:rPr>
            </w:pPr>
            <w:r w:rsidRPr="008F37F7">
              <w:rPr>
                <w:color w:val="000000"/>
                <w:sz w:val="20"/>
                <w:szCs w:val="20"/>
              </w:rPr>
              <w:t>Türev Araçlardan Nakit Çıkışları (-)</w:t>
            </w:r>
            <w:r w:rsidRPr="008F37F7" w:rsidDel="00D47953">
              <w:rPr>
                <w:color w:val="000000"/>
                <w:sz w:val="20"/>
                <w:szCs w:val="20"/>
              </w:rPr>
              <w:t xml:space="preserve"> </w:t>
            </w:r>
          </w:p>
        </w:tc>
        <w:tc>
          <w:tcPr>
            <w:tcW w:w="0" w:type="auto"/>
            <w:tcBorders>
              <w:left w:val="single" w:sz="4" w:space="0" w:color="auto"/>
            </w:tcBorders>
            <w:noWrap/>
            <w:vAlign w:val="bottom"/>
          </w:tcPr>
          <w:p w14:paraId="32F09D9C" w14:textId="77777777" w:rsidR="004A0257" w:rsidRPr="008F37F7" w:rsidRDefault="004A0257" w:rsidP="009366FA">
            <w:pPr>
              <w:rPr>
                <w:color w:val="000000"/>
                <w:sz w:val="20"/>
                <w:szCs w:val="20"/>
              </w:rPr>
            </w:pPr>
          </w:p>
        </w:tc>
        <w:tc>
          <w:tcPr>
            <w:tcW w:w="0" w:type="auto"/>
            <w:noWrap/>
            <w:vAlign w:val="bottom"/>
          </w:tcPr>
          <w:p w14:paraId="53DB3576" w14:textId="77777777" w:rsidR="004A0257" w:rsidRPr="008F37F7" w:rsidRDefault="004A0257" w:rsidP="009366FA">
            <w:pPr>
              <w:rPr>
                <w:color w:val="000000"/>
                <w:sz w:val="20"/>
                <w:szCs w:val="20"/>
              </w:rPr>
            </w:pPr>
          </w:p>
        </w:tc>
        <w:tc>
          <w:tcPr>
            <w:tcW w:w="0" w:type="auto"/>
            <w:noWrap/>
            <w:vAlign w:val="bottom"/>
          </w:tcPr>
          <w:p w14:paraId="1B9ED283" w14:textId="77777777" w:rsidR="004A0257" w:rsidRPr="008F37F7" w:rsidRDefault="004A0257" w:rsidP="009366FA">
            <w:pPr>
              <w:rPr>
                <w:color w:val="000000"/>
                <w:sz w:val="20"/>
                <w:szCs w:val="20"/>
              </w:rPr>
            </w:pPr>
          </w:p>
        </w:tc>
        <w:tc>
          <w:tcPr>
            <w:tcW w:w="0" w:type="auto"/>
            <w:tcBorders>
              <w:right w:val="single" w:sz="4" w:space="0" w:color="auto"/>
            </w:tcBorders>
            <w:noWrap/>
            <w:vAlign w:val="bottom"/>
          </w:tcPr>
          <w:p w14:paraId="36FEB745" w14:textId="77777777" w:rsidR="004A0257" w:rsidRPr="008F37F7" w:rsidRDefault="004A0257" w:rsidP="009366FA">
            <w:pPr>
              <w:rPr>
                <w:color w:val="000000"/>
                <w:sz w:val="20"/>
                <w:szCs w:val="20"/>
              </w:rPr>
            </w:pPr>
          </w:p>
        </w:tc>
        <w:tc>
          <w:tcPr>
            <w:tcW w:w="0" w:type="auto"/>
            <w:tcBorders>
              <w:left w:val="single" w:sz="4" w:space="0" w:color="auto"/>
            </w:tcBorders>
            <w:noWrap/>
            <w:vAlign w:val="bottom"/>
          </w:tcPr>
          <w:p w14:paraId="64C99713" w14:textId="77777777" w:rsidR="004A0257" w:rsidRPr="008F37F7" w:rsidRDefault="004A0257" w:rsidP="009366FA">
            <w:pPr>
              <w:rPr>
                <w:color w:val="000000"/>
                <w:sz w:val="20"/>
                <w:szCs w:val="20"/>
              </w:rPr>
            </w:pPr>
          </w:p>
        </w:tc>
        <w:tc>
          <w:tcPr>
            <w:tcW w:w="0" w:type="auto"/>
            <w:noWrap/>
            <w:vAlign w:val="bottom"/>
          </w:tcPr>
          <w:p w14:paraId="24B598E8" w14:textId="77777777" w:rsidR="004A0257" w:rsidRPr="008F37F7" w:rsidRDefault="004A0257" w:rsidP="009366FA">
            <w:pPr>
              <w:rPr>
                <w:color w:val="000000"/>
                <w:sz w:val="20"/>
                <w:szCs w:val="20"/>
              </w:rPr>
            </w:pPr>
          </w:p>
        </w:tc>
        <w:tc>
          <w:tcPr>
            <w:tcW w:w="0" w:type="auto"/>
            <w:noWrap/>
            <w:vAlign w:val="bottom"/>
          </w:tcPr>
          <w:p w14:paraId="65B7D06C" w14:textId="77777777" w:rsidR="004A0257" w:rsidRPr="008F37F7" w:rsidRDefault="004A0257" w:rsidP="009366FA">
            <w:pPr>
              <w:rPr>
                <w:color w:val="000000"/>
                <w:sz w:val="20"/>
                <w:szCs w:val="20"/>
              </w:rPr>
            </w:pPr>
          </w:p>
        </w:tc>
        <w:tc>
          <w:tcPr>
            <w:tcW w:w="0" w:type="auto"/>
            <w:noWrap/>
            <w:vAlign w:val="bottom"/>
          </w:tcPr>
          <w:p w14:paraId="57C3BEC3" w14:textId="77777777" w:rsidR="004A0257" w:rsidRPr="008F37F7" w:rsidRDefault="004A0257" w:rsidP="009366FA">
            <w:pPr>
              <w:rPr>
                <w:color w:val="000000"/>
                <w:sz w:val="20"/>
                <w:szCs w:val="20"/>
              </w:rPr>
            </w:pPr>
          </w:p>
        </w:tc>
      </w:tr>
      <w:tr w:rsidR="004A0257" w:rsidRPr="008F37F7" w14:paraId="28C93F5A" w14:textId="77777777" w:rsidTr="00377BCD">
        <w:trPr>
          <w:trHeight w:val="300"/>
        </w:trPr>
        <w:tc>
          <w:tcPr>
            <w:tcW w:w="0" w:type="auto"/>
            <w:tcBorders>
              <w:right w:val="single" w:sz="4" w:space="0" w:color="auto"/>
            </w:tcBorders>
            <w:vAlign w:val="bottom"/>
          </w:tcPr>
          <w:p w14:paraId="66F1D2CB" w14:textId="0D1FEE07" w:rsidR="004A0257" w:rsidRPr="008F37F7" w:rsidRDefault="004A0257" w:rsidP="007566B1">
            <w:pPr>
              <w:spacing w:line="276" w:lineRule="auto"/>
              <w:ind w:left="512"/>
              <w:rPr>
                <w:color w:val="000000"/>
                <w:sz w:val="20"/>
                <w:szCs w:val="20"/>
              </w:rPr>
            </w:pPr>
            <w:r w:rsidRPr="008F37F7">
              <w:rPr>
                <w:color w:val="000000"/>
                <w:sz w:val="20"/>
                <w:szCs w:val="20"/>
              </w:rPr>
              <w:t xml:space="preserve">Devlet </w:t>
            </w:r>
            <w:r w:rsidR="007566B1" w:rsidRPr="008F37F7">
              <w:rPr>
                <w:color w:val="000000"/>
                <w:sz w:val="20"/>
                <w:szCs w:val="20"/>
              </w:rPr>
              <w:t>Teşviklerinden Elde Edilen Nakit Girişleri</w:t>
            </w:r>
          </w:p>
        </w:tc>
        <w:tc>
          <w:tcPr>
            <w:tcW w:w="0" w:type="auto"/>
            <w:tcBorders>
              <w:left w:val="single" w:sz="4" w:space="0" w:color="auto"/>
            </w:tcBorders>
            <w:noWrap/>
            <w:vAlign w:val="bottom"/>
          </w:tcPr>
          <w:p w14:paraId="6630A6F6" w14:textId="77777777" w:rsidR="004A0257" w:rsidRPr="008F37F7" w:rsidRDefault="004A0257" w:rsidP="009366FA">
            <w:pPr>
              <w:rPr>
                <w:color w:val="000000"/>
                <w:sz w:val="20"/>
                <w:szCs w:val="20"/>
              </w:rPr>
            </w:pPr>
          </w:p>
        </w:tc>
        <w:tc>
          <w:tcPr>
            <w:tcW w:w="0" w:type="auto"/>
            <w:noWrap/>
            <w:vAlign w:val="bottom"/>
          </w:tcPr>
          <w:p w14:paraId="738216D0" w14:textId="77777777" w:rsidR="004A0257" w:rsidRPr="008F37F7" w:rsidRDefault="004A0257" w:rsidP="009366FA">
            <w:pPr>
              <w:rPr>
                <w:color w:val="000000"/>
                <w:sz w:val="20"/>
                <w:szCs w:val="20"/>
              </w:rPr>
            </w:pPr>
          </w:p>
        </w:tc>
        <w:tc>
          <w:tcPr>
            <w:tcW w:w="0" w:type="auto"/>
            <w:noWrap/>
            <w:vAlign w:val="bottom"/>
          </w:tcPr>
          <w:p w14:paraId="60B21588" w14:textId="77777777" w:rsidR="004A0257" w:rsidRPr="008F37F7" w:rsidRDefault="004A0257" w:rsidP="009366FA">
            <w:pPr>
              <w:rPr>
                <w:color w:val="000000"/>
                <w:sz w:val="20"/>
                <w:szCs w:val="20"/>
              </w:rPr>
            </w:pPr>
          </w:p>
        </w:tc>
        <w:tc>
          <w:tcPr>
            <w:tcW w:w="0" w:type="auto"/>
            <w:tcBorders>
              <w:right w:val="single" w:sz="4" w:space="0" w:color="auto"/>
            </w:tcBorders>
            <w:noWrap/>
            <w:vAlign w:val="bottom"/>
          </w:tcPr>
          <w:p w14:paraId="2AF0F8DF" w14:textId="77777777" w:rsidR="004A0257" w:rsidRPr="008F37F7" w:rsidRDefault="004A0257" w:rsidP="009366FA">
            <w:pPr>
              <w:rPr>
                <w:color w:val="000000"/>
                <w:sz w:val="20"/>
                <w:szCs w:val="20"/>
              </w:rPr>
            </w:pPr>
          </w:p>
        </w:tc>
        <w:tc>
          <w:tcPr>
            <w:tcW w:w="0" w:type="auto"/>
            <w:tcBorders>
              <w:left w:val="single" w:sz="4" w:space="0" w:color="auto"/>
            </w:tcBorders>
            <w:noWrap/>
            <w:vAlign w:val="bottom"/>
          </w:tcPr>
          <w:p w14:paraId="79883D27" w14:textId="77777777" w:rsidR="004A0257" w:rsidRPr="008F37F7" w:rsidRDefault="004A0257" w:rsidP="009366FA">
            <w:pPr>
              <w:rPr>
                <w:color w:val="000000"/>
                <w:sz w:val="20"/>
                <w:szCs w:val="20"/>
              </w:rPr>
            </w:pPr>
          </w:p>
        </w:tc>
        <w:tc>
          <w:tcPr>
            <w:tcW w:w="0" w:type="auto"/>
            <w:noWrap/>
            <w:vAlign w:val="bottom"/>
          </w:tcPr>
          <w:p w14:paraId="7A9EFF92" w14:textId="77777777" w:rsidR="004A0257" w:rsidRPr="008F37F7" w:rsidRDefault="004A0257" w:rsidP="009366FA">
            <w:pPr>
              <w:rPr>
                <w:color w:val="000000"/>
                <w:sz w:val="20"/>
                <w:szCs w:val="20"/>
              </w:rPr>
            </w:pPr>
          </w:p>
        </w:tc>
        <w:tc>
          <w:tcPr>
            <w:tcW w:w="0" w:type="auto"/>
            <w:noWrap/>
            <w:vAlign w:val="bottom"/>
          </w:tcPr>
          <w:p w14:paraId="40BF6E5D" w14:textId="77777777" w:rsidR="004A0257" w:rsidRPr="008F37F7" w:rsidRDefault="004A0257" w:rsidP="009366FA">
            <w:pPr>
              <w:rPr>
                <w:color w:val="000000"/>
                <w:sz w:val="20"/>
                <w:szCs w:val="20"/>
              </w:rPr>
            </w:pPr>
          </w:p>
        </w:tc>
        <w:tc>
          <w:tcPr>
            <w:tcW w:w="0" w:type="auto"/>
            <w:noWrap/>
            <w:vAlign w:val="bottom"/>
          </w:tcPr>
          <w:p w14:paraId="0AF9B609" w14:textId="77777777" w:rsidR="004A0257" w:rsidRPr="008F37F7" w:rsidRDefault="004A0257" w:rsidP="009366FA">
            <w:pPr>
              <w:rPr>
                <w:color w:val="000000"/>
                <w:sz w:val="20"/>
                <w:szCs w:val="20"/>
              </w:rPr>
            </w:pPr>
          </w:p>
        </w:tc>
      </w:tr>
      <w:tr w:rsidR="004A0257" w:rsidRPr="008F37F7" w14:paraId="0C5E7D06" w14:textId="77777777" w:rsidTr="00377BCD">
        <w:trPr>
          <w:trHeight w:val="300"/>
        </w:trPr>
        <w:tc>
          <w:tcPr>
            <w:tcW w:w="0" w:type="auto"/>
            <w:tcBorders>
              <w:right w:val="single" w:sz="4" w:space="0" w:color="auto"/>
            </w:tcBorders>
            <w:vAlign w:val="bottom"/>
          </w:tcPr>
          <w:p w14:paraId="4B902F7E" w14:textId="23EAF555" w:rsidR="004A0257" w:rsidRPr="008F37F7" w:rsidRDefault="004A0257" w:rsidP="007566B1">
            <w:pPr>
              <w:spacing w:line="276" w:lineRule="auto"/>
              <w:ind w:left="512"/>
              <w:rPr>
                <w:color w:val="000000"/>
                <w:sz w:val="20"/>
                <w:szCs w:val="20"/>
              </w:rPr>
            </w:pPr>
            <w:r w:rsidRPr="008F37F7">
              <w:rPr>
                <w:color w:val="000000"/>
                <w:sz w:val="20"/>
                <w:szCs w:val="20"/>
              </w:rPr>
              <w:t xml:space="preserve">Ödenen </w:t>
            </w:r>
            <w:r w:rsidR="00ED0CEE" w:rsidRPr="008F37F7">
              <w:rPr>
                <w:color w:val="000000"/>
                <w:sz w:val="20"/>
                <w:szCs w:val="20"/>
              </w:rPr>
              <w:t>K</w:t>
            </w:r>
            <w:r w:rsidR="00ED0CEE" w:rsidRPr="008F37F7">
              <w:rPr>
                <w:sz w:val="20"/>
                <w:szCs w:val="20"/>
              </w:rPr>
              <w:t>â</w:t>
            </w:r>
            <w:r w:rsidR="007566B1" w:rsidRPr="008F37F7">
              <w:rPr>
                <w:color w:val="000000"/>
                <w:sz w:val="20"/>
                <w:szCs w:val="20"/>
              </w:rPr>
              <w:t xml:space="preserve">r Payları </w:t>
            </w:r>
            <w:r w:rsidR="00D53C15" w:rsidRPr="008F37F7">
              <w:rPr>
                <w:color w:val="000000"/>
                <w:sz w:val="20"/>
                <w:szCs w:val="20"/>
              </w:rPr>
              <w:t>(-)</w:t>
            </w:r>
            <w:r w:rsidRPr="008F37F7">
              <w:rPr>
                <w:color w:val="000000"/>
                <w:sz w:val="20"/>
                <w:szCs w:val="20"/>
              </w:rPr>
              <w:t>*</w:t>
            </w:r>
          </w:p>
        </w:tc>
        <w:tc>
          <w:tcPr>
            <w:tcW w:w="0" w:type="auto"/>
            <w:tcBorders>
              <w:left w:val="single" w:sz="4" w:space="0" w:color="auto"/>
            </w:tcBorders>
            <w:noWrap/>
            <w:vAlign w:val="bottom"/>
          </w:tcPr>
          <w:p w14:paraId="757ADFC5" w14:textId="77777777" w:rsidR="004A0257" w:rsidRPr="008F37F7" w:rsidRDefault="004A0257" w:rsidP="009366FA">
            <w:pPr>
              <w:rPr>
                <w:color w:val="000000"/>
                <w:sz w:val="20"/>
                <w:szCs w:val="20"/>
              </w:rPr>
            </w:pPr>
          </w:p>
        </w:tc>
        <w:tc>
          <w:tcPr>
            <w:tcW w:w="0" w:type="auto"/>
            <w:noWrap/>
            <w:vAlign w:val="bottom"/>
          </w:tcPr>
          <w:p w14:paraId="05E77118" w14:textId="77777777" w:rsidR="004A0257" w:rsidRPr="008F37F7" w:rsidRDefault="004A0257" w:rsidP="009366FA">
            <w:pPr>
              <w:rPr>
                <w:color w:val="000000"/>
                <w:sz w:val="20"/>
                <w:szCs w:val="20"/>
              </w:rPr>
            </w:pPr>
          </w:p>
        </w:tc>
        <w:tc>
          <w:tcPr>
            <w:tcW w:w="0" w:type="auto"/>
            <w:noWrap/>
            <w:vAlign w:val="bottom"/>
          </w:tcPr>
          <w:p w14:paraId="1AEA682F" w14:textId="77777777" w:rsidR="004A0257" w:rsidRPr="008F37F7" w:rsidRDefault="004A0257" w:rsidP="009366FA">
            <w:pPr>
              <w:rPr>
                <w:color w:val="000000"/>
                <w:sz w:val="20"/>
                <w:szCs w:val="20"/>
              </w:rPr>
            </w:pPr>
          </w:p>
        </w:tc>
        <w:tc>
          <w:tcPr>
            <w:tcW w:w="0" w:type="auto"/>
            <w:tcBorders>
              <w:right w:val="single" w:sz="4" w:space="0" w:color="auto"/>
            </w:tcBorders>
            <w:noWrap/>
            <w:vAlign w:val="bottom"/>
          </w:tcPr>
          <w:p w14:paraId="2DAB8AF9" w14:textId="77777777" w:rsidR="004A0257" w:rsidRPr="008F37F7" w:rsidRDefault="004A0257" w:rsidP="009366FA">
            <w:pPr>
              <w:rPr>
                <w:color w:val="000000"/>
                <w:sz w:val="20"/>
                <w:szCs w:val="20"/>
              </w:rPr>
            </w:pPr>
          </w:p>
        </w:tc>
        <w:tc>
          <w:tcPr>
            <w:tcW w:w="0" w:type="auto"/>
            <w:tcBorders>
              <w:left w:val="single" w:sz="4" w:space="0" w:color="auto"/>
            </w:tcBorders>
            <w:noWrap/>
            <w:vAlign w:val="bottom"/>
          </w:tcPr>
          <w:p w14:paraId="28FF3944" w14:textId="77777777" w:rsidR="004A0257" w:rsidRPr="008F37F7" w:rsidRDefault="004A0257" w:rsidP="009366FA">
            <w:pPr>
              <w:rPr>
                <w:color w:val="000000"/>
                <w:sz w:val="20"/>
                <w:szCs w:val="20"/>
              </w:rPr>
            </w:pPr>
          </w:p>
        </w:tc>
        <w:tc>
          <w:tcPr>
            <w:tcW w:w="0" w:type="auto"/>
            <w:noWrap/>
            <w:vAlign w:val="bottom"/>
          </w:tcPr>
          <w:p w14:paraId="6244B221" w14:textId="77777777" w:rsidR="004A0257" w:rsidRPr="008F37F7" w:rsidRDefault="004A0257" w:rsidP="009366FA">
            <w:pPr>
              <w:rPr>
                <w:color w:val="000000"/>
                <w:sz w:val="20"/>
                <w:szCs w:val="20"/>
              </w:rPr>
            </w:pPr>
          </w:p>
        </w:tc>
        <w:tc>
          <w:tcPr>
            <w:tcW w:w="0" w:type="auto"/>
            <w:noWrap/>
            <w:vAlign w:val="bottom"/>
          </w:tcPr>
          <w:p w14:paraId="00728052" w14:textId="77777777" w:rsidR="004A0257" w:rsidRPr="008F37F7" w:rsidRDefault="004A0257" w:rsidP="009366FA">
            <w:pPr>
              <w:rPr>
                <w:color w:val="000000"/>
                <w:sz w:val="20"/>
                <w:szCs w:val="20"/>
              </w:rPr>
            </w:pPr>
          </w:p>
        </w:tc>
        <w:tc>
          <w:tcPr>
            <w:tcW w:w="0" w:type="auto"/>
            <w:noWrap/>
            <w:vAlign w:val="bottom"/>
          </w:tcPr>
          <w:p w14:paraId="43B18595" w14:textId="77777777" w:rsidR="004A0257" w:rsidRPr="008F37F7" w:rsidRDefault="004A0257" w:rsidP="009366FA">
            <w:pPr>
              <w:rPr>
                <w:color w:val="000000"/>
                <w:sz w:val="20"/>
                <w:szCs w:val="20"/>
              </w:rPr>
            </w:pPr>
          </w:p>
        </w:tc>
      </w:tr>
      <w:tr w:rsidR="004A0257" w:rsidRPr="008F37F7" w14:paraId="4050F135" w14:textId="77777777" w:rsidTr="00377BCD">
        <w:trPr>
          <w:trHeight w:val="300"/>
        </w:trPr>
        <w:tc>
          <w:tcPr>
            <w:tcW w:w="0" w:type="auto"/>
            <w:tcBorders>
              <w:right w:val="single" w:sz="4" w:space="0" w:color="auto"/>
            </w:tcBorders>
            <w:vAlign w:val="bottom"/>
          </w:tcPr>
          <w:p w14:paraId="1FEF1098" w14:textId="1B3A8B54" w:rsidR="004A0257" w:rsidRPr="008F37F7" w:rsidRDefault="004A0257" w:rsidP="007566B1">
            <w:pPr>
              <w:spacing w:line="276" w:lineRule="auto"/>
              <w:ind w:left="512"/>
              <w:rPr>
                <w:color w:val="000000"/>
                <w:sz w:val="20"/>
                <w:szCs w:val="20"/>
              </w:rPr>
            </w:pPr>
            <w:r w:rsidRPr="008F37F7">
              <w:rPr>
                <w:color w:val="000000"/>
                <w:sz w:val="20"/>
                <w:szCs w:val="20"/>
              </w:rPr>
              <w:t xml:space="preserve">Ödenen </w:t>
            </w:r>
            <w:r w:rsidR="007566B1" w:rsidRPr="008F37F7">
              <w:rPr>
                <w:color w:val="000000"/>
                <w:sz w:val="20"/>
                <w:szCs w:val="20"/>
              </w:rPr>
              <w:t xml:space="preserve">Faiz </w:t>
            </w:r>
            <w:r w:rsidR="00D53C15" w:rsidRPr="008F37F7">
              <w:rPr>
                <w:color w:val="000000"/>
                <w:sz w:val="20"/>
                <w:szCs w:val="20"/>
              </w:rPr>
              <w:t>(-)</w:t>
            </w:r>
            <w:r w:rsidRPr="008F37F7">
              <w:rPr>
                <w:color w:val="000000"/>
                <w:sz w:val="20"/>
                <w:szCs w:val="20"/>
              </w:rPr>
              <w:t>*</w:t>
            </w:r>
          </w:p>
        </w:tc>
        <w:tc>
          <w:tcPr>
            <w:tcW w:w="0" w:type="auto"/>
            <w:tcBorders>
              <w:left w:val="single" w:sz="4" w:space="0" w:color="auto"/>
            </w:tcBorders>
            <w:noWrap/>
            <w:vAlign w:val="bottom"/>
          </w:tcPr>
          <w:p w14:paraId="315C60A6" w14:textId="77777777" w:rsidR="004A0257" w:rsidRPr="008F37F7" w:rsidRDefault="004A0257" w:rsidP="009366FA">
            <w:pPr>
              <w:rPr>
                <w:color w:val="000000"/>
                <w:sz w:val="20"/>
                <w:szCs w:val="20"/>
              </w:rPr>
            </w:pPr>
          </w:p>
        </w:tc>
        <w:tc>
          <w:tcPr>
            <w:tcW w:w="0" w:type="auto"/>
            <w:noWrap/>
            <w:vAlign w:val="bottom"/>
          </w:tcPr>
          <w:p w14:paraId="3FF49A72" w14:textId="77777777" w:rsidR="004A0257" w:rsidRPr="008F37F7" w:rsidRDefault="004A0257" w:rsidP="009366FA">
            <w:pPr>
              <w:rPr>
                <w:color w:val="000000"/>
                <w:sz w:val="20"/>
                <w:szCs w:val="20"/>
              </w:rPr>
            </w:pPr>
          </w:p>
        </w:tc>
        <w:tc>
          <w:tcPr>
            <w:tcW w:w="0" w:type="auto"/>
            <w:noWrap/>
            <w:vAlign w:val="bottom"/>
          </w:tcPr>
          <w:p w14:paraId="25D5CE99" w14:textId="77777777" w:rsidR="004A0257" w:rsidRPr="008F37F7" w:rsidRDefault="004A0257" w:rsidP="009366FA">
            <w:pPr>
              <w:rPr>
                <w:color w:val="000000"/>
                <w:sz w:val="20"/>
                <w:szCs w:val="20"/>
              </w:rPr>
            </w:pPr>
          </w:p>
        </w:tc>
        <w:tc>
          <w:tcPr>
            <w:tcW w:w="0" w:type="auto"/>
            <w:tcBorders>
              <w:right w:val="single" w:sz="4" w:space="0" w:color="auto"/>
            </w:tcBorders>
            <w:noWrap/>
            <w:vAlign w:val="bottom"/>
          </w:tcPr>
          <w:p w14:paraId="16638C7D" w14:textId="77777777" w:rsidR="004A0257" w:rsidRPr="008F37F7" w:rsidRDefault="004A0257" w:rsidP="009366FA">
            <w:pPr>
              <w:rPr>
                <w:color w:val="000000"/>
                <w:sz w:val="20"/>
                <w:szCs w:val="20"/>
              </w:rPr>
            </w:pPr>
          </w:p>
        </w:tc>
        <w:tc>
          <w:tcPr>
            <w:tcW w:w="0" w:type="auto"/>
            <w:tcBorders>
              <w:left w:val="single" w:sz="4" w:space="0" w:color="auto"/>
            </w:tcBorders>
            <w:noWrap/>
            <w:vAlign w:val="bottom"/>
          </w:tcPr>
          <w:p w14:paraId="04116723" w14:textId="77777777" w:rsidR="004A0257" w:rsidRPr="008F37F7" w:rsidRDefault="004A0257" w:rsidP="009366FA">
            <w:pPr>
              <w:rPr>
                <w:color w:val="000000"/>
                <w:sz w:val="20"/>
                <w:szCs w:val="20"/>
              </w:rPr>
            </w:pPr>
          </w:p>
        </w:tc>
        <w:tc>
          <w:tcPr>
            <w:tcW w:w="0" w:type="auto"/>
            <w:noWrap/>
            <w:vAlign w:val="bottom"/>
          </w:tcPr>
          <w:p w14:paraId="2AAE6762" w14:textId="77777777" w:rsidR="004A0257" w:rsidRPr="008F37F7" w:rsidRDefault="004A0257" w:rsidP="009366FA">
            <w:pPr>
              <w:rPr>
                <w:color w:val="000000"/>
                <w:sz w:val="20"/>
                <w:szCs w:val="20"/>
              </w:rPr>
            </w:pPr>
          </w:p>
        </w:tc>
        <w:tc>
          <w:tcPr>
            <w:tcW w:w="0" w:type="auto"/>
            <w:noWrap/>
            <w:vAlign w:val="bottom"/>
          </w:tcPr>
          <w:p w14:paraId="7FC0E0E1" w14:textId="77777777" w:rsidR="004A0257" w:rsidRPr="008F37F7" w:rsidRDefault="004A0257" w:rsidP="009366FA">
            <w:pPr>
              <w:rPr>
                <w:color w:val="000000"/>
                <w:sz w:val="20"/>
                <w:szCs w:val="20"/>
              </w:rPr>
            </w:pPr>
          </w:p>
        </w:tc>
        <w:tc>
          <w:tcPr>
            <w:tcW w:w="0" w:type="auto"/>
            <w:noWrap/>
            <w:vAlign w:val="bottom"/>
          </w:tcPr>
          <w:p w14:paraId="2580267B" w14:textId="77777777" w:rsidR="004A0257" w:rsidRPr="008F37F7" w:rsidRDefault="004A0257" w:rsidP="009366FA">
            <w:pPr>
              <w:rPr>
                <w:color w:val="000000"/>
                <w:sz w:val="20"/>
                <w:szCs w:val="20"/>
              </w:rPr>
            </w:pPr>
          </w:p>
        </w:tc>
      </w:tr>
      <w:tr w:rsidR="004A0257" w:rsidRPr="008F37F7" w14:paraId="619F30AF" w14:textId="77777777" w:rsidTr="00377BCD">
        <w:trPr>
          <w:trHeight w:val="300"/>
        </w:trPr>
        <w:tc>
          <w:tcPr>
            <w:tcW w:w="0" w:type="auto"/>
            <w:tcBorders>
              <w:right w:val="single" w:sz="4" w:space="0" w:color="auto"/>
            </w:tcBorders>
            <w:vAlign w:val="bottom"/>
          </w:tcPr>
          <w:p w14:paraId="7C4264C1" w14:textId="5DE43ACC" w:rsidR="004A0257" w:rsidRPr="008F37F7" w:rsidRDefault="004A0257" w:rsidP="004A4516">
            <w:pPr>
              <w:spacing w:line="276" w:lineRule="auto"/>
              <w:ind w:left="512"/>
              <w:rPr>
                <w:color w:val="000000"/>
                <w:sz w:val="20"/>
                <w:szCs w:val="20"/>
              </w:rPr>
            </w:pPr>
            <w:r w:rsidRPr="008F37F7">
              <w:rPr>
                <w:color w:val="000000"/>
                <w:sz w:val="20"/>
                <w:szCs w:val="20"/>
              </w:rPr>
              <w:t xml:space="preserve">Vergi </w:t>
            </w:r>
            <w:r w:rsidR="004A4516" w:rsidRPr="008F37F7">
              <w:rPr>
                <w:color w:val="000000"/>
                <w:sz w:val="20"/>
                <w:szCs w:val="20"/>
              </w:rPr>
              <w:t xml:space="preserve">İadeleri </w:t>
            </w:r>
            <w:r w:rsidRPr="008F37F7">
              <w:rPr>
                <w:color w:val="000000"/>
                <w:sz w:val="20"/>
                <w:szCs w:val="20"/>
              </w:rPr>
              <w:t>(</w:t>
            </w:r>
            <w:r w:rsidR="004A4516" w:rsidRPr="008F37F7">
              <w:rPr>
                <w:color w:val="000000"/>
                <w:sz w:val="20"/>
                <w:szCs w:val="20"/>
              </w:rPr>
              <w:t>Ödemeleri</w:t>
            </w:r>
            <w:r w:rsidRPr="008F37F7">
              <w:rPr>
                <w:color w:val="000000"/>
                <w:sz w:val="20"/>
                <w:szCs w:val="20"/>
              </w:rPr>
              <w:t>)</w:t>
            </w:r>
            <w:r w:rsidR="007A49AC" w:rsidRPr="008F37F7">
              <w:rPr>
                <w:color w:val="000000"/>
                <w:sz w:val="20"/>
                <w:szCs w:val="20"/>
              </w:rPr>
              <w:t xml:space="preserve"> </w:t>
            </w:r>
          </w:p>
        </w:tc>
        <w:tc>
          <w:tcPr>
            <w:tcW w:w="0" w:type="auto"/>
            <w:tcBorders>
              <w:left w:val="single" w:sz="4" w:space="0" w:color="auto"/>
            </w:tcBorders>
            <w:noWrap/>
            <w:vAlign w:val="bottom"/>
          </w:tcPr>
          <w:p w14:paraId="1A202C8A" w14:textId="77777777" w:rsidR="004A0257" w:rsidRPr="008F37F7" w:rsidRDefault="004A0257" w:rsidP="009366FA">
            <w:pPr>
              <w:rPr>
                <w:color w:val="000000"/>
                <w:sz w:val="20"/>
                <w:szCs w:val="20"/>
              </w:rPr>
            </w:pPr>
          </w:p>
        </w:tc>
        <w:tc>
          <w:tcPr>
            <w:tcW w:w="0" w:type="auto"/>
            <w:noWrap/>
            <w:vAlign w:val="bottom"/>
          </w:tcPr>
          <w:p w14:paraId="5F595750" w14:textId="77777777" w:rsidR="004A0257" w:rsidRPr="008F37F7" w:rsidRDefault="004A0257" w:rsidP="009366FA">
            <w:pPr>
              <w:rPr>
                <w:color w:val="000000"/>
                <w:sz w:val="20"/>
                <w:szCs w:val="20"/>
              </w:rPr>
            </w:pPr>
          </w:p>
        </w:tc>
        <w:tc>
          <w:tcPr>
            <w:tcW w:w="0" w:type="auto"/>
            <w:noWrap/>
            <w:vAlign w:val="bottom"/>
          </w:tcPr>
          <w:p w14:paraId="01778636" w14:textId="77777777" w:rsidR="004A0257" w:rsidRPr="008F37F7" w:rsidRDefault="004A0257" w:rsidP="009366FA">
            <w:pPr>
              <w:rPr>
                <w:color w:val="000000"/>
                <w:sz w:val="20"/>
                <w:szCs w:val="20"/>
              </w:rPr>
            </w:pPr>
          </w:p>
        </w:tc>
        <w:tc>
          <w:tcPr>
            <w:tcW w:w="0" w:type="auto"/>
            <w:tcBorders>
              <w:right w:val="single" w:sz="4" w:space="0" w:color="auto"/>
            </w:tcBorders>
            <w:noWrap/>
            <w:vAlign w:val="bottom"/>
          </w:tcPr>
          <w:p w14:paraId="6164798A" w14:textId="77777777" w:rsidR="004A0257" w:rsidRPr="008F37F7" w:rsidRDefault="004A0257" w:rsidP="009366FA">
            <w:pPr>
              <w:rPr>
                <w:color w:val="000000"/>
                <w:sz w:val="20"/>
                <w:szCs w:val="20"/>
              </w:rPr>
            </w:pPr>
          </w:p>
        </w:tc>
        <w:tc>
          <w:tcPr>
            <w:tcW w:w="0" w:type="auto"/>
            <w:tcBorders>
              <w:left w:val="single" w:sz="4" w:space="0" w:color="auto"/>
            </w:tcBorders>
            <w:noWrap/>
            <w:vAlign w:val="bottom"/>
          </w:tcPr>
          <w:p w14:paraId="66979E9D" w14:textId="77777777" w:rsidR="004A0257" w:rsidRPr="008F37F7" w:rsidRDefault="004A0257" w:rsidP="009366FA">
            <w:pPr>
              <w:rPr>
                <w:color w:val="000000"/>
                <w:sz w:val="20"/>
                <w:szCs w:val="20"/>
              </w:rPr>
            </w:pPr>
          </w:p>
        </w:tc>
        <w:tc>
          <w:tcPr>
            <w:tcW w:w="0" w:type="auto"/>
            <w:noWrap/>
            <w:vAlign w:val="bottom"/>
          </w:tcPr>
          <w:p w14:paraId="61ACDF86" w14:textId="77777777" w:rsidR="004A0257" w:rsidRPr="008F37F7" w:rsidRDefault="004A0257" w:rsidP="009366FA">
            <w:pPr>
              <w:rPr>
                <w:color w:val="000000"/>
                <w:sz w:val="20"/>
                <w:szCs w:val="20"/>
              </w:rPr>
            </w:pPr>
          </w:p>
        </w:tc>
        <w:tc>
          <w:tcPr>
            <w:tcW w:w="0" w:type="auto"/>
            <w:noWrap/>
            <w:vAlign w:val="bottom"/>
          </w:tcPr>
          <w:p w14:paraId="40080680" w14:textId="77777777" w:rsidR="004A0257" w:rsidRPr="008F37F7" w:rsidRDefault="004A0257" w:rsidP="009366FA">
            <w:pPr>
              <w:rPr>
                <w:color w:val="000000"/>
                <w:sz w:val="20"/>
                <w:szCs w:val="20"/>
              </w:rPr>
            </w:pPr>
          </w:p>
        </w:tc>
        <w:tc>
          <w:tcPr>
            <w:tcW w:w="0" w:type="auto"/>
            <w:noWrap/>
            <w:vAlign w:val="bottom"/>
          </w:tcPr>
          <w:p w14:paraId="0EEE28C8" w14:textId="77777777" w:rsidR="004A0257" w:rsidRPr="008F37F7" w:rsidRDefault="004A0257" w:rsidP="009366FA">
            <w:pPr>
              <w:rPr>
                <w:color w:val="000000"/>
                <w:sz w:val="20"/>
                <w:szCs w:val="20"/>
              </w:rPr>
            </w:pPr>
          </w:p>
        </w:tc>
      </w:tr>
      <w:tr w:rsidR="004A0257" w:rsidRPr="008F37F7" w14:paraId="3C620B7E" w14:textId="77777777" w:rsidTr="009B705D">
        <w:trPr>
          <w:trHeight w:val="300"/>
        </w:trPr>
        <w:tc>
          <w:tcPr>
            <w:tcW w:w="0" w:type="auto"/>
            <w:tcBorders>
              <w:right w:val="single" w:sz="4" w:space="0" w:color="auto"/>
            </w:tcBorders>
            <w:vAlign w:val="bottom"/>
          </w:tcPr>
          <w:p w14:paraId="331B93F9" w14:textId="054F3761" w:rsidR="004A0257" w:rsidRPr="008F37F7" w:rsidRDefault="004A0257" w:rsidP="007566B1">
            <w:pPr>
              <w:spacing w:line="276" w:lineRule="auto"/>
              <w:ind w:left="512"/>
              <w:rPr>
                <w:color w:val="000000"/>
                <w:sz w:val="20"/>
                <w:szCs w:val="20"/>
              </w:rPr>
            </w:pPr>
            <w:r w:rsidRPr="008F37F7">
              <w:rPr>
                <w:color w:val="000000"/>
                <w:sz w:val="20"/>
                <w:szCs w:val="20"/>
              </w:rPr>
              <w:t xml:space="preserve">Diğer </w:t>
            </w:r>
            <w:r w:rsidR="007566B1" w:rsidRPr="008F37F7">
              <w:rPr>
                <w:color w:val="000000"/>
                <w:sz w:val="20"/>
                <w:szCs w:val="20"/>
              </w:rPr>
              <w:t xml:space="preserve">Nakit Girişleri </w:t>
            </w:r>
            <w:r w:rsidRPr="008F37F7">
              <w:rPr>
                <w:color w:val="000000"/>
                <w:sz w:val="20"/>
                <w:szCs w:val="20"/>
              </w:rPr>
              <w:t>(</w:t>
            </w:r>
            <w:r w:rsidR="007566B1" w:rsidRPr="008F37F7">
              <w:rPr>
                <w:color w:val="000000"/>
                <w:sz w:val="20"/>
                <w:szCs w:val="20"/>
              </w:rPr>
              <w:t>Çıkışları</w:t>
            </w:r>
            <w:r w:rsidRPr="008F37F7">
              <w:rPr>
                <w:color w:val="000000"/>
                <w:sz w:val="20"/>
                <w:szCs w:val="20"/>
              </w:rPr>
              <w:t>)</w:t>
            </w:r>
            <w:r w:rsidR="007A49AC" w:rsidRPr="008F37F7">
              <w:rPr>
                <w:color w:val="000000"/>
                <w:sz w:val="20"/>
                <w:szCs w:val="20"/>
              </w:rPr>
              <w:t xml:space="preserve"> </w:t>
            </w:r>
          </w:p>
        </w:tc>
        <w:tc>
          <w:tcPr>
            <w:tcW w:w="0" w:type="auto"/>
            <w:tcBorders>
              <w:left w:val="single" w:sz="4" w:space="0" w:color="auto"/>
              <w:bottom w:val="single" w:sz="4" w:space="0" w:color="auto"/>
            </w:tcBorders>
            <w:noWrap/>
            <w:vAlign w:val="bottom"/>
          </w:tcPr>
          <w:p w14:paraId="44088E99" w14:textId="77777777" w:rsidR="004A0257" w:rsidRPr="008F37F7" w:rsidRDefault="004A0257" w:rsidP="009366FA">
            <w:pPr>
              <w:rPr>
                <w:color w:val="000000"/>
                <w:sz w:val="20"/>
                <w:szCs w:val="20"/>
              </w:rPr>
            </w:pPr>
          </w:p>
        </w:tc>
        <w:tc>
          <w:tcPr>
            <w:tcW w:w="0" w:type="auto"/>
            <w:tcBorders>
              <w:bottom w:val="single" w:sz="4" w:space="0" w:color="auto"/>
            </w:tcBorders>
            <w:noWrap/>
            <w:vAlign w:val="bottom"/>
          </w:tcPr>
          <w:p w14:paraId="175366F1" w14:textId="77777777" w:rsidR="004A0257" w:rsidRPr="008F37F7" w:rsidRDefault="004A0257" w:rsidP="009366FA">
            <w:pPr>
              <w:rPr>
                <w:color w:val="000000"/>
                <w:sz w:val="20"/>
                <w:szCs w:val="20"/>
              </w:rPr>
            </w:pPr>
          </w:p>
        </w:tc>
        <w:tc>
          <w:tcPr>
            <w:tcW w:w="0" w:type="auto"/>
            <w:tcBorders>
              <w:bottom w:val="single" w:sz="4" w:space="0" w:color="auto"/>
            </w:tcBorders>
            <w:noWrap/>
            <w:vAlign w:val="bottom"/>
          </w:tcPr>
          <w:p w14:paraId="75A0D97B" w14:textId="77777777" w:rsidR="004A0257" w:rsidRPr="008F37F7" w:rsidRDefault="004A0257" w:rsidP="009366FA">
            <w:pPr>
              <w:rPr>
                <w:color w:val="000000"/>
                <w:sz w:val="20"/>
                <w:szCs w:val="20"/>
              </w:rPr>
            </w:pPr>
          </w:p>
        </w:tc>
        <w:tc>
          <w:tcPr>
            <w:tcW w:w="0" w:type="auto"/>
            <w:tcBorders>
              <w:bottom w:val="single" w:sz="4" w:space="0" w:color="auto"/>
              <w:right w:val="single" w:sz="4" w:space="0" w:color="auto"/>
            </w:tcBorders>
            <w:noWrap/>
            <w:vAlign w:val="bottom"/>
          </w:tcPr>
          <w:p w14:paraId="36C42AC9" w14:textId="77777777" w:rsidR="004A0257" w:rsidRPr="008F37F7" w:rsidRDefault="004A0257" w:rsidP="009366FA">
            <w:pPr>
              <w:rPr>
                <w:color w:val="000000"/>
                <w:sz w:val="20"/>
                <w:szCs w:val="20"/>
              </w:rPr>
            </w:pPr>
          </w:p>
        </w:tc>
        <w:tc>
          <w:tcPr>
            <w:tcW w:w="0" w:type="auto"/>
            <w:tcBorders>
              <w:left w:val="single" w:sz="4" w:space="0" w:color="auto"/>
              <w:bottom w:val="single" w:sz="4" w:space="0" w:color="auto"/>
            </w:tcBorders>
            <w:noWrap/>
            <w:vAlign w:val="bottom"/>
          </w:tcPr>
          <w:p w14:paraId="1EAA3877" w14:textId="77777777" w:rsidR="004A0257" w:rsidRPr="008F37F7" w:rsidRDefault="004A0257" w:rsidP="009366FA">
            <w:pPr>
              <w:rPr>
                <w:color w:val="000000"/>
                <w:sz w:val="20"/>
                <w:szCs w:val="20"/>
              </w:rPr>
            </w:pPr>
          </w:p>
        </w:tc>
        <w:tc>
          <w:tcPr>
            <w:tcW w:w="0" w:type="auto"/>
            <w:tcBorders>
              <w:bottom w:val="single" w:sz="4" w:space="0" w:color="auto"/>
            </w:tcBorders>
            <w:noWrap/>
            <w:vAlign w:val="bottom"/>
          </w:tcPr>
          <w:p w14:paraId="0344DFBC" w14:textId="77777777" w:rsidR="004A0257" w:rsidRPr="008F37F7" w:rsidRDefault="004A0257" w:rsidP="009366FA">
            <w:pPr>
              <w:rPr>
                <w:color w:val="000000"/>
                <w:sz w:val="20"/>
                <w:szCs w:val="20"/>
              </w:rPr>
            </w:pPr>
          </w:p>
        </w:tc>
        <w:tc>
          <w:tcPr>
            <w:tcW w:w="0" w:type="auto"/>
            <w:tcBorders>
              <w:bottom w:val="single" w:sz="4" w:space="0" w:color="auto"/>
            </w:tcBorders>
            <w:noWrap/>
            <w:vAlign w:val="bottom"/>
          </w:tcPr>
          <w:p w14:paraId="0447F31C" w14:textId="77777777" w:rsidR="004A0257" w:rsidRPr="008F37F7" w:rsidRDefault="004A0257" w:rsidP="009366FA">
            <w:pPr>
              <w:rPr>
                <w:color w:val="000000"/>
                <w:sz w:val="20"/>
                <w:szCs w:val="20"/>
              </w:rPr>
            </w:pPr>
          </w:p>
        </w:tc>
        <w:tc>
          <w:tcPr>
            <w:tcW w:w="0" w:type="auto"/>
            <w:tcBorders>
              <w:bottom w:val="single" w:sz="4" w:space="0" w:color="auto"/>
            </w:tcBorders>
            <w:noWrap/>
            <w:vAlign w:val="bottom"/>
          </w:tcPr>
          <w:p w14:paraId="57463B69" w14:textId="77777777" w:rsidR="004A0257" w:rsidRPr="008F37F7" w:rsidRDefault="004A0257" w:rsidP="009366FA">
            <w:pPr>
              <w:rPr>
                <w:color w:val="000000"/>
                <w:sz w:val="20"/>
                <w:szCs w:val="20"/>
              </w:rPr>
            </w:pPr>
          </w:p>
        </w:tc>
      </w:tr>
      <w:tr w:rsidR="004A0257" w:rsidRPr="008F37F7" w14:paraId="154D08EF" w14:textId="77777777" w:rsidTr="009B705D">
        <w:trPr>
          <w:trHeight w:val="525"/>
        </w:trPr>
        <w:tc>
          <w:tcPr>
            <w:tcW w:w="0" w:type="auto"/>
            <w:tcBorders>
              <w:right w:val="single" w:sz="4" w:space="0" w:color="auto"/>
            </w:tcBorders>
            <w:vAlign w:val="bottom"/>
          </w:tcPr>
          <w:p w14:paraId="185FC1F5" w14:textId="0D5AB1A9" w:rsidR="004A0257" w:rsidRPr="008F37F7" w:rsidRDefault="00406075" w:rsidP="007566B1">
            <w:pPr>
              <w:spacing w:line="276" w:lineRule="auto"/>
              <w:ind w:left="229"/>
              <w:rPr>
                <w:b/>
                <w:bCs/>
                <w:color w:val="000000"/>
                <w:sz w:val="20"/>
                <w:szCs w:val="20"/>
              </w:rPr>
            </w:pPr>
            <w:r w:rsidRPr="008F37F7">
              <w:rPr>
                <w:b/>
                <w:bCs/>
                <w:color w:val="000000"/>
                <w:sz w:val="20"/>
                <w:szCs w:val="20"/>
              </w:rPr>
              <w:t>Yabancı Para Çev</w:t>
            </w:r>
            <w:r w:rsidR="004A0257" w:rsidRPr="008F37F7">
              <w:rPr>
                <w:b/>
                <w:bCs/>
                <w:color w:val="000000"/>
                <w:sz w:val="20"/>
                <w:szCs w:val="20"/>
              </w:rPr>
              <w:t xml:space="preserve">rim Farklarının Etkisinden Önce Nakit ve Nakit </w:t>
            </w:r>
            <w:r w:rsidR="004A0257" w:rsidRPr="008F37F7">
              <w:rPr>
                <w:b/>
                <w:bCs/>
                <w:color w:val="000000"/>
                <w:sz w:val="20"/>
                <w:szCs w:val="20"/>
              </w:rPr>
              <w:br/>
              <w:t>Benzerlerindeki Net Artış (Azalış) (A+B+C)</w:t>
            </w:r>
          </w:p>
        </w:tc>
        <w:tc>
          <w:tcPr>
            <w:tcW w:w="0" w:type="auto"/>
            <w:tcBorders>
              <w:top w:val="single" w:sz="4" w:space="0" w:color="auto"/>
              <w:left w:val="single" w:sz="4" w:space="0" w:color="auto"/>
              <w:bottom w:val="single" w:sz="4" w:space="0" w:color="auto"/>
            </w:tcBorders>
            <w:noWrap/>
            <w:vAlign w:val="bottom"/>
          </w:tcPr>
          <w:p w14:paraId="2CA09E09" w14:textId="77777777" w:rsidR="004A0257" w:rsidRPr="008F37F7" w:rsidRDefault="004A0257" w:rsidP="009366FA">
            <w:pPr>
              <w:rPr>
                <w:color w:val="000000"/>
                <w:sz w:val="20"/>
                <w:szCs w:val="20"/>
              </w:rPr>
            </w:pPr>
          </w:p>
        </w:tc>
        <w:tc>
          <w:tcPr>
            <w:tcW w:w="0" w:type="auto"/>
            <w:tcBorders>
              <w:top w:val="single" w:sz="4" w:space="0" w:color="auto"/>
              <w:bottom w:val="single" w:sz="4" w:space="0" w:color="auto"/>
            </w:tcBorders>
            <w:noWrap/>
            <w:vAlign w:val="bottom"/>
          </w:tcPr>
          <w:p w14:paraId="28DB846E" w14:textId="77777777" w:rsidR="004A0257" w:rsidRPr="008F37F7" w:rsidRDefault="004A0257" w:rsidP="009366FA">
            <w:pPr>
              <w:rPr>
                <w:b/>
                <w:bCs/>
                <w:color w:val="000000"/>
                <w:sz w:val="20"/>
                <w:szCs w:val="20"/>
              </w:rPr>
            </w:pPr>
          </w:p>
        </w:tc>
        <w:tc>
          <w:tcPr>
            <w:tcW w:w="0" w:type="auto"/>
            <w:tcBorders>
              <w:top w:val="single" w:sz="4" w:space="0" w:color="auto"/>
              <w:bottom w:val="single" w:sz="4" w:space="0" w:color="auto"/>
            </w:tcBorders>
            <w:noWrap/>
            <w:vAlign w:val="bottom"/>
          </w:tcPr>
          <w:p w14:paraId="08743C8B" w14:textId="77777777" w:rsidR="004A0257" w:rsidRPr="008F37F7" w:rsidRDefault="004A0257" w:rsidP="009366FA">
            <w:pPr>
              <w:rPr>
                <w:b/>
                <w:bCs/>
                <w:color w:val="000000"/>
                <w:sz w:val="20"/>
                <w:szCs w:val="20"/>
              </w:rPr>
            </w:pPr>
          </w:p>
        </w:tc>
        <w:tc>
          <w:tcPr>
            <w:tcW w:w="0" w:type="auto"/>
            <w:tcBorders>
              <w:top w:val="single" w:sz="4" w:space="0" w:color="auto"/>
              <w:bottom w:val="single" w:sz="4" w:space="0" w:color="auto"/>
              <w:right w:val="single" w:sz="4" w:space="0" w:color="auto"/>
            </w:tcBorders>
            <w:noWrap/>
            <w:vAlign w:val="bottom"/>
          </w:tcPr>
          <w:p w14:paraId="6E434608" w14:textId="77777777" w:rsidR="004A0257" w:rsidRPr="008F37F7" w:rsidRDefault="004A0257" w:rsidP="009366FA">
            <w:pPr>
              <w:rPr>
                <w:b/>
                <w:bCs/>
                <w:color w:val="000000"/>
                <w:sz w:val="20"/>
                <w:szCs w:val="20"/>
              </w:rPr>
            </w:pPr>
          </w:p>
        </w:tc>
        <w:tc>
          <w:tcPr>
            <w:tcW w:w="0" w:type="auto"/>
            <w:tcBorders>
              <w:top w:val="single" w:sz="4" w:space="0" w:color="auto"/>
              <w:left w:val="single" w:sz="4" w:space="0" w:color="auto"/>
              <w:bottom w:val="single" w:sz="4" w:space="0" w:color="auto"/>
            </w:tcBorders>
            <w:noWrap/>
            <w:vAlign w:val="bottom"/>
          </w:tcPr>
          <w:p w14:paraId="25E2A12F" w14:textId="77777777" w:rsidR="004A0257" w:rsidRPr="008F37F7" w:rsidRDefault="004A0257" w:rsidP="009366FA">
            <w:pPr>
              <w:rPr>
                <w:color w:val="000000"/>
                <w:sz w:val="20"/>
                <w:szCs w:val="20"/>
              </w:rPr>
            </w:pPr>
          </w:p>
        </w:tc>
        <w:tc>
          <w:tcPr>
            <w:tcW w:w="0" w:type="auto"/>
            <w:tcBorders>
              <w:top w:val="single" w:sz="4" w:space="0" w:color="auto"/>
              <w:bottom w:val="single" w:sz="4" w:space="0" w:color="auto"/>
            </w:tcBorders>
            <w:noWrap/>
            <w:vAlign w:val="bottom"/>
          </w:tcPr>
          <w:p w14:paraId="024E60B8" w14:textId="77777777" w:rsidR="004A0257" w:rsidRPr="008F37F7" w:rsidRDefault="004A0257" w:rsidP="009366FA">
            <w:pPr>
              <w:rPr>
                <w:b/>
                <w:bCs/>
                <w:color w:val="000000"/>
                <w:sz w:val="20"/>
                <w:szCs w:val="20"/>
              </w:rPr>
            </w:pPr>
          </w:p>
        </w:tc>
        <w:tc>
          <w:tcPr>
            <w:tcW w:w="0" w:type="auto"/>
            <w:tcBorders>
              <w:top w:val="single" w:sz="4" w:space="0" w:color="auto"/>
              <w:bottom w:val="single" w:sz="4" w:space="0" w:color="auto"/>
            </w:tcBorders>
            <w:noWrap/>
            <w:vAlign w:val="bottom"/>
          </w:tcPr>
          <w:p w14:paraId="13E121C0" w14:textId="77777777" w:rsidR="004A0257" w:rsidRPr="008F37F7" w:rsidRDefault="004A0257" w:rsidP="009366FA">
            <w:pPr>
              <w:rPr>
                <w:b/>
                <w:bCs/>
                <w:color w:val="000000"/>
                <w:sz w:val="20"/>
                <w:szCs w:val="20"/>
              </w:rPr>
            </w:pPr>
          </w:p>
        </w:tc>
        <w:tc>
          <w:tcPr>
            <w:tcW w:w="0" w:type="auto"/>
            <w:tcBorders>
              <w:top w:val="single" w:sz="4" w:space="0" w:color="auto"/>
              <w:bottom w:val="single" w:sz="4" w:space="0" w:color="auto"/>
            </w:tcBorders>
            <w:noWrap/>
            <w:vAlign w:val="bottom"/>
          </w:tcPr>
          <w:p w14:paraId="3ED8915A" w14:textId="77777777" w:rsidR="004A0257" w:rsidRPr="008F37F7" w:rsidRDefault="004A0257" w:rsidP="009366FA">
            <w:pPr>
              <w:rPr>
                <w:b/>
                <w:bCs/>
                <w:color w:val="000000"/>
                <w:sz w:val="20"/>
                <w:szCs w:val="20"/>
              </w:rPr>
            </w:pPr>
          </w:p>
        </w:tc>
      </w:tr>
      <w:tr w:rsidR="004A0257" w:rsidRPr="008F37F7" w14:paraId="2C2C53FE" w14:textId="77777777" w:rsidTr="009B705D">
        <w:trPr>
          <w:trHeight w:val="525"/>
        </w:trPr>
        <w:tc>
          <w:tcPr>
            <w:tcW w:w="0" w:type="auto"/>
            <w:tcBorders>
              <w:right w:val="single" w:sz="4" w:space="0" w:color="auto"/>
            </w:tcBorders>
            <w:vAlign w:val="bottom"/>
          </w:tcPr>
          <w:p w14:paraId="475C6721" w14:textId="3E080C50" w:rsidR="004A0257" w:rsidRPr="008F37F7" w:rsidRDefault="00406075" w:rsidP="008F37F7">
            <w:pPr>
              <w:keepNext/>
              <w:ind w:left="369"/>
              <w:rPr>
                <w:b/>
                <w:bCs/>
                <w:color w:val="000000"/>
                <w:sz w:val="20"/>
                <w:szCs w:val="20"/>
              </w:rPr>
            </w:pPr>
            <w:r w:rsidRPr="008F37F7">
              <w:rPr>
                <w:b/>
                <w:bCs/>
                <w:color w:val="000000"/>
                <w:sz w:val="20"/>
                <w:szCs w:val="20"/>
              </w:rPr>
              <w:lastRenderedPageBreak/>
              <w:t>D. Yabancı Para Çev</w:t>
            </w:r>
            <w:r w:rsidR="004A0257" w:rsidRPr="008F37F7">
              <w:rPr>
                <w:b/>
                <w:bCs/>
                <w:color w:val="000000"/>
                <w:sz w:val="20"/>
                <w:szCs w:val="20"/>
              </w:rPr>
              <w:t xml:space="preserve">rim Farklarının Nakit ve Nakit Benzerleri </w:t>
            </w:r>
            <w:r w:rsidR="004A0257" w:rsidRPr="008F37F7">
              <w:rPr>
                <w:b/>
                <w:bCs/>
                <w:color w:val="000000"/>
                <w:sz w:val="20"/>
                <w:szCs w:val="20"/>
              </w:rPr>
              <w:br/>
              <w:t>Üzerindeki Etkisi</w:t>
            </w:r>
          </w:p>
        </w:tc>
        <w:tc>
          <w:tcPr>
            <w:tcW w:w="0" w:type="auto"/>
            <w:tcBorders>
              <w:top w:val="single" w:sz="4" w:space="0" w:color="auto"/>
              <w:left w:val="single" w:sz="4" w:space="0" w:color="auto"/>
              <w:bottom w:val="single" w:sz="4" w:space="0" w:color="auto"/>
            </w:tcBorders>
            <w:noWrap/>
            <w:vAlign w:val="bottom"/>
          </w:tcPr>
          <w:p w14:paraId="3EED4092" w14:textId="77777777" w:rsidR="004A0257" w:rsidRPr="008F37F7" w:rsidRDefault="004A0257" w:rsidP="009366FA">
            <w:pPr>
              <w:rPr>
                <w:color w:val="000000"/>
                <w:sz w:val="20"/>
                <w:szCs w:val="20"/>
              </w:rPr>
            </w:pPr>
          </w:p>
        </w:tc>
        <w:tc>
          <w:tcPr>
            <w:tcW w:w="0" w:type="auto"/>
            <w:tcBorders>
              <w:top w:val="single" w:sz="4" w:space="0" w:color="auto"/>
              <w:bottom w:val="single" w:sz="4" w:space="0" w:color="auto"/>
            </w:tcBorders>
            <w:noWrap/>
            <w:vAlign w:val="bottom"/>
          </w:tcPr>
          <w:p w14:paraId="2ED2E3E0" w14:textId="77777777" w:rsidR="004A0257" w:rsidRPr="008F37F7" w:rsidRDefault="004A0257" w:rsidP="009366FA">
            <w:pPr>
              <w:rPr>
                <w:b/>
                <w:bCs/>
                <w:color w:val="000000"/>
                <w:sz w:val="20"/>
                <w:szCs w:val="20"/>
              </w:rPr>
            </w:pPr>
          </w:p>
        </w:tc>
        <w:tc>
          <w:tcPr>
            <w:tcW w:w="0" w:type="auto"/>
            <w:tcBorders>
              <w:top w:val="single" w:sz="4" w:space="0" w:color="auto"/>
              <w:bottom w:val="single" w:sz="4" w:space="0" w:color="auto"/>
            </w:tcBorders>
            <w:noWrap/>
            <w:vAlign w:val="bottom"/>
          </w:tcPr>
          <w:p w14:paraId="6B7CE31C" w14:textId="77777777" w:rsidR="004A0257" w:rsidRPr="008F37F7" w:rsidRDefault="004A0257" w:rsidP="009366FA">
            <w:pPr>
              <w:rPr>
                <w:b/>
                <w:bCs/>
                <w:color w:val="000000"/>
                <w:sz w:val="20"/>
                <w:szCs w:val="20"/>
              </w:rPr>
            </w:pPr>
          </w:p>
        </w:tc>
        <w:tc>
          <w:tcPr>
            <w:tcW w:w="0" w:type="auto"/>
            <w:tcBorders>
              <w:top w:val="single" w:sz="4" w:space="0" w:color="auto"/>
              <w:bottom w:val="single" w:sz="4" w:space="0" w:color="auto"/>
              <w:right w:val="single" w:sz="4" w:space="0" w:color="auto"/>
            </w:tcBorders>
            <w:noWrap/>
            <w:vAlign w:val="bottom"/>
          </w:tcPr>
          <w:p w14:paraId="3121A81A" w14:textId="77777777" w:rsidR="004A0257" w:rsidRPr="008F37F7" w:rsidRDefault="004A0257" w:rsidP="009366FA">
            <w:pPr>
              <w:rPr>
                <w:b/>
                <w:bCs/>
                <w:color w:val="000000"/>
                <w:sz w:val="20"/>
                <w:szCs w:val="20"/>
              </w:rPr>
            </w:pPr>
          </w:p>
        </w:tc>
        <w:tc>
          <w:tcPr>
            <w:tcW w:w="0" w:type="auto"/>
            <w:tcBorders>
              <w:top w:val="single" w:sz="4" w:space="0" w:color="auto"/>
              <w:left w:val="single" w:sz="4" w:space="0" w:color="auto"/>
              <w:bottom w:val="single" w:sz="4" w:space="0" w:color="auto"/>
            </w:tcBorders>
            <w:noWrap/>
            <w:vAlign w:val="bottom"/>
          </w:tcPr>
          <w:p w14:paraId="733ABBE4" w14:textId="77777777" w:rsidR="004A0257" w:rsidRPr="008F37F7" w:rsidRDefault="004A0257" w:rsidP="009366FA">
            <w:pPr>
              <w:rPr>
                <w:color w:val="000000"/>
                <w:sz w:val="20"/>
                <w:szCs w:val="20"/>
              </w:rPr>
            </w:pPr>
          </w:p>
        </w:tc>
        <w:tc>
          <w:tcPr>
            <w:tcW w:w="0" w:type="auto"/>
            <w:tcBorders>
              <w:top w:val="single" w:sz="4" w:space="0" w:color="auto"/>
              <w:bottom w:val="single" w:sz="4" w:space="0" w:color="auto"/>
            </w:tcBorders>
            <w:noWrap/>
            <w:vAlign w:val="bottom"/>
          </w:tcPr>
          <w:p w14:paraId="2F4720DA" w14:textId="77777777" w:rsidR="004A0257" w:rsidRPr="008F37F7" w:rsidRDefault="004A0257" w:rsidP="009366FA">
            <w:pPr>
              <w:rPr>
                <w:b/>
                <w:bCs/>
                <w:color w:val="000000"/>
                <w:sz w:val="20"/>
                <w:szCs w:val="20"/>
              </w:rPr>
            </w:pPr>
          </w:p>
        </w:tc>
        <w:tc>
          <w:tcPr>
            <w:tcW w:w="0" w:type="auto"/>
            <w:tcBorders>
              <w:top w:val="single" w:sz="4" w:space="0" w:color="auto"/>
              <w:bottom w:val="single" w:sz="4" w:space="0" w:color="auto"/>
            </w:tcBorders>
            <w:noWrap/>
            <w:vAlign w:val="bottom"/>
          </w:tcPr>
          <w:p w14:paraId="56C40AF5" w14:textId="77777777" w:rsidR="004A0257" w:rsidRPr="008F37F7" w:rsidRDefault="004A0257" w:rsidP="009366FA">
            <w:pPr>
              <w:rPr>
                <w:b/>
                <w:bCs/>
                <w:color w:val="000000"/>
                <w:sz w:val="20"/>
                <w:szCs w:val="20"/>
              </w:rPr>
            </w:pPr>
          </w:p>
        </w:tc>
        <w:tc>
          <w:tcPr>
            <w:tcW w:w="0" w:type="auto"/>
            <w:tcBorders>
              <w:top w:val="single" w:sz="4" w:space="0" w:color="auto"/>
              <w:bottom w:val="single" w:sz="4" w:space="0" w:color="auto"/>
            </w:tcBorders>
            <w:noWrap/>
            <w:vAlign w:val="bottom"/>
          </w:tcPr>
          <w:p w14:paraId="39E548F3" w14:textId="77777777" w:rsidR="004A0257" w:rsidRPr="008F37F7" w:rsidRDefault="004A0257" w:rsidP="009366FA">
            <w:pPr>
              <w:rPr>
                <w:b/>
                <w:bCs/>
                <w:color w:val="000000"/>
                <w:sz w:val="20"/>
                <w:szCs w:val="20"/>
              </w:rPr>
            </w:pPr>
          </w:p>
        </w:tc>
      </w:tr>
      <w:tr w:rsidR="004A0257" w:rsidRPr="008F37F7" w14:paraId="7E02795D" w14:textId="77777777" w:rsidTr="009B705D">
        <w:trPr>
          <w:trHeight w:val="300"/>
        </w:trPr>
        <w:tc>
          <w:tcPr>
            <w:tcW w:w="0" w:type="auto"/>
            <w:tcBorders>
              <w:right w:val="single" w:sz="4" w:space="0" w:color="auto"/>
            </w:tcBorders>
            <w:vAlign w:val="bottom"/>
          </w:tcPr>
          <w:p w14:paraId="3B9EF637" w14:textId="77777777" w:rsidR="004A0257" w:rsidRPr="008F37F7" w:rsidRDefault="004A0257" w:rsidP="009366FA">
            <w:pPr>
              <w:ind w:left="229"/>
              <w:rPr>
                <w:b/>
                <w:bCs/>
                <w:color w:val="000000"/>
                <w:sz w:val="20"/>
                <w:szCs w:val="20"/>
              </w:rPr>
            </w:pPr>
            <w:r w:rsidRPr="008F37F7">
              <w:rPr>
                <w:b/>
                <w:bCs/>
                <w:color w:val="000000"/>
                <w:sz w:val="20"/>
                <w:szCs w:val="20"/>
              </w:rPr>
              <w:t>Nakit ve Nakit Benzerlerindeki Net Artış (Azalış) (A+B+C+D)</w:t>
            </w:r>
          </w:p>
        </w:tc>
        <w:tc>
          <w:tcPr>
            <w:tcW w:w="0" w:type="auto"/>
            <w:tcBorders>
              <w:top w:val="single" w:sz="4" w:space="0" w:color="auto"/>
              <w:left w:val="single" w:sz="4" w:space="0" w:color="auto"/>
              <w:bottom w:val="nil"/>
            </w:tcBorders>
            <w:noWrap/>
            <w:vAlign w:val="bottom"/>
          </w:tcPr>
          <w:p w14:paraId="5C5865A2" w14:textId="77777777" w:rsidR="004A0257" w:rsidRPr="008F37F7" w:rsidRDefault="004A0257" w:rsidP="009366FA">
            <w:pPr>
              <w:rPr>
                <w:color w:val="000000"/>
                <w:sz w:val="20"/>
                <w:szCs w:val="20"/>
              </w:rPr>
            </w:pPr>
          </w:p>
        </w:tc>
        <w:tc>
          <w:tcPr>
            <w:tcW w:w="0" w:type="auto"/>
            <w:tcBorders>
              <w:top w:val="single" w:sz="4" w:space="0" w:color="auto"/>
              <w:bottom w:val="nil"/>
            </w:tcBorders>
            <w:noWrap/>
            <w:vAlign w:val="bottom"/>
          </w:tcPr>
          <w:p w14:paraId="463FE6E5" w14:textId="77777777" w:rsidR="004A0257" w:rsidRPr="008F37F7" w:rsidRDefault="004A0257" w:rsidP="009366FA">
            <w:pPr>
              <w:rPr>
                <w:b/>
                <w:bCs/>
                <w:color w:val="000000"/>
                <w:sz w:val="20"/>
                <w:szCs w:val="20"/>
              </w:rPr>
            </w:pPr>
          </w:p>
        </w:tc>
        <w:tc>
          <w:tcPr>
            <w:tcW w:w="0" w:type="auto"/>
            <w:tcBorders>
              <w:top w:val="single" w:sz="4" w:space="0" w:color="auto"/>
              <w:bottom w:val="nil"/>
            </w:tcBorders>
            <w:noWrap/>
            <w:vAlign w:val="bottom"/>
          </w:tcPr>
          <w:p w14:paraId="1C89C060" w14:textId="77777777" w:rsidR="004A0257" w:rsidRPr="008F37F7" w:rsidRDefault="004A0257" w:rsidP="009366FA">
            <w:pPr>
              <w:rPr>
                <w:b/>
                <w:bCs/>
                <w:color w:val="000000"/>
                <w:sz w:val="20"/>
                <w:szCs w:val="20"/>
              </w:rPr>
            </w:pPr>
          </w:p>
        </w:tc>
        <w:tc>
          <w:tcPr>
            <w:tcW w:w="0" w:type="auto"/>
            <w:tcBorders>
              <w:top w:val="single" w:sz="4" w:space="0" w:color="auto"/>
              <w:bottom w:val="nil"/>
              <w:right w:val="single" w:sz="4" w:space="0" w:color="auto"/>
            </w:tcBorders>
            <w:noWrap/>
            <w:vAlign w:val="bottom"/>
          </w:tcPr>
          <w:p w14:paraId="6BA5ECE7" w14:textId="77777777" w:rsidR="004A0257" w:rsidRPr="008F37F7" w:rsidRDefault="004A0257" w:rsidP="009366FA">
            <w:pPr>
              <w:rPr>
                <w:b/>
                <w:bCs/>
                <w:color w:val="000000"/>
                <w:sz w:val="20"/>
                <w:szCs w:val="20"/>
              </w:rPr>
            </w:pPr>
          </w:p>
        </w:tc>
        <w:tc>
          <w:tcPr>
            <w:tcW w:w="0" w:type="auto"/>
            <w:tcBorders>
              <w:top w:val="single" w:sz="4" w:space="0" w:color="auto"/>
              <w:left w:val="single" w:sz="4" w:space="0" w:color="auto"/>
              <w:bottom w:val="nil"/>
            </w:tcBorders>
            <w:noWrap/>
            <w:vAlign w:val="bottom"/>
          </w:tcPr>
          <w:p w14:paraId="577E4570" w14:textId="77777777" w:rsidR="004A0257" w:rsidRPr="008F37F7" w:rsidRDefault="004A0257" w:rsidP="009366FA">
            <w:pPr>
              <w:rPr>
                <w:color w:val="000000"/>
                <w:sz w:val="20"/>
                <w:szCs w:val="20"/>
              </w:rPr>
            </w:pPr>
          </w:p>
        </w:tc>
        <w:tc>
          <w:tcPr>
            <w:tcW w:w="0" w:type="auto"/>
            <w:tcBorders>
              <w:top w:val="single" w:sz="4" w:space="0" w:color="auto"/>
              <w:bottom w:val="nil"/>
            </w:tcBorders>
            <w:noWrap/>
            <w:vAlign w:val="bottom"/>
          </w:tcPr>
          <w:p w14:paraId="223ACCB4" w14:textId="77777777" w:rsidR="004A0257" w:rsidRPr="008F37F7" w:rsidRDefault="004A0257" w:rsidP="009366FA">
            <w:pPr>
              <w:rPr>
                <w:b/>
                <w:bCs/>
                <w:color w:val="000000"/>
                <w:sz w:val="20"/>
                <w:szCs w:val="20"/>
              </w:rPr>
            </w:pPr>
          </w:p>
        </w:tc>
        <w:tc>
          <w:tcPr>
            <w:tcW w:w="0" w:type="auto"/>
            <w:tcBorders>
              <w:top w:val="single" w:sz="4" w:space="0" w:color="auto"/>
              <w:bottom w:val="nil"/>
            </w:tcBorders>
            <w:noWrap/>
            <w:vAlign w:val="bottom"/>
          </w:tcPr>
          <w:p w14:paraId="44CBE843" w14:textId="77777777" w:rsidR="004A0257" w:rsidRPr="008F37F7" w:rsidRDefault="004A0257" w:rsidP="009366FA">
            <w:pPr>
              <w:rPr>
                <w:b/>
                <w:bCs/>
                <w:color w:val="000000"/>
                <w:sz w:val="20"/>
                <w:szCs w:val="20"/>
              </w:rPr>
            </w:pPr>
          </w:p>
        </w:tc>
        <w:tc>
          <w:tcPr>
            <w:tcW w:w="0" w:type="auto"/>
            <w:tcBorders>
              <w:top w:val="single" w:sz="4" w:space="0" w:color="auto"/>
              <w:bottom w:val="nil"/>
            </w:tcBorders>
            <w:noWrap/>
            <w:vAlign w:val="bottom"/>
          </w:tcPr>
          <w:p w14:paraId="5D9A2822" w14:textId="77777777" w:rsidR="004A0257" w:rsidRPr="008F37F7" w:rsidRDefault="004A0257" w:rsidP="009366FA">
            <w:pPr>
              <w:rPr>
                <w:b/>
                <w:bCs/>
                <w:color w:val="000000"/>
                <w:sz w:val="20"/>
                <w:szCs w:val="20"/>
              </w:rPr>
            </w:pPr>
          </w:p>
        </w:tc>
      </w:tr>
      <w:tr w:rsidR="004A0257" w:rsidRPr="008F37F7" w14:paraId="59105ED8" w14:textId="77777777" w:rsidTr="009B705D">
        <w:trPr>
          <w:trHeight w:val="300"/>
        </w:trPr>
        <w:tc>
          <w:tcPr>
            <w:tcW w:w="0" w:type="auto"/>
            <w:tcBorders>
              <w:right w:val="single" w:sz="4" w:space="0" w:color="auto"/>
            </w:tcBorders>
            <w:vAlign w:val="bottom"/>
          </w:tcPr>
          <w:p w14:paraId="3FF6DCE5" w14:textId="77777777" w:rsidR="004A0257" w:rsidRPr="008F37F7" w:rsidRDefault="004A0257" w:rsidP="009366FA">
            <w:pPr>
              <w:ind w:left="371"/>
              <w:rPr>
                <w:b/>
                <w:bCs/>
                <w:color w:val="000000"/>
                <w:sz w:val="20"/>
                <w:szCs w:val="20"/>
              </w:rPr>
            </w:pPr>
            <w:r w:rsidRPr="008F37F7">
              <w:rPr>
                <w:b/>
                <w:bCs/>
                <w:color w:val="000000"/>
                <w:sz w:val="20"/>
                <w:szCs w:val="20"/>
              </w:rPr>
              <w:t>E. Dönem Başı Nakit ve Nakit Benzerleri</w:t>
            </w:r>
          </w:p>
        </w:tc>
        <w:tc>
          <w:tcPr>
            <w:tcW w:w="0" w:type="auto"/>
            <w:tcBorders>
              <w:top w:val="nil"/>
              <w:left w:val="single" w:sz="4" w:space="0" w:color="auto"/>
              <w:bottom w:val="single" w:sz="4" w:space="0" w:color="auto"/>
            </w:tcBorders>
            <w:noWrap/>
            <w:vAlign w:val="bottom"/>
          </w:tcPr>
          <w:p w14:paraId="7C851D9F" w14:textId="77777777" w:rsidR="004A0257" w:rsidRPr="008F37F7" w:rsidRDefault="004A0257" w:rsidP="009366FA">
            <w:pPr>
              <w:rPr>
                <w:color w:val="000000"/>
                <w:sz w:val="20"/>
                <w:szCs w:val="20"/>
              </w:rPr>
            </w:pPr>
          </w:p>
        </w:tc>
        <w:tc>
          <w:tcPr>
            <w:tcW w:w="0" w:type="auto"/>
            <w:tcBorders>
              <w:top w:val="nil"/>
              <w:bottom w:val="single" w:sz="4" w:space="0" w:color="auto"/>
            </w:tcBorders>
            <w:noWrap/>
            <w:vAlign w:val="bottom"/>
          </w:tcPr>
          <w:p w14:paraId="19CE5433" w14:textId="77777777" w:rsidR="004A0257" w:rsidRPr="008F37F7" w:rsidRDefault="004A0257" w:rsidP="009366FA">
            <w:pPr>
              <w:rPr>
                <w:b/>
                <w:bCs/>
                <w:color w:val="000000"/>
                <w:sz w:val="20"/>
                <w:szCs w:val="20"/>
              </w:rPr>
            </w:pPr>
          </w:p>
        </w:tc>
        <w:tc>
          <w:tcPr>
            <w:tcW w:w="0" w:type="auto"/>
            <w:tcBorders>
              <w:top w:val="nil"/>
              <w:bottom w:val="single" w:sz="4" w:space="0" w:color="auto"/>
            </w:tcBorders>
            <w:noWrap/>
            <w:vAlign w:val="bottom"/>
          </w:tcPr>
          <w:p w14:paraId="1B80F0B0" w14:textId="77777777" w:rsidR="004A0257" w:rsidRPr="008F37F7" w:rsidRDefault="004A0257" w:rsidP="009366FA">
            <w:pPr>
              <w:rPr>
                <w:b/>
                <w:bCs/>
                <w:color w:val="000000"/>
                <w:sz w:val="20"/>
                <w:szCs w:val="20"/>
              </w:rPr>
            </w:pPr>
          </w:p>
        </w:tc>
        <w:tc>
          <w:tcPr>
            <w:tcW w:w="0" w:type="auto"/>
            <w:tcBorders>
              <w:top w:val="nil"/>
              <w:bottom w:val="single" w:sz="4" w:space="0" w:color="auto"/>
              <w:right w:val="single" w:sz="4" w:space="0" w:color="auto"/>
            </w:tcBorders>
            <w:noWrap/>
            <w:vAlign w:val="bottom"/>
          </w:tcPr>
          <w:p w14:paraId="3C9E4057" w14:textId="77777777" w:rsidR="004A0257" w:rsidRPr="008F37F7" w:rsidRDefault="004A0257" w:rsidP="009366FA">
            <w:pPr>
              <w:rPr>
                <w:b/>
                <w:bCs/>
                <w:color w:val="000000"/>
                <w:sz w:val="20"/>
                <w:szCs w:val="20"/>
              </w:rPr>
            </w:pPr>
          </w:p>
        </w:tc>
        <w:tc>
          <w:tcPr>
            <w:tcW w:w="0" w:type="auto"/>
            <w:tcBorders>
              <w:top w:val="nil"/>
              <w:left w:val="single" w:sz="4" w:space="0" w:color="auto"/>
              <w:bottom w:val="single" w:sz="4" w:space="0" w:color="auto"/>
            </w:tcBorders>
            <w:noWrap/>
            <w:vAlign w:val="bottom"/>
          </w:tcPr>
          <w:p w14:paraId="1E17307C" w14:textId="77777777" w:rsidR="004A0257" w:rsidRPr="008F37F7" w:rsidRDefault="004A0257" w:rsidP="009366FA">
            <w:pPr>
              <w:rPr>
                <w:color w:val="000000"/>
                <w:sz w:val="20"/>
                <w:szCs w:val="20"/>
              </w:rPr>
            </w:pPr>
          </w:p>
        </w:tc>
        <w:tc>
          <w:tcPr>
            <w:tcW w:w="0" w:type="auto"/>
            <w:tcBorders>
              <w:top w:val="nil"/>
              <w:bottom w:val="single" w:sz="4" w:space="0" w:color="auto"/>
            </w:tcBorders>
            <w:noWrap/>
            <w:vAlign w:val="bottom"/>
          </w:tcPr>
          <w:p w14:paraId="7AABC794" w14:textId="77777777" w:rsidR="004A0257" w:rsidRPr="008F37F7" w:rsidRDefault="004A0257" w:rsidP="009366FA">
            <w:pPr>
              <w:rPr>
                <w:b/>
                <w:bCs/>
                <w:color w:val="000000"/>
                <w:sz w:val="20"/>
                <w:szCs w:val="20"/>
              </w:rPr>
            </w:pPr>
          </w:p>
        </w:tc>
        <w:tc>
          <w:tcPr>
            <w:tcW w:w="0" w:type="auto"/>
            <w:tcBorders>
              <w:top w:val="nil"/>
              <w:bottom w:val="single" w:sz="4" w:space="0" w:color="auto"/>
            </w:tcBorders>
            <w:noWrap/>
            <w:vAlign w:val="bottom"/>
          </w:tcPr>
          <w:p w14:paraId="2B14845C" w14:textId="77777777" w:rsidR="004A0257" w:rsidRPr="008F37F7" w:rsidRDefault="004A0257" w:rsidP="009366FA">
            <w:pPr>
              <w:rPr>
                <w:b/>
                <w:bCs/>
                <w:color w:val="000000"/>
                <w:sz w:val="20"/>
                <w:szCs w:val="20"/>
              </w:rPr>
            </w:pPr>
          </w:p>
        </w:tc>
        <w:tc>
          <w:tcPr>
            <w:tcW w:w="0" w:type="auto"/>
            <w:tcBorders>
              <w:top w:val="nil"/>
              <w:bottom w:val="single" w:sz="4" w:space="0" w:color="auto"/>
            </w:tcBorders>
            <w:noWrap/>
            <w:vAlign w:val="bottom"/>
          </w:tcPr>
          <w:p w14:paraId="4D26802F" w14:textId="77777777" w:rsidR="004A0257" w:rsidRPr="008F37F7" w:rsidRDefault="004A0257" w:rsidP="009366FA">
            <w:pPr>
              <w:rPr>
                <w:b/>
                <w:bCs/>
                <w:color w:val="000000"/>
                <w:sz w:val="20"/>
                <w:szCs w:val="20"/>
              </w:rPr>
            </w:pPr>
          </w:p>
        </w:tc>
      </w:tr>
      <w:tr w:rsidR="004A0257" w:rsidRPr="008F37F7" w14:paraId="553CC989" w14:textId="77777777" w:rsidTr="009B705D">
        <w:trPr>
          <w:trHeight w:val="300"/>
        </w:trPr>
        <w:tc>
          <w:tcPr>
            <w:tcW w:w="0" w:type="auto"/>
            <w:tcBorders>
              <w:bottom w:val="single" w:sz="4" w:space="0" w:color="auto"/>
              <w:right w:val="single" w:sz="4" w:space="0" w:color="auto"/>
            </w:tcBorders>
            <w:vAlign w:val="bottom"/>
          </w:tcPr>
          <w:p w14:paraId="64136127" w14:textId="77777777" w:rsidR="004A0257" w:rsidRPr="008F37F7" w:rsidRDefault="004A0257" w:rsidP="009366FA">
            <w:pPr>
              <w:ind w:left="229"/>
              <w:rPr>
                <w:b/>
                <w:bCs/>
                <w:color w:val="000000"/>
                <w:sz w:val="20"/>
                <w:szCs w:val="20"/>
              </w:rPr>
            </w:pPr>
            <w:r w:rsidRPr="008F37F7">
              <w:rPr>
                <w:b/>
                <w:bCs/>
                <w:color w:val="000000"/>
                <w:sz w:val="20"/>
                <w:szCs w:val="20"/>
              </w:rPr>
              <w:t>Dönem Sonu Nakit ve Nakit Benzerleri (A+B+C+D+E)</w:t>
            </w:r>
          </w:p>
        </w:tc>
        <w:tc>
          <w:tcPr>
            <w:tcW w:w="0" w:type="auto"/>
            <w:tcBorders>
              <w:top w:val="single" w:sz="4" w:space="0" w:color="auto"/>
              <w:left w:val="single" w:sz="4" w:space="0" w:color="auto"/>
              <w:bottom w:val="single" w:sz="4" w:space="0" w:color="auto"/>
            </w:tcBorders>
            <w:noWrap/>
            <w:vAlign w:val="bottom"/>
          </w:tcPr>
          <w:p w14:paraId="56830975" w14:textId="77777777" w:rsidR="004A0257" w:rsidRPr="008F37F7" w:rsidRDefault="004A0257" w:rsidP="009366FA">
            <w:pPr>
              <w:rPr>
                <w:color w:val="000000"/>
                <w:sz w:val="20"/>
                <w:szCs w:val="20"/>
              </w:rPr>
            </w:pPr>
          </w:p>
        </w:tc>
        <w:tc>
          <w:tcPr>
            <w:tcW w:w="0" w:type="auto"/>
            <w:tcBorders>
              <w:top w:val="single" w:sz="4" w:space="0" w:color="auto"/>
              <w:bottom w:val="single" w:sz="4" w:space="0" w:color="auto"/>
            </w:tcBorders>
            <w:noWrap/>
            <w:vAlign w:val="bottom"/>
          </w:tcPr>
          <w:p w14:paraId="7C0EA3BE" w14:textId="77777777" w:rsidR="004A0257" w:rsidRPr="008F37F7" w:rsidRDefault="004A0257" w:rsidP="009366FA">
            <w:pPr>
              <w:rPr>
                <w:b/>
                <w:bCs/>
                <w:color w:val="000000"/>
                <w:sz w:val="20"/>
                <w:szCs w:val="20"/>
              </w:rPr>
            </w:pPr>
          </w:p>
        </w:tc>
        <w:tc>
          <w:tcPr>
            <w:tcW w:w="0" w:type="auto"/>
            <w:tcBorders>
              <w:top w:val="single" w:sz="4" w:space="0" w:color="auto"/>
              <w:bottom w:val="single" w:sz="4" w:space="0" w:color="auto"/>
            </w:tcBorders>
            <w:noWrap/>
            <w:vAlign w:val="bottom"/>
          </w:tcPr>
          <w:p w14:paraId="58ACB2D9" w14:textId="77777777" w:rsidR="004A0257" w:rsidRPr="008F37F7" w:rsidRDefault="004A0257" w:rsidP="009366FA">
            <w:pPr>
              <w:rPr>
                <w:b/>
                <w:bCs/>
                <w:color w:val="000000"/>
                <w:sz w:val="20"/>
                <w:szCs w:val="20"/>
              </w:rPr>
            </w:pPr>
          </w:p>
        </w:tc>
        <w:tc>
          <w:tcPr>
            <w:tcW w:w="0" w:type="auto"/>
            <w:tcBorders>
              <w:top w:val="single" w:sz="4" w:space="0" w:color="auto"/>
              <w:bottom w:val="single" w:sz="4" w:space="0" w:color="auto"/>
              <w:right w:val="single" w:sz="4" w:space="0" w:color="auto"/>
            </w:tcBorders>
            <w:noWrap/>
            <w:vAlign w:val="bottom"/>
          </w:tcPr>
          <w:p w14:paraId="74560E5D" w14:textId="77777777" w:rsidR="004A0257" w:rsidRPr="008F37F7" w:rsidRDefault="004A0257" w:rsidP="009366FA">
            <w:pPr>
              <w:rPr>
                <w:b/>
                <w:bCs/>
                <w:color w:val="000000"/>
                <w:sz w:val="20"/>
                <w:szCs w:val="20"/>
              </w:rPr>
            </w:pPr>
          </w:p>
        </w:tc>
        <w:tc>
          <w:tcPr>
            <w:tcW w:w="0" w:type="auto"/>
            <w:tcBorders>
              <w:top w:val="single" w:sz="4" w:space="0" w:color="auto"/>
              <w:left w:val="single" w:sz="4" w:space="0" w:color="auto"/>
              <w:bottom w:val="single" w:sz="4" w:space="0" w:color="auto"/>
            </w:tcBorders>
            <w:noWrap/>
            <w:vAlign w:val="bottom"/>
          </w:tcPr>
          <w:p w14:paraId="2471F654" w14:textId="77777777" w:rsidR="004A0257" w:rsidRPr="008F37F7" w:rsidRDefault="004A0257" w:rsidP="009366FA">
            <w:pPr>
              <w:rPr>
                <w:color w:val="000000"/>
                <w:sz w:val="20"/>
                <w:szCs w:val="20"/>
              </w:rPr>
            </w:pPr>
          </w:p>
        </w:tc>
        <w:tc>
          <w:tcPr>
            <w:tcW w:w="0" w:type="auto"/>
            <w:tcBorders>
              <w:top w:val="single" w:sz="4" w:space="0" w:color="auto"/>
              <w:bottom w:val="single" w:sz="4" w:space="0" w:color="auto"/>
            </w:tcBorders>
            <w:noWrap/>
            <w:vAlign w:val="bottom"/>
          </w:tcPr>
          <w:p w14:paraId="4303C7C3" w14:textId="77777777" w:rsidR="004A0257" w:rsidRPr="008F37F7" w:rsidRDefault="004A0257" w:rsidP="009366FA">
            <w:pPr>
              <w:rPr>
                <w:b/>
                <w:bCs/>
                <w:color w:val="000000"/>
                <w:sz w:val="20"/>
                <w:szCs w:val="20"/>
              </w:rPr>
            </w:pPr>
          </w:p>
        </w:tc>
        <w:tc>
          <w:tcPr>
            <w:tcW w:w="0" w:type="auto"/>
            <w:tcBorders>
              <w:top w:val="single" w:sz="4" w:space="0" w:color="auto"/>
              <w:bottom w:val="single" w:sz="4" w:space="0" w:color="auto"/>
            </w:tcBorders>
            <w:noWrap/>
            <w:vAlign w:val="bottom"/>
          </w:tcPr>
          <w:p w14:paraId="0313561D" w14:textId="77777777" w:rsidR="004A0257" w:rsidRPr="008F37F7" w:rsidRDefault="004A0257" w:rsidP="009366FA">
            <w:pPr>
              <w:rPr>
                <w:b/>
                <w:bCs/>
                <w:color w:val="000000"/>
                <w:sz w:val="20"/>
                <w:szCs w:val="20"/>
              </w:rPr>
            </w:pPr>
          </w:p>
        </w:tc>
        <w:tc>
          <w:tcPr>
            <w:tcW w:w="0" w:type="auto"/>
            <w:tcBorders>
              <w:top w:val="single" w:sz="4" w:space="0" w:color="auto"/>
              <w:bottom w:val="single" w:sz="4" w:space="0" w:color="auto"/>
            </w:tcBorders>
            <w:noWrap/>
            <w:vAlign w:val="bottom"/>
          </w:tcPr>
          <w:p w14:paraId="17DB5AF3" w14:textId="77777777" w:rsidR="004A0257" w:rsidRPr="008F37F7" w:rsidRDefault="004A0257" w:rsidP="009366FA">
            <w:pPr>
              <w:rPr>
                <w:b/>
                <w:bCs/>
                <w:color w:val="000000"/>
                <w:sz w:val="20"/>
                <w:szCs w:val="20"/>
              </w:rPr>
            </w:pPr>
          </w:p>
        </w:tc>
      </w:tr>
    </w:tbl>
    <w:p w14:paraId="180C7286" w14:textId="31CA5AB0" w:rsidR="004A0257" w:rsidRPr="008F37F7" w:rsidRDefault="004A0257" w:rsidP="009366FA">
      <w:pPr>
        <w:spacing w:before="120"/>
        <w:ind w:left="284" w:hanging="284"/>
        <w:jc w:val="both"/>
        <w:rPr>
          <w:sz w:val="20"/>
          <w:szCs w:val="20"/>
        </w:rPr>
      </w:pPr>
      <w:r w:rsidRPr="008F37F7">
        <w:rPr>
          <w:color w:val="000000"/>
          <w:sz w:val="16"/>
          <w:szCs w:val="16"/>
        </w:rPr>
        <w:t xml:space="preserve">*  </w:t>
      </w:r>
      <w:r w:rsidRPr="008F37F7">
        <w:rPr>
          <w:color w:val="000000"/>
          <w:sz w:val="16"/>
          <w:szCs w:val="16"/>
        </w:rPr>
        <w:tab/>
      </w:r>
      <w:r w:rsidRPr="008F37F7">
        <w:rPr>
          <w:sz w:val="20"/>
          <w:szCs w:val="20"/>
        </w:rPr>
        <w:t xml:space="preserve">TMS 7’nin 31 inci paragrafı uyarınca Nakit Akış Tablosunda, faiz ve </w:t>
      </w:r>
      <w:r w:rsidR="00ED0CEE" w:rsidRPr="008F37F7">
        <w:rPr>
          <w:sz w:val="20"/>
          <w:szCs w:val="20"/>
        </w:rPr>
        <w:t>kâ</w:t>
      </w:r>
      <w:r w:rsidR="004E20C7" w:rsidRPr="008F37F7">
        <w:rPr>
          <w:sz w:val="20"/>
          <w:szCs w:val="20"/>
        </w:rPr>
        <w:t xml:space="preserve">r paylarına </w:t>
      </w:r>
      <w:r w:rsidRPr="008F37F7">
        <w:rPr>
          <w:sz w:val="20"/>
          <w:szCs w:val="20"/>
        </w:rPr>
        <w:t>ilişkin nakit giriş ve çıkışları ayrı ayrı açıklanır. Bu kalemlerin her biri dönemler arasında tutarlı bir şekilde işletme, yatırım veya finansman faaliyetleriyle ilgili oluşlarına göre sınıflandırılır.</w:t>
      </w:r>
    </w:p>
    <w:p w14:paraId="30924BC8" w14:textId="77777777" w:rsidR="004A0257" w:rsidRPr="008F37F7" w:rsidRDefault="004A0257" w:rsidP="00491202">
      <w:pPr>
        <w:ind w:left="426" w:firstLine="28"/>
        <w:rPr>
          <w:b/>
        </w:rPr>
      </w:pPr>
      <w:r w:rsidRPr="008F37F7">
        <w:rPr>
          <w:b/>
        </w:rPr>
        <w:br w:type="page"/>
      </w:r>
      <w:r w:rsidRPr="008F37F7">
        <w:rPr>
          <w:b/>
        </w:rPr>
        <w:lastRenderedPageBreak/>
        <w:t xml:space="preserve"> 2. ALTERNATİF: DOLAYLI YÖNTEM</w:t>
      </w:r>
    </w:p>
    <w:tbl>
      <w:tblPr>
        <w:tblW w:w="0" w:type="auto"/>
        <w:tblInd w:w="55" w:type="dxa"/>
        <w:tblBorders>
          <w:left w:val="single" w:sz="4" w:space="0" w:color="auto"/>
          <w:right w:val="single" w:sz="4" w:space="0" w:color="auto"/>
        </w:tblBorders>
        <w:tblCellMar>
          <w:left w:w="70" w:type="dxa"/>
          <w:right w:w="70" w:type="dxa"/>
        </w:tblCellMar>
        <w:tblLook w:val="00A0" w:firstRow="1" w:lastRow="0" w:firstColumn="1" w:lastColumn="0" w:noHBand="0" w:noVBand="0"/>
      </w:tblPr>
      <w:tblGrid>
        <w:gridCol w:w="6765"/>
        <w:gridCol w:w="210"/>
        <w:gridCol w:w="210"/>
        <w:gridCol w:w="209"/>
        <w:gridCol w:w="209"/>
        <w:gridCol w:w="209"/>
        <w:gridCol w:w="241"/>
        <w:gridCol w:w="241"/>
        <w:gridCol w:w="241"/>
        <w:gridCol w:w="241"/>
        <w:gridCol w:w="241"/>
      </w:tblGrid>
      <w:tr w:rsidR="004A0257" w:rsidRPr="008F37F7" w14:paraId="17A06FCE" w14:textId="77777777" w:rsidTr="003C5116">
        <w:trPr>
          <w:trHeight w:val="300"/>
          <w:tblHeader/>
        </w:trPr>
        <w:tc>
          <w:tcPr>
            <w:tcW w:w="0" w:type="auto"/>
            <w:gridSpan w:val="11"/>
            <w:tcBorders>
              <w:top w:val="nil"/>
              <w:left w:val="nil"/>
              <w:bottom w:val="nil"/>
              <w:right w:val="nil"/>
            </w:tcBorders>
            <w:noWrap/>
            <w:vAlign w:val="bottom"/>
          </w:tcPr>
          <w:p w14:paraId="1F229BCE" w14:textId="13B96CB4" w:rsidR="004A0257" w:rsidRPr="008F37F7" w:rsidRDefault="004A0257" w:rsidP="000E24C2">
            <w:pPr>
              <w:spacing w:before="120"/>
              <w:jc w:val="both"/>
            </w:pPr>
            <w:r w:rsidRPr="008F37F7">
              <w:rPr>
                <w:sz w:val="22"/>
                <w:szCs w:val="22"/>
              </w:rPr>
              <w:t xml:space="preserve">… ŞİRKETİ BAĞIMSIZ DENETİMDEN GEÇMİŞ (GEÇMEMİŞ) … TARİHLİ </w:t>
            </w:r>
            <w:r w:rsidR="000E24C2" w:rsidRPr="008F37F7">
              <w:rPr>
                <w:sz w:val="22"/>
                <w:szCs w:val="22"/>
              </w:rPr>
              <w:t xml:space="preserve">(BİREYSEL) </w:t>
            </w:r>
            <w:r w:rsidRPr="008F37F7">
              <w:rPr>
                <w:sz w:val="22"/>
                <w:szCs w:val="22"/>
              </w:rPr>
              <w:t xml:space="preserve">NAKİT AKIŞ TABLOSU </w:t>
            </w:r>
          </w:p>
          <w:p w14:paraId="0DBFF180" w14:textId="77777777" w:rsidR="004A0257" w:rsidRPr="008F37F7" w:rsidRDefault="004A0257" w:rsidP="00377BCD">
            <w:pPr>
              <w:rPr>
                <w:b/>
                <w:bCs/>
                <w:color w:val="000000"/>
                <w:sz w:val="20"/>
                <w:szCs w:val="20"/>
              </w:rPr>
            </w:pPr>
            <w:r w:rsidRPr="008F37F7">
              <w:rPr>
                <w:sz w:val="20"/>
                <w:szCs w:val="20"/>
              </w:rPr>
              <w:t>(Tüm tutarlar TL olarak gösterilmiştir)</w:t>
            </w:r>
          </w:p>
        </w:tc>
      </w:tr>
      <w:tr w:rsidR="004A0257" w:rsidRPr="008F37F7" w14:paraId="0C1ECB53" w14:textId="77777777" w:rsidTr="00377BCD">
        <w:trPr>
          <w:trHeight w:val="300"/>
          <w:tblHeader/>
        </w:trPr>
        <w:tc>
          <w:tcPr>
            <w:tcW w:w="0" w:type="auto"/>
            <w:tcBorders>
              <w:top w:val="single" w:sz="4" w:space="0" w:color="auto"/>
              <w:bottom w:val="nil"/>
              <w:right w:val="single" w:sz="4" w:space="0" w:color="auto"/>
            </w:tcBorders>
            <w:noWrap/>
            <w:vAlign w:val="bottom"/>
          </w:tcPr>
          <w:p w14:paraId="00EDDD13" w14:textId="77777777" w:rsidR="004A0257" w:rsidRPr="008F37F7" w:rsidRDefault="004A0257" w:rsidP="009366FA">
            <w:pPr>
              <w:rPr>
                <w:color w:val="000000"/>
                <w:sz w:val="20"/>
                <w:szCs w:val="20"/>
              </w:rPr>
            </w:pPr>
          </w:p>
        </w:tc>
        <w:tc>
          <w:tcPr>
            <w:tcW w:w="0" w:type="auto"/>
            <w:gridSpan w:val="5"/>
            <w:tcBorders>
              <w:top w:val="single" w:sz="4" w:space="0" w:color="auto"/>
              <w:left w:val="single" w:sz="4" w:space="0" w:color="auto"/>
              <w:bottom w:val="nil"/>
              <w:right w:val="single" w:sz="4" w:space="0" w:color="auto"/>
            </w:tcBorders>
            <w:noWrap/>
            <w:vAlign w:val="bottom"/>
          </w:tcPr>
          <w:p w14:paraId="4046CDF6" w14:textId="77777777" w:rsidR="004A0257" w:rsidRPr="008F37F7" w:rsidRDefault="004A0257" w:rsidP="009366FA">
            <w:pPr>
              <w:jc w:val="center"/>
              <w:rPr>
                <w:b/>
                <w:bCs/>
                <w:color w:val="000000"/>
                <w:sz w:val="20"/>
                <w:szCs w:val="20"/>
              </w:rPr>
            </w:pPr>
            <w:r w:rsidRPr="008F37F7">
              <w:rPr>
                <w:b/>
                <w:bCs/>
                <w:color w:val="000000"/>
                <w:sz w:val="20"/>
                <w:szCs w:val="20"/>
              </w:rPr>
              <w:t>Cari Dönem</w:t>
            </w:r>
          </w:p>
        </w:tc>
        <w:tc>
          <w:tcPr>
            <w:tcW w:w="0" w:type="auto"/>
            <w:gridSpan w:val="5"/>
            <w:tcBorders>
              <w:top w:val="single" w:sz="4" w:space="0" w:color="auto"/>
              <w:left w:val="single" w:sz="4" w:space="0" w:color="auto"/>
              <w:bottom w:val="nil"/>
            </w:tcBorders>
            <w:noWrap/>
            <w:vAlign w:val="bottom"/>
          </w:tcPr>
          <w:p w14:paraId="775828B6" w14:textId="77777777" w:rsidR="004A0257" w:rsidRPr="008F37F7" w:rsidRDefault="004A0257" w:rsidP="009366FA">
            <w:pPr>
              <w:jc w:val="center"/>
              <w:rPr>
                <w:b/>
                <w:bCs/>
                <w:color w:val="000000"/>
                <w:sz w:val="20"/>
                <w:szCs w:val="20"/>
              </w:rPr>
            </w:pPr>
            <w:r w:rsidRPr="008F37F7">
              <w:rPr>
                <w:b/>
                <w:bCs/>
                <w:color w:val="000000"/>
                <w:sz w:val="20"/>
                <w:szCs w:val="20"/>
              </w:rPr>
              <w:t>Önceki Dönem</w:t>
            </w:r>
          </w:p>
        </w:tc>
      </w:tr>
      <w:tr w:rsidR="004A0257" w:rsidRPr="008F37F7" w14:paraId="07E86717" w14:textId="77777777" w:rsidTr="009B705D">
        <w:trPr>
          <w:trHeight w:val="244"/>
          <w:tblHeader/>
        </w:trPr>
        <w:tc>
          <w:tcPr>
            <w:tcW w:w="0" w:type="auto"/>
            <w:tcBorders>
              <w:top w:val="nil"/>
              <w:bottom w:val="single" w:sz="4" w:space="0" w:color="auto"/>
              <w:right w:val="single" w:sz="4" w:space="0" w:color="auto"/>
            </w:tcBorders>
            <w:noWrap/>
            <w:vAlign w:val="bottom"/>
          </w:tcPr>
          <w:p w14:paraId="146AF6B6" w14:textId="77777777" w:rsidR="004A0257" w:rsidRPr="008F37F7" w:rsidRDefault="004A0257" w:rsidP="009366FA">
            <w:pPr>
              <w:rPr>
                <w:color w:val="000000"/>
                <w:sz w:val="20"/>
                <w:szCs w:val="20"/>
              </w:rPr>
            </w:pPr>
          </w:p>
        </w:tc>
        <w:tc>
          <w:tcPr>
            <w:tcW w:w="0" w:type="auto"/>
            <w:gridSpan w:val="5"/>
            <w:tcBorders>
              <w:top w:val="nil"/>
              <w:left w:val="single" w:sz="4" w:space="0" w:color="auto"/>
              <w:bottom w:val="single" w:sz="4" w:space="0" w:color="auto"/>
              <w:right w:val="single" w:sz="4" w:space="0" w:color="auto"/>
            </w:tcBorders>
            <w:noWrap/>
            <w:vAlign w:val="bottom"/>
          </w:tcPr>
          <w:p w14:paraId="66876980" w14:textId="77777777" w:rsidR="004A0257" w:rsidRPr="008F37F7" w:rsidRDefault="004A0257" w:rsidP="009366FA">
            <w:pPr>
              <w:jc w:val="center"/>
              <w:rPr>
                <w:b/>
                <w:bCs/>
                <w:color w:val="000000"/>
                <w:sz w:val="20"/>
                <w:szCs w:val="20"/>
              </w:rPr>
            </w:pPr>
            <w:r w:rsidRPr="008F37F7">
              <w:rPr>
                <w:b/>
                <w:bCs/>
                <w:color w:val="000000"/>
                <w:sz w:val="20"/>
                <w:szCs w:val="20"/>
              </w:rPr>
              <w:t>20..</w:t>
            </w:r>
          </w:p>
        </w:tc>
        <w:tc>
          <w:tcPr>
            <w:tcW w:w="0" w:type="auto"/>
            <w:gridSpan w:val="5"/>
            <w:tcBorders>
              <w:top w:val="nil"/>
              <w:left w:val="single" w:sz="4" w:space="0" w:color="auto"/>
              <w:bottom w:val="single" w:sz="4" w:space="0" w:color="auto"/>
            </w:tcBorders>
            <w:noWrap/>
            <w:vAlign w:val="bottom"/>
          </w:tcPr>
          <w:p w14:paraId="73E734FB" w14:textId="77777777" w:rsidR="004A0257" w:rsidRPr="008F37F7" w:rsidRDefault="004A0257" w:rsidP="009366FA">
            <w:pPr>
              <w:jc w:val="center"/>
              <w:rPr>
                <w:b/>
                <w:bCs/>
                <w:color w:val="000000"/>
                <w:sz w:val="20"/>
                <w:szCs w:val="20"/>
              </w:rPr>
            </w:pPr>
            <w:r w:rsidRPr="008F37F7">
              <w:rPr>
                <w:b/>
                <w:bCs/>
                <w:color w:val="000000"/>
                <w:sz w:val="20"/>
                <w:szCs w:val="20"/>
              </w:rPr>
              <w:t>20..</w:t>
            </w:r>
          </w:p>
        </w:tc>
      </w:tr>
      <w:tr w:rsidR="004A0257" w:rsidRPr="008F37F7" w14:paraId="3359252A" w14:textId="77777777" w:rsidTr="00377BCD">
        <w:trPr>
          <w:trHeight w:val="300"/>
        </w:trPr>
        <w:tc>
          <w:tcPr>
            <w:tcW w:w="0" w:type="auto"/>
            <w:tcBorders>
              <w:right w:val="single" w:sz="4" w:space="0" w:color="auto"/>
            </w:tcBorders>
            <w:vAlign w:val="bottom"/>
          </w:tcPr>
          <w:p w14:paraId="79C79207" w14:textId="1A3A2898" w:rsidR="004A0257" w:rsidRPr="008F37F7" w:rsidRDefault="004A0257" w:rsidP="00602A79">
            <w:pPr>
              <w:ind w:left="371"/>
              <w:rPr>
                <w:b/>
                <w:bCs/>
                <w:color w:val="000000"/>
                <w:sz w:val="20"/>
                <w:szCs w:val="20"/>
              </w:rPr>
            </w:pPr>
            <w:r w:rsidRPr="008F37F7">
              <w:rPr>
                <w:b/>
                <w:bCs/>
                <w:color w:val="000000"/>
                <w:sz w:val="20"/>
                <w:szCs w:val="20"/>
              </w:rPr>
              <w:t>A. İşletme Faaliyetler</w:t>
            </w:r>
            <w:r w:rsidR="00602A79" w:rsidRPr="008F37F7">
              <w:rPr>
                <w:b/>
                <w:bCs/>
                <w:color w:val="000000"/>
                <w:sz w:val="20"/>
                <w:szCs w:val="20"/>
              </w:rPr>
              <w:t>in</w:t>
            </w:r>
            <w:r w:rsidRPr="008F37F7">
              <w:rPr>
                <w:b/>
                <w:bCs/>
                <w:color w:val="000000"/>
                <w:sz w:val="20"/>
                <w:szCs w:val="20"/>
              </w:rPr>
              <w:t xml:space="preserve">den </w:t>
            </w:r>
            <w:r w:rsidR="00602A79" w:rsidRPr="008F37F7">
              <w:rPr>
                <w:b/>
                <w:bCs/>
                <w:color w:val="000000"/>
                <w:sz w:val="20"/>
                <w:szCs w:val="20"/>
              </w:rPr>
              <w:t>Kaynaklanan</w:t>
            </w:r>
            <w:r w:rsidRPr="008F37F7">
              <w:rPr>
                <w:b/>
                <w:bCs/>
                <w:color w:val="000000"/>
                <w:sz w:val="20"/>
                <w:szCs w:val="20"/>
              </w:rPr>
              <w:t xml:space="preserve"> Nakit Akışları</w:t>
            </w:r>
          </w:p>
        </w:tc>
        <w:tc>
          <w:tcPr>
            <w:tcW w:w="0" w:type="auto"/>
            <w:tcBorders>
              <w:left w:val="single" w:sz="4" w:space="0" w:color="auto"/>
            </w:tcBorders>
            <w:noWrap/>
            <w:vAlign w:val="bottom"/>
          </w:tcPr>
          <w:p w14:paraId="783A0AFA" w14:textId="77777777" w:rsidR="004A0257" w:rsidRPr="008F37F7" w:rsidRDefault="004A0257" w:rsidP="009366FA">
            <w:pPr>
              <w:rPr>
                <w:color w:val="000000"/>
                <w:sz w:val="20"/>
                <w:szCs w:val="20"/>
              </w:rPr>
            </w:pPr>
          </w:p>
        </w:tc>
        <w:tc>
          <w:tcPr>
            <w:tcW w:w="0" w:type="auto"/>
            <w:noWrap/>
            <w:vAlign w:val="bottom"/>
          </w:tcPr>
          <w:p w14:paraId="65C42383" w14:textId="77777777" w:rsidR="004A0257" w:rsidRPr="008F37F7" w:rsidRDefault="004A0257" w:rsidP="009366FA">
            <w:pPr>
              <w:rPr>
                <w:b/>
                <w:bCs/>
                <w:color w:val="000000"/>
                <w:sz w:val="20"/>
                <w:szCs w:val="20"/>
              </w:rPr>
            </w:pPr>
          </w:p>
        </w:tc>
        <w:tc>
          <w:tcPr>
            <w:tcW w:w="0" w:type="auto"/>
            <w:noWrap/>
            <w:vAlign w:val="bottom"/>
          </w:tcPr>
          <w:p w14:paraId="30933AD2" w14:textId="77777777" w:rsidR="004A0257" w:rsidRPr="008F37F7" w:rsidRDefault="004A0257" w:rsidP="009366FA">
            <w:pPr>
              <w:rPr>
                <w:b/>
                <w:bCs/>
                <w:color w:val="000000"/>
                <w:sz w:val="20"/>
                <w:szCs w:val="20"/>
              </w:rPr>
            </w:pPr>
          </w:p>
        </w:tc>
        <w:tc>
          <w:tcPr>
            <w:tcW w:w="0" w:type="auto"/>
            <w:noWrap/>
            <w:vAlign w:val="bottom"/>
          </w:tcPr>
          <w:p w14:paraId="1B446927" w14:textId="77777777" w:rsidR="004A0257" w:rsidRPr="008F37F7" w:rsidRDefault="004A0257" w:rsidP="009366FA">
            <w:pPr>
              <w:rPr>
                <w:b/>
                <w:bCs/>
                <w:color w:val="000000"/>
                <w:sz w:val="20"/>
                <w:szCs w:val="20"/>
              </w:rPr>
            </w:pPr>
          </w:p>
        </w:tc>
        <w:tc>
          <w:tcPr>
            <w:tcW w:w="0" w:type="auto"/>
            <w:tcBorders>
              <w:right w:val="single" w:sz="4" w:space="0" w:color="auto"/>
            </w:tcBorders>
            <w:noWrap/>
            <w:vAlign w:val="bottom"/>
          </w:tcPr>
          <w:p w14:paraId="2A82AEFF" w14:textId="77777777" w:rsidR="004A0257" w:rsidRPr="008F37F7" w:rsidRDefault="004A0257" w:rsidP="009366FA">
            <w:pPr>
              <w:rPr>
                <w:b/>
                <w:bCs/>
                <w:color w:val="000000"/>
                <w:sz w:val="20"/>
                <w:szCs w:val="20"/>
              </w:rPr>
            </w:pPr>
          </w:p>
        </w:tc>
        <w:tc>
          <w:tcPr>
            <w:tcW w:w="0" w:type="auto"/>
            <w:tcBorders>
              <w:left w:val="single" w:sz="4" w:space="0" w:color="auto"/>
            </w:tcBorders>
            <w:noWrap/>
            <w:vAlign w:val="bottom"/>
          </w:tcPr>
          <w:p w14:paraId="72803E75" w14:textId="77777777" w:rsidR="004A0257" w:rsidRPr="008F37F7" w:rsidRDefault="004A0257" w:rsidP="009366FA">
            <w:pPr>
              <w:rPr>
                <w:color w:val="000000"/>
                <w:sz w:val="20"/>
                <w:szCs w:val="20"/>
              </w:rPr>
            </w:pPr>
          </w:p>
        </w:tc>
        <w:tc>
          <w:tcPr>
            <w:tcW w:w="0" w:type="auto"/>
            <w:noWrap/>
            <w:vAlign w:val="bottom"/>
          </w:tcPr>
          <w:p w14:paraId="3CE8F5D5" w14:textId="77777777" w:rsidR="004A0257" w:rsidRPr="008F37F7" w:rsidRDefault="004A0257" w:rsidP="009366FA">
            <w:pPr>
              <w:rPr>
                <w:b/>
                <w:bCs/>
                <w:color w:val="000000"/>
                <w:sz w:val="20"/>
                <w:szCs w:val="20"/>
              </w:rPr>
            </w:pPr>
          </w:p>
        </w:tc>
        <w:tc>
          <w:tcPr>
            <w:tcW w:w="0" w:type="auto"/>
            <w:noWrap/>
            <w:vAlign w:val="bottom"/>
          </w:tcPr>
          <w:p w14:paraId="502BB270" w14:textId="77777777" w:rsidR="004A0257" w:rsidRPr="008F37F7" w:rsidRDefault="004A0257" w:rsidP="009366FA">
            <w:pPr>
              <w:rPr>
                <w:b/>
                <w:bCs/>
                <w:color w:val="000000"/>
                <w:sz w:val="20"/>
                <w:szCs w:val="20"/>
              </w:rPr>
            </w:pPr>
          </w:p>
        </w:tc>
        <w:tc>
          <w:tcPr>
            <w:tcW w:w="0" w:type="auto"/>
            <w:noWrap/>
            <w:vAlign w:val="bottom"/>
          </w:tcPr>
          <w:p w14:paraId="37694629" w14:textId="77777777" w:rsidR="004A0257" w:rsidRPr="008F37F7" w:rsidRDefault="004A0257" w:rsidP="009366FA">
            <w:pPr>
              <w:rPr>
                <w:b/>
                <w:bCs/>
                <w:color w:val="000000"/>
                <w:sz w:val="20"/>
                <w:szCs w:val="20"/>
              </w:rPr>
            </w:pPr>
          </w:p>
        </w:tc>
        <w:tc>
          <w:tcPr>
            <w:tcW w:w="0" w:type="auto"/>
            <w:noWrap/>
            <w:vAlign w:val="bottom"/>
          </w:tcPr>
          <w:p w14:paraId="5CB553B5" w14:textId="77777777" w:rsidR="004A0257" w:rsidRPr="008F37F7" w:rsidRDefault="004A0257" w:rsidP="009366FA">
            <w:pPr>
              <w:rPr>
                <w:b/>
                <w:bCs/>
                <w:color w:val="000000"/>
                <w:sz w:val="20"/>
                <w:szCs w:val="20"/>
              </w:rPr>
            </w:pPr>
          </w:p>
        </w:tc>
      </w:tr>
      <w:tr w:rsidR="004A0257" w:rsidRPr="008F37F7" w14:paraId="7EB0CF69" w14:textId="77777777" w:rsidTr="00377BCD">
        <w:trPr>
          <w:trHeight w:val="300"/>
        </w:trPr>
        <w:tc>
          <w:tcPr>
            <w:tcW w:w="0" w:type="auto"/>
            <w:tcBorders>
              <w:right w:val="single" w:sz="4" w:space="0" w:color="auto"/>
            </w:tcBorders>
            <w:vAlign w:val="bottom"/>
          </w:tcPr>
          <w:p w14:paraId="7DF39100" w14:textId="0526FA8E" w:rsidR="004A0257" w:rsidRPr="008F37F7" w:rsidRDefault="004A0257" w:rsidP="004E69C3">
            <w:pPr>
              <w:ind w:left="654"/>
              <w:rPr>
                <w:b/>
                <w:bCs/>
                <w:color w:val="000000"/>
                <w:sz w:val="20"/>
                <w:szCs w:val="20"/>
              </w:rPr>
            </w:pPr>
            <w:r w:rsidRPr="008F37F7">
              <w:rPr>
                <w:b/>
                <w:bCs/>
                <w:color w:val="000000"/>
                <w:sz w:val="20"/>
                <w:szCs w:val="20"/>
              </w:rPr>
              <w:t xml:space="preserve">Dönem </w:t>
            </w:r>
            <w:r w:rsidR="004E69C3" w:rsidRPr="008F37F7">
              <w:rPr>
                <w:b/>
                <w:bCs/>
                <w:color w:val="000000"/>
                <w:sz w:val="20"/>
                <w:szCs w:val="20"/>
              </w:rPr>
              <w:t xml:space="preserve">Net </w:t>
            </w:r>
            <w:r w:rsidRPr="008F37F7">
              <w:rPr>
                <w:b/>
                <w:bCs/>
                <w:color w:val="000000"/>
                <w:sz w:val="20"/>
                <w:szCs w:val="20"/>
              </w:rPr>
              <w:t>Kârı</w:t>
            </w:r>
            <w:r w:rsidR="004E69C3" w:rsidRPr="008F37F7">
              <w:rPr>
                <w:b/>
                <w:bCs/>
                <w:color w:val="000000"/>
                <w:sz w:val="20"/>
                <w:szCs w:val="20"/>
              </w:rPr>
              <w:t xml:space="preserve"> (</w:t>
            </w:r>
            <w:r w:rsidRPr="008F37F7">
              <w:rPr>
                <w:b/>
                <w:bCs/>
                <w:color w:val="000000"/>
                <w:sz w:val="20"/>
                <w:szCs w:val="20"/>
              </w:rPr>
              <w:t>Zararı</w:t>
            </w:r>
            <w:r w:rsidR="004E69C3" w:rsidRPr="008F37F7">
              <w:rPr>
                <w:b/>
                <w:bCs/>
                <w:color w:val="000000"/>
                <w:sz w:val="20"/>
                <w:szCs w:val="20"/>
              </w:rPr>
              <w:t>)</w:t>
            </w:r>
          </w:p>
        </w:tc>
        <w:tc>
          <w:tcPr>
            <w:tcW w:w="0" w:type="auto"/>
            <w:tcBorders>
              <w:left w:val="single" w:sz="4" w:space="0" w:color="auto"/>
            </w:tcBorders>
            <w:noWrap/>
            <w:vAlign w:val="bottom"/>
          </w:tcPr>
          <w:p w14:paraId="040E978D" w14:textId="77777777" w:rsidR="004A0257" w:rsidRPr="008F37F7" w:rsidRDefault="004A0257" w:rsidP="009366FA">
            <w:pPr>
              <w:rPr>
                <w:color w:val="000000"/>
                <w:sz w:val="20"/>
                <w:szCs w:val="20"/>
              </w:rPr>
            </w:pPr>
          </w:p>
        </w:tc>
        <w:tc>
          <w:tcPr>
            <w:tcW w:w="0" w:type="auto"/>
            <w:noWrap/>
            <w:vAlign w:val="bottom"/>
          </w:tcPr>
          <w:p w14:paraId="3ED8BB17" w14:textId="77777777" w:rsidR="004A0257" w:rsidRPr="008F37F7" w:rsidRDefault="004A0257" w:rsidP="009366FA">
            <w:pPr>
              <w:rPr>
                <w:b/>
                <w:bCs/>
                <w:color w:val="000000"/>
                <w:sz w:val="20"/>
                <w:szCs w:val="20"/>
              </w:rPr>
            </w:pPr>
          </w:p>
        </w:tc>
        <w:tc>
          <w:tcPr>
            <w:tcW w:w="0" w:type="auto"/>
            <w:noWrap/>
            <w:vAlign w:val="bottom"/>
          </w:tcPr>
          <w:p w14:paraId="1B8E240B" w14:textId="77777777" w:rsidR="004A0257" w:rsidRPr="008F37F7" w:rsidRDefault="004A0257" w:rsidP="009366FA">
            <w:pPr>
              <w:rPr>
                <w:b/>
                <w:bCs/>
                <w:color w:val="000000"/>
                <w:sz w:val="20"/>
                <w:szCs w:val="20"/>
              </w:rPr>
            </w:pPr>
          </w:p>
        </w:tc>
        <w:tc>
          <w:tcPr>
            <w:tcW w:w="0" w:type="auto"/>
            <w:noWrap/>
            <w:vAlign w:val="bottom"/>
          </w:tcPr>
          <w:p w14:paraId="370986CC" w14:textId="77777777" w:rsidR="004A0257" w:rsidRPr="008F37F7" w:rsidRDefault="004A0257" w:rsidP="009366FA">
            <w:pPr>
              <w:rPr>
                <w:b/>
                <w:bCs/>
                <w:color w:val="000000"/>
                <w:sz w:val="20"/>
                <w:szCs w:val="20"/>
              </w:rPr>
            </w:pPr>
          </w:p>
        </w:tc>
        <w:tc>
          <w:tcPr>
            <w:tcW w:w="0" w:type="auto"/>
            <w:tcBorders>
              <w:right w:val="single" w:sz="4" w:space="0" w:color="auto"/>
            </w:tcBorders>
            <w:noWrap/>
            <w:vAlign w:val="bottom"/>
          </w:tcPr>
          <w:p w14:paraId="038520EC" w14:textId="77777777" w:rsidR="004A0257" w:rsidRPr="008F37F7" w:rsidRDefault="004A0257" w:rsidP="009366FA">
            <w:pPr>
              <w:rPr>
                <w:b/>
                <w:bCs/>
                <w:color w:val="000000"/>
                <w:sz w:val="20"/>
                <w:szCs w:val="20"/>
              </w:rPr>
            </w:pPr>
          </w:p>
        </w:tc>
        <w:tc>
          <w:tcPr>
            <w:tcW w:w="0" w:type="auto"/>
            <w:tcBorders>
              <w:left w:val="single" w:sz="4" w:space="0" w:color="auto"/>
            </w:tcBorders>
            <w:noWrap/>
            <w:vAlign w:val="bottom"/>
          </w:tcPr>
          <w:p w14:paraId="254CA4ED" w14:textId="77777777" w:rsidR="004A0257" w:rsidRPr="008F37F7" w:rsidRDefault="004A0257" w:rsidP="009366FA">
            <w:pPr>
              <w:rPr>
                <w:color w:val="000000"/>
                <w:sz w:val="20"/>
                <w:szCs w:val="20"/>
              </w:rPr>
            </w:pPr>
          </w:p>
        </w:tc>
        <w:tc>
          <w:tcPr>
            <w:tcW w:w="0" w:type="auto"/>
            <w:noWrap/>
            <w:vAlign w:val="bottom"/>
          </w:tcPr>
          <w:p w14:paraId="085FCB81" w14:textId="77777777" w:rsidR="004A0257" w:rsidRPr="008F37F7" w:rsidRDefault="004A0257" w:rsidP="009366FA">
            <w:pPr>
              <w:rPr>
                <w:b/>
                <w:bCs/>
                <w:color w:val="000000"/>
                <w:sz w:val="20"/>
                <w:szCs w:val="20"/>
              </w:rPr>
            </w:pPr>
          </w:p>
        </w:tc>
        <w:tc>
          <w:tcPr>
            <w:tcW w:w="0" w:type="auto"/>
            <w:noWrap/>
            <w:vAlign w:val="bottom"/>
          </w:tcPr>
          <w:p w14:paraId="5E0EB834" w14:textId="77777777" w:rsidR="004A0257" w:rsidRPr="008F37F7" w:rsidRDefault="004A0257" w:rsidP="009366FA">
            <w:pPr>
              <w:rPr>
                <w:b/>
                <w:bCs/>
                <w:color w:val="000000"/>
                <w:sz w:val="20"/>
                <w:szCs w:val="20"/>
              </w:rPr>
            </w:pPr>
          </w:p>
        </w:tc>
        <w:tc>
          <w:tcPr>
            <w:tcW w:w="0" w:type="auto"/>
            <w:noWrap/>
            <w:vAlign w:val="bottom"/>
          </w:tcPr>
          <w:p w14:paraId="75BD8066" w14:textId="77777777" w:rsidR="004A0257" w:rsidRPr="008F37F7" w:rsidRDefault="004A0257" w:rsidP="009366FA">
            <w:pPr>
              <w:rPr>
                <w:b/>
                <w:bCs/>
                <w:color w:val="000000"/>
                <w:sz w:val="20"/>
                <w:szCs w:val="20"/>
              </w:rPr>
            </w:pPr>
          </w:p>
        </w:tc>
        <w:tc>
          <w:tcPr>
            <w:tcW w:w="0" w:type="auto"/>
            <w:noWrap/>
            <w:vAlign w:val="bottom"/>
          </w:tcPr>
          <w:p w14:paraId="01F3BD46" w14:textId="77777777" w:rsidR="004A0257" w:rsidRPr="008F37F7" w:rsidRDefault="004A0257" w:rsidP="009366FA">
            <w:pPr>
              <w:rPr>
                <w:b/>
                <w:bCs/>
                <w:color w:val="000000"/>
                <w:sz w:val="20"/>
                <w:szCs w:val="20"/>
              </w:rPr>
            </w:pPr>
          </w:p>
        </w:tc>
      </w:tr>
      <w:tr w:rsidR="004A0257" w:rsidRPr="008F37F7" w14:paraId="777F2742" w14:textId="77777777" w:rsidTr="00377BCD">
        <w:trPr>
          <w:trHeight w:val="300"/>
        </w:trPr>
        <w:tc>
          <w:tcPr>
            <w:tcW w:w="0" w:type="auto"/>
            <w:tcBorders>
              <w:right w:val="single" w:sz="4" w:space="0" w:color="auto"/>
            </w:tcBorders>
            <w:vAlign w:val="bottom"/>
          </w:tcPr>
          <w:p w14:paraId="6011FD0F" w14:textId="7246351D" w:rsidR="004A0257" w:rsidRPr="008F37F7" w:rsidRDefault="004A0257" w:rsidP="00177022">
            <w:pPr>
              <w:ind w:left="654"/>
              <w:rPr>
                <w:b/>
                <w:bCs/>
                <w:color w:val="000000"/>
                <w:sz w:val="20"/>
                <w:szCs w:val="20"/>
              </w:rPr>
            </w:pPr>
            <w:r w:rsidRPr="008F37F7">
              <w:rPr>
                <w:b/>
                <w:bCs/>
                <w:color w:val="000000"/>
                <w:sz w:val="20"/>
                <w:szCs w:val="20"/>
              </w:rPr>
              <w:t>Dönem Net Kârı</w:t>
            </w:r>
            <w:r w:rsidR="00177022" w:rsidRPr="008F37F7">
              <w:rPr>
                <w:b/>
                <w:bCs/>
                <w:color w:val="000000"/>
                <w:sz w:val="20"/>
                <w:szCs w:val="20"/>
              </w:rPr>
              <w:t xml:space="preserve"> (</w:t>
            </w:r>
            <w:r w:rsidRPr="008F37F7">
              <w:rPr>
                <w:b/>
                <w:bCs/>
                <w:color w:val="000000"/>
                <w:sz w:val="20"/>
                <w:szCs w:val="20"/>
              </w:rPr>
              <w:t>Zararı</w:t>
            </w:r>
            <w:r w:rsidR="00177022" w:rsidRPr="008F37F7">
              <w:rPr>
                <w:b/>
                <w:bCs/>
                <w:color w:val="000000"/>
                <w:sz w:val="20"/>
                <w:szCs w:val="20"/>
              </w:rPr>
              <w:t>)</w:t>
            </w:r>
            <w:r w:rsidRPr="008F37F7">
              <w:rPr>
                <w:b/>
                <w:bCs/>
                <w:color w:val="000000"/>
                <w:sz w:val="20"/>
                <w:szCs w:val="20"/>
              </w:rPr>
              <w:t xml:space="preserve"> Mutabakatı</w:t>
            </w:r>
            <w:r w:rsidR="00177022" w:rsidRPr="008F37F7">
              <w:rPr>
                <w:b/>
                <w:bCs/>
                <w:color w:val="000000"/>
                <w:sz w:val="20"/>
                <w:szCs w:val="20"/>
              </w:rPr>
              <w:t>yla</w:t>
            </w:r>
            <w:r w:rsidRPr="008F37F7">
              <w:rPr>
                <w:b/>
                <w:bCs/>
                <w:color w:val="000000"/>
                <w:sz w:val="20"/>
                <w:szCs w:val="20"/>
              </w:rPr>
              <w:t xml:space="preserve"> İlgili Düzeltmeler</w:t>
            </w:r>
          </w:p>
        </w:tc>
        <w:tc>
          <w:tcPr>
            <w:tcW w:w="0" w:type="auto"/>
            <w:tcBorders>
              <w:left w:val="single" w:sz="4" w:space="0" w:color="auto"/>
            </w:tcBorders>
            <w:noWrap/>
            <w:vAlign w:val="bottom"/>
          </w:tcPr>
          <w:p w14:paraId="2D261A6B" w14:textId="77777777" w:rsidR="004A0257" w:rsidRPr="008F37F7" w:rsidRDefault="004A0257" w:rsidP="009366FA">
            <w:pPr>
              <w:rPr>
                <w:color w:val="000000"/>
                <w:sz w:val="20"/>
                <w:szCs w:val="20"/>
              </w:rPr>
            </w:pPr>
          </w:p>
        </w:tc>
        <w:tc>
          <w:tcPr>
            <w:tcW w:w="0" w:type="auto"/>
            <w:noWrap/>
            <w:vAlign w:val="bottom"/>
          </w:tcPr>
          <w:p w14:paraId="29D038EA" w14:textId="77777777" w:rsidR="004A0257" w:rsidRPr="008F37F7" w:rsidRDefault="004A0257" w:rsidP="009366FA">
            <w:pPr>
              <w:rPr>
                <w:b/>
                <w:bCs/>
                <w:color w:val="000000"/>
                <w:sz w:val="20"/>
                <w:szCs w:val="20"/>
              </w:rPr>
            </w:pPr>
          </w:p>
        </w:tc>
        <w:tc>
          <w:tcPr>
            <w:tcW w:w="0" w:type="auto"/>
            <w:noWrap/>
            <w:vAlign w:val="bottom"/>
          </w:tcPr>
          <w:p w14:paraId="34242BC5" w14:textId="77777777" w:rsidR="004A0257" w:rsidRPr="008F37F7" w:rsidRDefault="004A0257" w:rsidP="009366FA">
            <w:pPr>
              <w:rPr>
                <w:b/>
                <w:bCs/>
                <w:color w:val="000000"/>
                <w:sz w:val="20"/>
                <w:szCs w:val="20"/>
              </w:rPr>
            </w:pPr>
          </w:p>
        </w:tc>
        <w:tc>
          <w:tcPr>
            <w:tcW w:w="0" w:type="auto"/>
            <w:noWrap/>
            <w:vAlign w:val="bottom"/>
          </w:tcPr>
          <w:p w14:paraId="6AAFF855" w14:textId="77777777" w:rsidR="004A0257" w:rsidRPr="008F37F7" w:rsidRDefault="004A0257" w:rsidP="009366FA">
            <w:pPr>
              <w:rPr>
                <w:b/>
                <w:bCs/>
                <w:color w:val="000000"/>
                <w:sz w:val="20"/>
                <w:szCs w:val="20"/>
              </w:rPr>
            </w:pPr>
          </w:p>
        </w:tc>
        <w:tc>
          <w:tcPr>
            <w:tcW w:w="0" w:type="auto"/>
            <w:tcBorders>
              <w:right w:val="single" w:sz="4" w:space="0" w:color="auto"/>
            </w:tcBorders>
            <w:noWrap/>
            <w:vAlign w:val="bottom"/>
          </w:tcPr>
          <w:p w14:paraId="7BD6D7ED" w14:textId="77777777" w:rsidR="004A0257" w:rsidRPr="008F37F7" w:rsidRDefault="004A0257" w:rsidP="009366FA">
            <w:pPr>
              <w:rPr>
                <w:b/>
                <w:bCs/>
                <w:color w:val="000000"/>
                <w:sz w:val="20"/>
                <w:szCs w:val="20"/>
              </w:rPr>
            </w:pPr>
          </w:p>
        </w:tc>
        <w:tc>
          <w:tcPr>
            <w:tcW w:w="0" w:type="auto"/>
            <w:tcBorders>
              <w:left w:val="single" w:sz="4" w:space="0" w:color="auto"/>
            </w:tcBorders>
            <w:noWrap/>
            <w:vAlign w:val="bottom"/>
          </w:tcPr>
          <w:p w14:paraId="7C269362" w14:textId="77777777" w:rsidR="004A0257" w:rsidRPr="008F37F7" w:rsidRDefault="004A0257" w:rsidP="009366FA">
            <w:pPr>
              <w:rPr>
                <w:color w:val="000000"/>
                <w:sz w:val="20"/>
                <w:szCs w:val="20"/>
              </w:rPr>
            </w:pPr>
          </w:p>
        </w:tc>
        <w:tc>
          <w:tcPr>
            <w:tcW w:w="0" w:type="auto"/>
            <w:noWrap/>
            <w:vAlign w:val="bottom"/>
          </w:tcPr>
          <w:p w14:paraId="6EF11334" w14:textId="77777777" w:rsidR="004A0257" w:rsidRPr="008F37F7" w:rsidRDefault="004A0257" w:rsidP="009366FA">
            <w:pPr>
              <w:rPr>
                <w:b/>
                <w:bCs/>
                <w:color w:val="000000"/>
                <w:sz w:val="20"/>
                <w:szCs w:val="20"/>
              </w:rPr>
            </w:pPr>
          </w:p>
        </w:tc>
        <w:tc>
          <w:tcPr>
            <w:tcW w:w="0" w:type="auto"/>
            <w:noWrap/>
            <w:vAlign w:val="bottom"/>
          </w:tcPr>
          <w:p w14:paraId="317AB4CB" w14:textId="77777777" w:rsidR="004A0257" w:rsidRPr="008F37F7" w:rsidRDefault="004A0257" w:rsidP="009366FA">
            <w:pPr>
              <w:rPr>
                <w:b/>
                <w:bCs/>
                <w:color w:val="000000"/>
                <w:sz w:val="20"/>
                <w:szCs w:val="20"/>
              </w:rPr>
            </w:pPr>
          </w:p>
        </w:tc>
        <w:tc>
          <w:tcPr>
            <w:tcW w:w="0" w:type="auto"/>
            <w:noWrap/>
            <w:vAlign w:val="bottom"/>
          </w:tcPr>
          <w:p w14:paraId="4B768FCF" w14:textId="77777777" w:rsidR="004A0257" w:rsidRPr="008F37F7" w:rsidRDefault="004A0257" w:rsidP="009366FA">
            <w:pPr>
              <w:rPr>
                <w:b/>
                <w:bCs/>
                <w:color w:val="000000"/>
                <w:sz w:val="20"/>
                <w:szCs w:val="20"/>
              </w:rPr>
            </w:pPr>
          </w:p>
        </w:tc>
        <w:tc>
          <w:tcPr>
            <w:tcW w:w="0" w:type="auto"/>
            <w:noWrap/>
            <w:vAlign w:val="bottom"/>
          </w:tcPr>
          <w:p w14:paraId="1E77DDA8" w14:textId="77777777" w:rsidR="004A0257" w:rsidRPr="008F37F7" w:rsidRDefault="004A0257" w:rsidP="009366FA">
            <w:pPr>
              <w:rPr>
                <w:b/>
                <w:bCs/>
                <w:color w:val="000000"/>
                <w:sz w:val="20"/>
                <w:szCs w:val="20"/>
              </w:rPr>
            </w:pPr>
          </w:p>
        </w:tc>
      </w:tr>
      <w:tr w:rsidR="00D53C15" w:rsidRPr="008F37F7" w14:paraId="5FE8CD5E" w14:textId="77777777" w:rsidTr="00377BCD">
        <w:trPr>
          <w:trHeight w:val="300"/>
        </w:trPr>
        <w:tc>
          <w:tcPr>
            <w:tcW w:w="0" w:type="auto"/>
            <w:tcBorders>
              <w:right w:val="single" w:sz="4" w:space="0" w:color="auto"/>
            </w:tcBorders>
            <w:vAlign w:val="bottom"/>
          </w:tcPr>
          <w:p w14:paraId="2CDEEF99" w14:textId="14D46EF8" w:rsidR="00D53C15" w:rsidRPr="008F37F7" w:rsidRDefault="00D53C15" w:rsidP="00D53C15">
            <w:pPr>
              <w:spacing w:line="276" w:lineRule="auto"/>
              <w:ind w:left="796"/>
              <w:rPr>
                <w:color w:val="000000"/>
                <w:sz w:val="20"/>
                <w:szCs w:val="20"/>
              </w:rPr>
            </w:pPr>
            <w:r w:rsidRPr="008F37F7">
              <w:rPr>
                <w:color w:val="000000"/>
                <w:sz w:val="20"/>
                <w:szCs w:val="20"/>
              </w:rPr>
              <w:t xml:space="preserve">Vergi Geliri/Gideriyle İlgili Düzeltmeler </w:t>
            </w:r>
          </w:p>
          <w:p w14:paraId="7F9A88F6" w14:textId="7281136F" w:rsidR="00D53C15" w:rsidRPr="008F37F7" w:rsidRDefault="0051291F" w:rsidP="00D53C15">
            <w:pPr>
              <w:spacing w:line="276" w:lineRule="auto"/>
              <w:ind w:left="796"/>
              <w:rPr>
                <w:color w:val="000000"/>
                <w:sz w:val="20"/>
                <w:szCs w:val="20"/>
              </w:rPr>
            </w:pPr>
            <w:r w:rsidRPr="008F37F7">
              <w:rPr>
                <w:color w:val="000000"/>
                <w:sz w:val="20"/>
                <w:szCs w:val="20"/>
              </w:rPr>
              <w:t xml:space="preserve">Finansman Giderleriyle </w:t>
            </w:r>
            <w:r w:rsidR="00D53C15" w:rsidRPr="008F37F7">
              <w:rPr>
                <w:color w:val="000000"/>
                <w:sz w:val="20"/>
                <w:szCs w:val="20"/>
              </w:rPr>
              <w:t>İlgili Düzeltmeler</w:t>
            </w:r>
            <w:r w:rsidR="009B705D" w:rsidRPr="008F37F7">
              <w:rPr>
                <w:color w:val="000000"/>
                <w:sz w:val="20"/>
                <w:szCs w:val="20"/>
              </w:rPr>
              <w:t xml:space="preserve"> </w:t>
            </w:r>
          </w:p>
          <w:p w14:paraId="6685310A" w14:textId="07C2483E" w:rsidR="00D53C15" w:rsidRPr="008F37F7" w:rsidRDefault="00D53C15" w:rsidP="00D53C15">
            <w:pPr>
              <w:spacing w:line="276" w:lineRule="auto"/>
              <w:ind w:left="796"/>
              <w:rPr>
                <w:color w:val="000000"/>
                <w:sz w:val="20"/>
                <w:szCs w:val="20"/>
              </w:rPr>
            </w:pPr>
            <w:r w:rsidRPr="008F37F7">
              <w:rPr>
                <w:color w:val="000000"/>
                <w:sz w:val="20"/>
                <w:szCs w:val="20"/>
              </w:rPr>
              <w:t xml:space="preserve">Faiz </w:t>
            </w:r>
            <w:r w:rsidR="009B705D" w:rsidRPr="008F37F7">
              <w:rPr>
                <w:color w:val="000000"/>
                <w:sz w:val="20"/>
                <w:szCs w:val="20"/>
              </w:rPr>
              <w:t>Gelirleriyle İlgili Düzeltmeler</w:t>
            </w:r>
          </w:p>
          <w:p w14:paraId="1EB72739" w14:textId="3F538245" w:rsidR="00D53C15" w:rsidRPr="008F37F7" w:rsidRDefault="00D53C15" w:rsidP="00D53C15">
            <w:pPr>
              <w:spacing w:line="276" w:lineRule="auto"/>
              <w:ind w:left="796"/>
              <w:rPr>
                <w:color w:val="000000"/>
                <w:sz w:val="20"/>
                <w:szCs w:val="20"/>
              </w:rPr>
            </w:pPr>
            <w:r w:rsidRPr="008F37F7">
              <w:rPr>
                <w:color w:val="000000"/>
                <w:sz w:val="20"/>
                <w:szCs w:val="20"/>
              </w:rPr>
              <w:t>Gerçekleşmemiş Yabancı Para Çevrim Farkl</w:t>
            </w:r>
            <w:r w:rsidR="0021751F" w:rsidRPr="008F37F7">
              <w:rPr>
                <w:color w:val="000000"/>
                <w:sz w:val="20"/>
                <w:szCs w:val="20"/>
              </w:rPr>
              <w:t xml:space="preserve">arıyla </w:t>
            </w:r>
            <w:r w:rsidRPr="008F37F7">
              <w:rPr>
                <w:color w:val="000000"/>
                <w:sz w:val="20"/>
                <w:szCs w:val="20"/>
              </w:rPr>
              <w:t xml:space="preserve">İlgili Düzeltmeler </w:t>
            </w:r>
          </w:p>
          <w:p w14:paraId="73688055" w14:textId="711BADC8" w:rsidR="00D53C15" w:rsidRPr="008F37F7" w:rsidRDefault="00D53C15" w:rsidP="00D53C15">
            <w:pPr>
              <w:spacing w:line="276" w:lineRule="auto"/>
              <w:ind w:left="796"/>
              <w:rPr>
                <w:color w:val="000000"/>
                <w:sz w:val="20"/>
                <w:szCs w:val="20"/>
              </w:rPr>
            </w:pPr>
            <w:r w:rsidRPr="008F37F7">
              <w:rPr>
                <w:color w:val="000000"/>
                <w:sz w:val="20"/>
                <w:szCs w:val="20"/>
              </w:rPr>
              <w:t xml:space="preserve">Stoklardaki </w:t>
            </w:r>
            <w:r w:rsidR="009D25B4" w:rsidRPr="008F37F7">
              <w:rPr>
                <w:color w:val="000000"/>
                <w:sz w:val="20"/>
                <w:szCs w:val="20"/>
              </w:rPr>
              <w:t xml:space="preserve">Azalışlar </w:t>
            </w:r>
            <w:r w:rsidR="0055680A" w:rsidRPr="008F37F7">
              <w:rPr>
                <w:color w:val="000000"/>
                <w:sz w:val="20"/>
                <w:szCs w:val="20"/>
              </w:rPr>
              <w:t>(</w:t>
            </w:r>
            <w:r w:rsidR="009D25B4" w:rsidRPr="008F37F7">
              <w:rPr>
                <w:color w:val="000000"/>
                <w:sz w:val="20"/>
                <w:szCs w:val="20"/>
              </w:rPr>
              <w:t>Artışlar</w:t>
            </w:r>
            <w:r w:rsidR="0055680A" w:rsidRPr="008F37F7">
              <w:rPr>
                <w:color w:val="000000"/>
                <w:sz w:val="20"/>
                <w:szCs w:val="20"/>
              </w:rPr>
              <w:t>) İle İlgili Düzeltmeler</w:t>
            </w:r>
            <w:r w:rsidR="009B705D" w:rsidRPr="008F37F7">
              <w:rPr>
                <w:color w:val="000000"/>
                <w:sz w:val="20"/>
                <w:szCs w:val="20"/>
              </w:rPr>
              <w:t xml:space="preserve"> </w:t>
            </w:r>
          </w:p>
          <w:p w14:paraId="0B1039CA" w14:textId="4FCE7353" w:rsidR="00D53C15" w:rsidRPr="008F37F7" w:rsidRDefault="00D53C15" w:rsidP="00D53C15">
            <w:pPr>
              <w:spacing w:line="276" w:lineRule="auto"/>
              <w:ind w:left="796"/>
              <w:rPr>
                <w:color w:val="000000"/>
                <w:sz w:val="20"/>
                <w:szCs w:val="20"/>
              </w:rPr>
            </w:pPr>
            <w:r w:rsidRPr="008F37F7">
              <w:rPr>
                <w:color w:val="000000"/>
                <w:sz w:val="20"/>
                <w:szCs w:val="20"/>
              </w:rPr>
              <w:t xml:space="preserve">Ticari </w:t>
            </w:r>
            <w:r w:rsidR="0055680A" w:rsidRPr="008F37F7">
              <w:rPr>
                <w:color w:val="000000"/>
                <w:sz w:val="20"/>
                <w:szCs w:val="20"/>
              </w:rPr>
              <w:t xml:space="preserve">Alacaklardaki </w:t>
            </w:r>
            <w:r w:rsidR="0046783D" w:rsidRPr="008F37F7">
              <w:rPr>
                <w:color w:val="000000"/>
                <w:sz w:val="20"/>
                <w:szCs w:val="20"/>
              </w:rPr>
              <w:t>Azalışlar (Artışlar)</w:t>
            </w:r>
            <w:r w:rsidR="0055680A" w:rsidRPr="008F37F7">
              <w:rPr>
                <w:color w:val="000000"/>
                <w:sz w:val="20"/>
                <w:szCs w:val="20"/>
              </w:rPr>
              <w:t xml:space="preserve"> İle İlgili Düzeltmeler</w:t>
            </w:r>
          </w:p>
          <w:p w14:paraId="0885A612" w14:textId="2F9AC401" w:rsidR="00D53C15" w:rsidRPr="008F37F7" w:rsidRDefault="00D53C15" w:rsidP="00D53C15">
            <w:pPr>
              <w:spacing w:line="276" w:lineRule="auto"/>
              <w:ind w:left="796"/>
              <w:rPr>
                <w:color w:val="000000"/>
                <w:sz w:val="20"/>
                <w:szCs w:val="20"/>
              </w:rPr>
            </w:pPr>
            <w:r w:rsidRPr="008F37F7">
              <w:rPr>
                <w:color w:val="000000"/>
                <w:sz w:val="20"/>
                <w:szCs w:val="20"/>
              </w:rPr>
              <w:t xml:space="preserve">Faaliyetlerle </w:t>
            </w:r>
            <w:r w:rsidR="0055680A" w:rsidRPr="008F37F7">
              <w:rPr>
                <w:color w:val="000000"/>
                <w:sz w:val="20"/>
                <w:szCs w:val="20"/>
              </w:rPr>
              <w:t xml:space="preserve">İlgili Diğer Alacaklardaki </w:t>
            </w:r>
            <w:r w:rsidR="0046783D" w:rsidRPr="008F37F7">
              <w:rPr>
                <w:color w:val="000000"/>
                <w:sz w:val="20"/>
                <w:szCs w:val="20"/>
              </w:rPr>
              <w:t>Azalışlar (Artışlar)</w:t>
            </w:r>
            <w:r w:rsidR="0055680A" w:rsidRPr="008F37F7">
              <w:rPr>
                <w:color w:val="000000"/>
                <w:sz w:val="20"/>
                <w:szCs w:val="20"/>
              </w:rPr>
              <w:t xml:space="preserve"> İle İlgili Düzeltmeler</w:t>
            </w:r>
            <w:r w:rsidR="009B705D" w:rsidRPr="008F37F7">
              <w:rPr>
                <w:color w:val="000000"/>
                <w:sz w:val="20"/>
                <w:szCs w:val="20"/>
              </w:rPr>
              <w:t xml:space="preserve"> </w:t>
            </w:r>
          </w:p>
          <w:p w14:paraId="0A40B00C" w14:textId="498ADDC2" w:rsidR="00D53C15" w:rsidRPr="008F37F7" w:rsidRDefault="005E1AEC" w:rsidP="00D53C15">
            <w:pPr>
              <w:spacing w:line="276" w:lineRule="auto"/>
              <w:ind w:left="796"/>
              <w:rPr>
                <w:color w:val="000000"/>
                <w:sz w:val="20"/>
                <w:szCs w:val="20"/>
              </w:rPr>
            </w:pPr>
            <w:r w:rsidRPr="008F37F7">
              <w:rPr>
                <w:color w:val="000000"/>
                <w:sz w:val="20"/>
                <w:szCs w:val="20"/>
              </w:rPr>
              <w:t xml:space="preserve">Sözleşme </w:t>
            </w:r>
            <w:r w:rsidR="00D6653D" w:rsidRPr="008F37F7">
              <w:rPr>
                <w:color w:val="000000"/>
                <w:sz w:val="20"/>
                <w:szCs w:val="20"/>
              </w:rPr>
              <w:t>Varlıklar</w:t>
            </w:r>
            <w:r w:rsidRPr="008F37F7">
              <w:rPr>
                <w:color w:val="000000"/>
                <w:sz w:val="20"/>
                <w:szCs w:val="20"/>
              </w:rPr>
              <w:t>ın</w:t>
            </w:r>
            <w:r w:rsidR="00D6653D" w:rsidRPr="008F37F7">
              <w:rPr>
                <w:color w:val="000000"/>
                <w:sz w:val="20"/>
                <w:szCs w:val="20"/>
              </w:rPr>
              <w:t xml:space="preserve">daki </w:t>
            </w:r>
            <w:r w:rsidR="00D53C15" w:rsidRPr="008F37F7">
              <w:rPr>
                <w:color w:val="000000"/>
                <w:sz w:val="20"/>
                <w:szCs w:val="20"/>
              </w:rPr>
              <w:t>Azalışlar (Artışlar) İle İlgili Düzeltmeler</w:t>
            </w:r>
            <w:r w:rsidR="009B705D" w:rsidRPr="008F37F7">
              <w:rPr>
                <w:color w:val="000000"/>
                <w:sz w:val="20"/>
                <w:szCs w:val="20"/>
              </w:rPr>
              <w:t xml:space="preserve"> </w:t>
            </w:r>
          </w:p>
          <w:p w14:paraId="6EAE75FA" w14:textId="2E111CCA" w:rsidR="00D53C15" w:rsidRPr="008F37F7" w:rsidRDefault="00D53C15" w:rsidP="00D53C15">
            <w:pPr>
              <w:spacing w:line="276" w:lineRule="auto"/>
              <w:ind w:left="796"/>
              <w:rPr>
                <w:color w:val="000000"/>
                <w:sz w:val="20"/>
                <w:szCs w:val="20"/>
              </w:rPr>
            </w:pPr>
            <w:r w:rsidRPr="008F37F7">
              <w:rPr>
                <w:color w:val="000000"/>
                <w:sz w:val="20"/>
                <w:szCs w:val="20"/>
              </w:rPr>
              <w:t xml:space="preserve">Ticari </w:t>
            </w:r>
            <w:r w:rsidR="0055680A" w:rsidRPr="008F37F7">
              <w:rPr>
                <w:color w:val="000000"/>
                <w:sz w:val="20"/>
                <w:szCs w:val="20"/>
              </w:rPr>
              <w:t>Borçlardaki Artış</w:t>
            </w:r>
            <w:r w:rsidR="00382E76" w:rsidRPr="008F37F7">
              <w:rPr>
                <w:color w:val="000000"/>
                <w:sz w:val="20"/>
                <w:szCs w:val="20"/>
              </w:rPr>
              <w:t>lar</w:t>
            </w:r>
            <w:r w:rsidR="0055680A" w:rsidRPr="008F37F7">
              <w:rPr>
                <w:color w:val="000000"/>
                <w:sz w:val="20"/>
                <w:szCs w:val="20"/>
              </w:rPr>
              <w:t xml:space="preserve"> (Azalış</w:t>
            </w:r>
            <w:r w:rsidR="00382E76" w:rsidRPr="008F37F7">
              <w:rPr>
                <w:color w:val="000000"/>
                <w:sz w:val="20"/>
                <w:szCs w:val="20"/>
              </w:rPr>
              <w:t>lar</w:t>
            </w:r>
            <w:r w:rsidR="0055680A" w:rsidRPr="008F37F7">
              <w:rPr>
                <w:color w:val="000000"/>
                <w:sz w:val="20"/>
                <w:szCs w:val="20"/>
              </w:rPr>
              <w:t>) İle İlgili Düzeltmeler</w:t>
            </w:r>
            <w:r w:rsidR="009B705D" w:rsidRPr="008F37F7">
              <w:rPr>
                <w:color w:val="000000"/>
                <w:sz w:val="20"/>
                <w:szCs w:val="20"/>
              </w:rPr>
              <w:t xml:space="preserve"> </w:t>
            </w:r>
          </w:p>
          <w:p w14:paraId="35F0EBCF" w14:textId="247C5174" w:rsidR="00D53C15" w:rsidRPr="008F37F7" w:rsidRDefault="00D53C15" w:rsidP="00D53C15">
            <w:pPr>
              <w:spacing w:line="276" w:lineRule="auto"/>
              <w:ind w:left="796"/>
              <w:rPr>
                <w:color w:val="000000"/>
                <w:sz w:val="20"/>
                <w:szCs w:val="20"/>
              </w:rPr>
            </w:pPr>
            <w:r w:rsidRPr="008F37F7">
              <w:rPr>
                <w:color w:val="000000"/>
                <w:sz w:val="20"/>
                <w:szCs w:val="20"/>
              </w:rPr>
              <w:t xml:space="preserve">Faaliyetlerle </w:t>
            </w:r>
            <w:r w:rsidR="0055680A" w:rsidRPr="008F37F7">
              <w:rPr>
                <w:color w:val="000000"/>
                <w:sz w:val="20"/>
                <w:szCs w:val="20"/>
              </w:rPr>
              <w:t>İlgili Diğer Borçlardaki Artış</w:t>
            </w:r>
            <w:r w:rsidR="00382E76" w:rsidRPr="008F37F7">
              <w:rPr>
                <w:color w:val="000000"/>
                <w:sz w:val="20"/>
                <w:szCs w:val="20"/>
              </w:rPr>
              <w:t>lar</w:t>
            </w:r>
            <w:r w:rsidR="0055680A" w:rsidRPr="008F37F7">
              <w:rPr>
                <w:color w:val="000000"/>
                <w:sz w:val="20"/>
                <w:szCs w:val="20"/>
              </w:rPr>
              <w:t xml:space="preserve"> (Azalış</w:t>
            </w:r>
            <w:r w:rsidR="00382E76" w:rsidRPr="008F37F7">
              <w:rPr>
                <w:color w:val="000000"/>
                <w:sz w:val="20"/>
                <w:szCs w:val="20"/>
              </w:rPr>
              <w:t>lar</w:t>
            </w:r>
            <w:r w:rsidR="0055680A" w:rsidRPr="008F37F7">
              <w:rPr>
                <w:color w:val="000000"/>
                <w:sz w:val="20"/>
                <w:szCs w:val="20"/>
              </w:rPr>
              <w:t>) İle İlgili Düzeltmeler</w:t>
            </w:r>
          </w:p>
          <w:p w14:paraId="769344EE" w14:textId="583898A3" w:rsidR="00D53C15" w:rsidRPr="008F37F7" w:rsidRDefault="005E1AEC" w:rsidP="00D53C15">
            <w:pPr>
              <w:spacing w:line="276" w:lineRule="auto"/>
              <w:ind w:left="796"/>
              <w:rPr>
                <w:color w:val="000000"/>
                <w:sz w:val="20"/>
                <w:szCs w:val="20"/>
              </w:rPr>
            </w:pPr>
            <w:r w:rsidRPr="008F37F7">
              <w:rPr>
                <w:color w:val="000000"/>
                <w:sz w:val="20"/>
                <w:szCs w:val="20"/>
              </w:rPr>
              <w:t>Sözleşme</w:t>
            </w:r>
            <w:r w:rsidR="00382E76" w:rsidRPr="008F37F7">
              <w:rPr>
                <w:color w:val="000000"/>
                <w:sz w:val="20"/>
                <w:szCs w:val="20"/>
              </w:rPr>
              <w:t xml:space="preserve"> Yükümlülükler</w:t>
            </w:r>
            <w:r w:rsidRPr="008F37F7">
              <w:rPr>
                <w:color w:val="000000"/>
                <w:sz w:val="20"/>
                <w:szCs w:val="20"/>
              </w:rPr>
              <w:t>in</w:t>
            </w:r>
            <w:r w:rsidR="00382E76" w:rsidRPr="008F37F7">
              <w:rPr>
                <w:color w:val="000000"/>
                <w:sz w:val="20"/>
                <w:szCs w:val="20"/>
              </w:rPr>
              <w:t xml:space="preserve">deki </w:t>
            </w:r>
            <w:r w:rsidR="00D53C15" w:rsidRPr="008F37F7">
              <w:rPr>
                <w:color w:val="000000"/>
                <w:sz w:val="20"/>
                <w:szCs w:val="20"/>
              </w:rPr>
              <w:t xml:space="preserve">Artışlar (Azalışlar) İle İlgili Düzeltmeler </w:t>
            </w:r>
          </w:p>
          <w:p w14:paraId="6411F5C7" w14:textId="19A4BE3C" w:rsidR="00D53C15" w:rsidRPr="008F37F7" w:rsidRDefault="00D53C15" w:rsidP="00B609C2">
            <w:pPr>
              <w:ind w:left="796"/>
              <w:rPr>
                <w:color w:val="000000"/>
                <w:sz w:val="20"/>
                <w:szCs w:val="20"/>
              </w:rPr>
            </w:pPr>
            <w:r w:rsidRPr="008F37F7">
              <w:rPr>
                <w:color w:val="000000"/>
                <w:sz w:val="20"/>
                <w:szCs w:val="20"/>
              </w:rPr>
              <w:t xml:space="preserve">Amortisman ve </w:t>
            </w:r>
            <w:r w:rsidR="0055680A" w:rsidRPr="008F37F7">
              <w:rPr>
                <w:color w:val="000000"/>
                <w:sz w:val="20"/>
                <w:szCs w:val="20"/>
              </w:rPr>
              <w:t>İtfa Gideri</w:t>
            </w:r>
            <w:r w:rsidR="00B609C2" w:rsidRPr="008F37F7">
              <w:rPr>
                <w:color w:val="000000"/>
                <w:sz w:val="20"/>
                <w:szCs w:val="20"/>
              </w:rPr>
              <w:t>yle</w:t>
            </w:r>
            <w:r w:rsidR="0055680A" w:rsidRPr="008F37F7">
              <w:rPr>
                <w:color w:val="000000"/>
                <w:sz w:val="20"/>
                <w:szCs w:val="20"/>
              </w:rPr>
              <w:t xml:space="preserve"> İlgili Düzeltmeler </w:t>
            </w:r>
          </w:p>
        </w:tc>
        <w:tc>
          <w:tcPr>
            <w:tcW w:w="0" w:type="auto"/>
            <w:tcBorders>
              <w:left w:val="single" w:sz="4" w:space="0" w:color="auto"/>
            </w:tcBorders>
            <w:noWrap/>
            <w:vAlign w:val="bottom"/>
          </w:tcPr>
          <w:p w14:paraId="200EB53A" w14:textId="77777777" w:rsidR="00D53C15" w:rsidRPr="008F37F7" w:rsidRDefault="00D53C15" w:rsidP="00D53C15">
            <w:pPr>
              <w:rPr>
                <w:color w:val="000000"/>
                <w:sz w:val="20"/>
                <w:szCs w:val="20"/>
              </w:rPr>
            </w:pPr>
          </w:p>
        </w:tc>
        <w:tc>
          <w:tcPr>
            <w:tcW w:w="0" w:type="auto"/>
            <w:noWrap/>
            <w:vAlign w:val="bottom"/>
          </w:tcPr>
          <w:p w14:paraId="6F4B350E" w14:textId="77777777" w:rsidR="00D53C15" w:rsidRPr="008F37F7" w:rsidRDefault="00D53C15" w:rsidP="00D53C15">
            <w:pPr>
              <w:rPr>
                <w:b/>
                <w:bCs/>
                <w:color w:val="000000"/>
                <w:sz w:val="20"/>
                <w:szCs w:val="20"/>
              </w:rPr>
            </w:pPr>
          </w:p>
        </w:tc>
        <w:tc>
          <w:tcPr>
            <w:tcW w:w="0" w:type="auto"/>
            <w:noWrap/>
            <w:vAlign w:val="bottom"/>
          </w:tcPr>
          <w:p w14:paraId="333F42C3" w14:textId="77777777" w:rsidR="00D53C15" w:rsidRPr="008F37F7" w:rsidRDefault="00D53C15" w:rsidP="00D53C15">
            <w:pPr>
              <w:rPr>
                <w:b/>
                <w:bCs/>
                <w:color w:val="000000"/>
                <w:sz w:val="20"/>
                <w:szCs w:val="20"/>
              </w:rPr>
            </w:pPr>
          </w:p>
        </w:tc>
        <w:tc>
          <w:tcPr>
            <w:tcW w:w="0" w:type="auto"/>
            <w:noWrap/>
            <w:vAlign w:val="bottom"/>
          </w:tcPr>
          <w:p w14:paraId="1CF1033E" w14:textId="77777777" w:rsidR="00D53C15" w:rsidRPr="008F37F7" w:rsidRDefault="00D53C15" w:rsidP="00D53C15">
            <w:pPr>
              <w:rPr>
                <w:b/>
                <w:bCs/>
                <w:color w:val="000000"/>
                <w:sz w:val="20"/>
                <w:szCs w:val="20"/>
              </w:rPr>
            </w:pPr>
          </w:p>
        </w:tc>
        <w:tc>
          <w:tcPr>
            <w:tcW w:w="0" w:type="auto"/>
            <w:tcBorders>
              <w:right w:val="single" w:sz="4" w:space="0" w:color="auto"/>
            </w:tcBorders>
            <w:noWrap/>
            <w:vAlign w:val="bottom"/>
          </w:tcPr>
          <w:p w14:paraId="6516112D" w14:textId="77777777" w:rsidR="00D53C15" w:rsidRPr="008F37F7" w:rsidRDefault="00D53C15" w:rsidP="00D53C15">
            <w:pPr>
              <w:rPr>
                <w:b/>
                <w:bCs/>
                <w:color w:val="000000"/>
                <w:sz w:val="20"/>
                <w:szCs w:val="20"/>
              </w:rPr>
            </w:pPr>
          </w:p>
        </w:tc>
        <w:tc>
          <w:tcPr>
            <w:tcW w:w="0" w:type="auto"/>
            <w:tcBorders>
              <w:left w:val="single" w:sz="4" w:space="0" w:color="auto"/>
            </w:tcBorders>
            <w:noWrap/>
            <w:vAlign w:val="bottom"/>
          </w:tcPr>
          <w:p w14:paraId="1A9DD945" w14:textId="77777777" w:rsidR="00D53C15" w:rsidRPr="008F37F7" w:rsidRDefault="00D53C15" w:rsidP="00D53C15">
            <w:pPr>
              <w:rPr>
                <w:color w:val="000000"/>
                <w:sz w:val="20"/>
                <w:szCs w:val="20"/>
              </w:rPr>
            </w:pPr>
          </w:p>
        </w:tc>
        <w:tc>
          <w:tcPr>
            <w:tcW w:w="0" w:type="auto"/>
            <w:noWrap/>
            <w:vAlign w:val="bottom"/>
          </w:tcPr>
          <w:p w14:paraId="34A4F173" w14:textId="77777777" w:rsidR="00D53C15" w:rsidRPr="008F37F7" w:rsidRDefault="00D53C15" w:rsidP="00D53C15">
            <w:pPr>
              <w:rPr>
                <w:b/>
                <w:bCs/>
                <w:color w:val="000000"/>
                <w:sz w:val="20"/>
                <w:szCs w:val="20"/>
              </w:rPr>
            </w:pPr>
          </w:p>
        </w:tc>
        <w:tc>
          <w:tcPr>
            <w:tcW w:w="0" w:type="auto"/>
            <w:noWrap/>
            <w:vAlign w:val="bottom"/>
          </w:tcPr>
          <w:p w14:paraId="36CFAA43" w14:textId="77777777" w:rsidR="00D53C15" w:rsidRPr="008F37F7" w:rsidRDefault="00D53C15" w:rsidP="00D53C15">
            <w:pPr>
              <w:rPr>
                <w:b/>
                <w:bCs/>
                <w:color w:val="000000"/>
                <w:sz w:val="20"/>
                <w:szCs w:val="20"/>
              </w:rPr>
            </w:pPr>
          </w:p>
        </w:tc>
        <w:tc>
          <w:tcPr>
            <w:tcW w:w="0" w:type="auto"/>
            <w:noWrap/>
            <w:vAlign w:val="bottom"/>
          </w:tcPr>
          <w:p w14:paraId="57C38BE1" w14:textId="77777777" w:rsidR="00D53C15" w:rsidRPr="008F37F7" w:rsidRDefault="00D53C15" w:rsidP="00D53C15">
            <w:pPr>
              <w:rPr>
                <w:b/>
                <w:bCs/>
                <w:color w:val="000000"/>
                <w:sz w:val="20"/>
                <w:szCs w:val="20"/>
              </w:rPr>
            </w:pPr>
          </w:p>
        </w:tc>
        <w:tc>
          <w:tcPr>
            <w:tcW w:w="0" w:type="auto"/>
            <w:noWrap/>
            <w:vAlign w:val="bottom"/>
          </w:tcPr>
          <w:p w14:paraId="03DA11C8" w14:textId="77777777" w:rsidR="00D53C15" w:rsidRPr="008F37F7" w:rsidRDefault="00D53C15" w:rsidP="00D53C15">
            <w:pPr>
              <w:rPr>
                <w:b/>
                <w:bCs/>
                <w:color w:val="000000"/>
                <w:sz w:val="20"/>
                <w:szCs w:val="20"/>
              </w:rPr>
            </w:pPr>
          </w:p>
        </w:tc>
      </w:tr>
      <w:tr w:rsidR="00D53C15" w:rsidRPr="008F37F7" w14:paraId="6305E3B2" w14:textId="77777777" w:rsidTr="00E46285">
        <w:trPr>
          <w:trHeight w:val="300"/>
        </w:trPr>
        <w:tc>
          <w:tcPr>
            <w:tcW w:w="0" w:type="auto"/>
            <w:tcBorders>
              <w:bottom w:val="nil"/>
              <w:right w:val="single" w:sz="4" w:space="0" w:color="auto"/>
            </w:tcBorders>
            <w:vAlign w:val="bottom"/>
          </w:tcPr>
          <w:p w14:paraId="011B7355" w14:textId="0133E8BA" w:rsidR="00D53C15" w:rsidRPr="008F37F7" w:rsidRDefault="00D53C15" w:rsidP="00D53C15">
            <w:pPr>
              <w:ind w:left="796"/>
              <w:rPr>
                <w:color w:val="000000"/>
                <w:sz w:val="20"/>
                <w:szCs w:val="20"/>
              </w:rPr>
            </w:pPr>
            <w:r w:rsidRPr="008F37F7">
              <w:rPr>
                <w:color w:val="000000"/>
                <w:sz w:val="20"/>
                <w:szCs w:val="20"/>
              </w:rPr>
              <w:t xml:space="preserve">Değer </w:t>
            </w:r>
            <w:r w:rsidR="0055680A" w:rsidRPr="008F37F7">
              <w:rPr>
                <w:color w:val="000000"/>
                <w:sz w:val="20"/>
                <w:szCs w:val="20"/>
              </w:rPr>
              <w:t xml:space="preserve">Düşüklüğü </w:t>
            </w:r>
            <w:r w:rsidRPr="008F37F7">
              <w:rPr>
                <w:color w:val="000000"/>
                <w:sz w:val="20"/>
                <w:szCs w:val="20"/>
              </w:rPr>
              <w:t>(</w:t>
            </w:r>
            <w:r w:rsidR="0055680A" w:rsidRPr="008F37F7">
              <w:rPr>
                <w:color w:val="000000"/>
                <w:sz w:val="20"/>
                <w:szCs w:val="20"/>
              </w:rPr>
              <w:t>İptali</w:t>
            </w:r>
            <w:r w:rsidRPr="008F37F7">
              <w:rPr>
                <w:color w:val="000000"/>
                <w:sz w:val="20"/>
                <w:szCs w:val="20"/>
              </w:rPr>
              <w:t xml:space="preserve">) </w:t>
            </w:r>
            <w:r w:rsidR="0055680A" w:rsidRPr="008F37F7">
              <w:rPr>
                <w:color w:val="000000"/>
                <w:sz w:val="20"/>
                <w:szCs w:val="20"/>
              </w:rPr>
              <w:t>İle İlgili Düzeltmeler</w:t>
            </w:r>
            <w:r w:rsidR="009B705D" w:rsidRPr="008F37F7">
              <w:rPr>
                <w:color w:val="000000"/>
                <w:sz w:val="20"/>
                <w:szCs w:val="20"/>
              </w:rPr>
              <w:t xml:space="preserve"> </w:t>
            </w:r>
          </w:p>
        </w:tc>
        <w:tc>
          <w:tcPr>
            <w:tcW w:w="0" w:type="auto"/>
            <w:tcBorders>
              <w:left w:val="single" w:sz="4" w:space="0" w:color="auto"/>
              <w:bottom w:val="nil"/>
            </w:tcBorders>
            <w:noWrap/>
            <w:vAlign w:val="bottom"/>
          </w:tcPr>
          <w:p w14:paraId="152431BD" w14:textId="77777777" w:rsidR="00D53C15" w:rsidRPr="008F37F7" w:rsidRDefault="00D53C15" w:rsidP="00D53C15">
            <w:pPr>
              <w:rPr>
                <w:color w:val="000000"/>
                <w:sz w:val="20"/>
                <w:szCs w:val="20"/>
              </w:rPr>
            </w:pPr>
          </w:p>
        </w:tc>
        <w:tc>
          <w:tcPr>
            <w:tcW w:w="0" w:type="auto"/>
            <w:tcBorders>
              <w:bottom w:val="nil"/>
            </w:tcBorders>
            <w:noWrap/>
            <w:vAlign w:val="bottom"/>
          </w:tcPr>
          <w:p w14:paraId="2894D96F" w14:textId="77777777" w:rsidR="00D53C15" w:rsidRPr="008F37F7" w:rsidRDefault="00D53C15" w:rsidP="00D53C15">
            <w:pPr>
              <w:rPr>
                <w:b/>
                <w:bCs/>
                <w:color w:val="000000"/>
                <w:sz w:val="20"/>
                <w:szCs w:val="20"/>
              </w:rPr>
            </w:pPr>
          </w:p>
        </w:tc>
        <w:tc>
          <w:tcPr>
            <w:tcW w:w="0" w:type="auto"/>
            <w:tcBorders>
              <w:bottom w:val="nil"/>
            </w:tcBorders>
            <w:noWrap/>
            <w:vAlign w:val="bottom"/>
          </w:tcPr>
          <w:p w14:paraId="71663806" w14:textId="77777777" w:rsidR="00D53C15" w:rsidRPr="008F37F7" w:rsidRDefault="00D53C15" w:rsidP="00D53C15">
            <w:pPr>
              <w:rPr>
                <w:b/>
                <w:bCs/>
                <w:color w:val="000000"/>
                <w:sz w:val="20"/>
                <w:szCs w:val="20"/>
              </w:rPr>
            </w:pPr>
          </w:p>
        </w:tc>
        <w:tc>
          <w:tcPr>
            <w:tcW w:w="0" w:type="auto"/>
            <w:tcBorders>
              <w:bottom w:val="nil"/>
            </w:tcBorders>
            <w:noWrap/>
            <w:vAlign w:val="bottom"/>
          </w:tcPr>
          <w:p w14:paraId="79802551" w14:textId="77777777" w:rsidR="00D53C15" w:rsidRPr="008F37F7" w:rsidRDefault="00D53C15" w:rsidP="00D53C15">
            <w:pPr>
              <w:rPr>
                <w:b/>
                <w:bCs/>
                <w:color w:val="000000"/>
                <w:sz w:val="20"/>
                <w:szCs w:val="20"/>
              </w:rPr>
            </w:pPr>
          </w:p>
        </w:tc>
        <w:tc>
          <w:tcPr>
            <w:tcW w:w="0" w:type="auto"/>
            <w:tcBorders>
              <w:bottom w:val="nil"/>
              <w:right w:val="single" w:sz="4" w:space="0" w:color="auto"/>
            </w:tcBorders>
            <w:noWrap/>
            <w:vAlign w:val="bottom"/>
          </w:tcPr>
          <w:p w14:paraId="442482A5" w14:textId="77777777" w:rsidR="00D53C15" w:rsidRPr="008F37F7" w:rsidRDefault="00D53C15" w:rsidP="00D53C15">
            <w:pPr>
              <w:rPr>
                <w:b/>
                <w:bCs/>
                <w:color w:val="000000"/>
                <w:sz w:val="20"/>
                <w:szCs w:val="20"/>
              </w:rPr>
            </w:pPr>
          </w:p>
        </w:tc>
        <w:tc>
          <w:tcPr>
            <w:tcW w:w="0" w:type="auto"/>
            <w:tcBorders>
              <w:left w:val="single" w:sz="4" w:space="0" w:color="auto"/>
              <w:bottom w:val="nil"/>
            </w:tcBorders>
            <w:noWrap/>
            <w:vAlign w:val="bottom"/>
          </w:tcPr>
          <w:p w14:paraId="47B4D546" w14:textId="77777777" w:rsidR="00D53C15" w:rsidRPr="008F37F7" w:rsidRDefault="00D53C15" w:rsidP="00D53C15">
            <w:pPr>
              <w:rPr>
                <w:color w:val="000000"/>
                <w:sz w:val="20"/>
                <w:szCs w:val="20"/>
              </w:rPr>
            </w:pPr>
          </w:p>
        </w:tc>
        <w:tc>
          <w:tcPr>
            <w:tcW w:w="0" w:type="auto"/>
            <w:tcBorders>
              <w:bottom w:val="nil"/>
            </w:tcBorders>
            <w:noWrap/>
            <w:vAlign w:val="bottom"/>
          </w:tcPr>
          <w:p w14:paraId="7F66B664" w14:textId="77777777" w:rsidR="00D53C15" w:rsidRPr="008F37F7" w:rsidRDefault="00D53C15" w:rsidP="00D53C15">
            <w:pPr>
              <w:rPr>
                <w:b/>
                <w:bCs/>
                <w:color w:val="000000"/>
                <w:sz w:val="20"/>
                <w:szCs w:val="20"/>
              </w:rPr>
            </w:pPr>
          </w:p>
        </w:tc>
        <w:tc>
          <w:tcPr>
            <w:tcW w:w="0" w:type="auto"/>
            <w:tcBorders>
              <w:bottom w:val="nil"/>
            </w:tcBorders>
            <w:noWrap/>
            <w:vAlign w:val="bottom"/>
          </w:tcPr>
          <w:p w14:paraId="227023F9" w14:textId="77777777" w:rsidR="00D53C15" w:rsidRPr="008F37F7" w:rsidRDefault="00D53C15" w:rsidP="00D53C15">
            <w:pPr>
              <w:rPr>
                <w:b/>
                <w:bCs/>
                <w:color w:val="000000"/>
                <w:sz w:val="20"/>
                <w:szCs w:val="20"/>
              </w:rPr>
            </w:pPr>
          </w:p>
        </w:tc>
        <w:tc>
          <w:tcPr>
            <w:tcW w:w="0" w:type="auto"/>
            <w:tcBorders>
              <w:bottom w:val="nil"/>
            </w:tcBorders>
            <w:noWrap/>
            <w:vAlign w:val="bottom"/>
          </w:tcPr>
          <w:p w14:paraId="4320D4DC" w14:textId="77777777" w:rsidR="00D53C15" w:rsidRPr="008F37F7" w:rsidRDefault="00D53C15" w:rsidP="00D53C15">
            <w:pPr>
              <w:rPr>
                <w:b/>
                <w:bCs/>
                <w:color w:val="000000"/>
                <w:sz w:val="20"/>
                <w:szCs w:val="20"/>
              </w:rPr>
            </w:pPr>
          </w:p>
        </w:tc>
        <w:tc>
          <w:tcPr>
            <w:tcW w:w="0" w:type="auto"/>
            <w:tcBorders>
              <w:bottom w:val="nil"/>
            </w:tcBorders>
            <w:noWrap/>
            <w:vAlign w:val="bottom"/>
          </w:tcPr>
          <w:p w14:paraId="5D92C7BF" w14:textId="77777777" w:rsidR="00D53C15" w:rsidRPr="008F37F7" w:rsidRDefault="00D53C15" w:rsidP="00D53C15">
            <w:pPr>
              <w:rPr>
                <w:b/>
                <w:bCs/>
                <w:color w:val="000000"/>
                <w:sz w:val="20"/>
                <w:szCs w:val="20"/>
              </w:rPr>
            </w:pPr>
          </w:p>
        </w:tc>
      </w:tr>
      <w:tr w:rsidR="00D53C15" w:rsidRPr="008F37F7" w14:paraId="2D52E9D8" w14:textId="77777777" w:rsidTr="00E46285">
        <w:trPr>
          <w:trHeight w:val="300"/>
        </w:trPr>
        <w:tc>
          <w:tcPr>
            <w:tcW w:w="0" w:type="auto"/>
            <w:tcBorders>
              <w:bottom w:val="nil"/>
              <w:right w:val="single" w:sz="4" w:space="0" w:color="auto"/>
            </w:tcBorders>
            <w:vAlign w:val="bottom"/>
          </w:tcPr>
          <w:p w14:paraId="05606824" w14:textId="61E56FDE" w:rsidR="00D53C15" w:rsidRPr="008F37F7" w:rsidRDefault="00D53C15" w:rsidP="00D53C15">
            <w:pPr>
              <w:spacing w:line="276" w:lineRule="auto"/>
              <w:ind w:left="796"/>
              <w:rPr>
                <w:color w:val="000000"/>
                <w:sz w:val="20"/>
                <w:szCs w:val="20"/>
              </w:rPr>
            </w:pPr>
            <w:r w:rsidRPr="008F37F7">
              <w:rPr>
                <w:color w:val="000000"/>
                <w:sz w:val="20"/>
                <w:szCs w:val="20"/>
              </w:rPr>
              <w:t>Karşılıklar</w:t>
            </w:r>
            <w:r w:rsidR="00B609C2" w:rsidRPr="008F37F7">
              <w:rPr>
                <w:color w:val="000000"/>
                <w:sz w:val="20"/>
                <w:szCs w:val="20"/>
              </w:rPr>
              <w:t>la</w:t>
            </w:r>
            <w:r w:rsidRPr="008F37F7">
              <w:rPr>
                <w:color w:val="000000"/>
                <w:sz w:val="20"/>
                <w:szCs w:val="20"/>
              </w:rPr>
              <w:t xml:space="preserve"> </w:t>
            </w:r>
            <w:r w:rsidR="0055680A" w:rsidRPr="008F37F7">
              <w:rPr>
                <w:color w:val="000000"/>
                <w:sz w:val="20"/>
                <w:szCs w:val="20"/>
              </w:rPr>
              <w:t>İlgili Düzeltmeler</w:t>
            </w:r>
            <w:r w:rsidR="009B705D" w:rsidRPr="008F37F7">
              <w:rPr>
                <w:color w:val="000000"/>
                <w:sz w:val="20"/>
                <w:szCs w:val="20"/>
              </w:rPr>
              <w:t xml:space="preserve"> </w:t>
            </w:r>
          </w:p>
          <w:p w14:paraId="6F004EFA" w14:textId="567656EA" w:rsidR="0021528A" w:rsidRPr="008F37F7" w:rsidRDefault="0021528A" w:rsidP="0021528A">
            <w:pPr>
              <w:spacing w:line="276" w:lineRule="auto"/>
              <w:ind w:left="796"/>
              <w:rPr>
                <w:color w:val="000000"/>
                <w:sz w:val="20"/>
                <w:szCs w:val="20"/>
              </w:rPr>
            </w:pPr>
            <w:r w:rsidRPr="008F37F7">
              <w:rPr>
                <w:color w:val="000000"/>
                <w:sz w:val="20"/>
                <w:szCs w:val="20"/>
              </w:rPr>
              <w:t xml:space="preserve">Pay </w:t>
            </w:r>
            <w:r w:rsidR="0055680A" w:rsidRPr="008F37F7">
              <w:rPr>
                <w:color w:val="000000"/>
                <w:sz w:val="20"/>
                <w:szCs w:val="20"/>
              </w:rPr>
              <w:t>Bazlı Ödemelerle İlgili Düzeltmeler</w:t>
            </w:r>
          </w:p>
          <w:p w14:paraId="79E2BF28" w14:textId="4BEDA7A3" w:rsidR="0021528A" w:rsidRPr="008F37F7" w:rsidRDefault="0021528A" w:rsidP="0021528A">
            <w:pPr>
              <w:spacing w:line="276" w:lineRule="auto"/>
              <w:ind w:left="796"/>
              <w:rPr>
                <w:color w:val="000000"/>
                <w:sz w:val="20"/>
                <w:szCs w:val="20"/>
              </w:rPr>
            </w:pPr>
            <w:r w:rsidRPr="008F37F7">
              <w:rPr>
                <w:color w:val="000000"/>
                <w:sz w:val="20"/>
                <w:szCs w:val="20"/>
              </w:rPr>
              <w:t xml:space="preserve">Gerçeğe </w:t>
            </w:r>
            <w:r w:rsidR="0055680A" w:rsidRPr="008F37F7">
              <w:rPr>
                <w:color w:val="000000"/>
                <w:sz w:val="20"/>
                <w:szCs w:val="20"/>
              </w:rPr>
              <w:t>Uygun Değer Kayıpları (Kazançları) İle İlgili Düzeltmeler</w:t>
            </w:r>
            <w:r w:rsidR="009B705D" w:rsidRPr="008F37F7">
              <w:rPr>
                <w:color w:val="000000"/>
                <w:sz w:val="20"/>
                <w:szCs w:val="20"/>
              </w:rPr>
              <w:t xml:space="preserve"> </w:t>
            </w:r>
          </w:p>
          <w:p w14:paraId="0ACC68EE" w14:textId="180380BB" w:rsidR="0021528A" w:rsidRPr="008F37F7" w:rsidRDefault="0055680A" w:rsidP="0021528A">
            <w:pPr>
              <w:spacing w:line="276" w:lineRule="auto"/>
              <w:ind w:left="796"/>
              <w:rPr>
                <w:color w:val="000000"/>
                <w:sz w:val="20"/>
                <w:szCs w:val="20"/>
              </w:rPr>
            </w:pPr>
            <w:r w:rsidRPr="008F37F7">
              <w:rPr>
                <w:color w:val="000000"/>
                <w:sz w:val="20"/>
                <w:szCs w:val="20"/>
              </w:rPr>
              <w:t xml:space="preserve">Bağlı Ortaklıkların, </w:t>
            </w:r>
            <w:r w:rsidR="0021528A" w:rsidRPr="008F37F7">
              <w:rPr>
                <w:color w:val="000000"/>
                <w:sz w:val="20"/>
                <w:szCs w:val="20"/>
              </w:rPr>
              <w:t xml:space="preserve">İştiraklerin ve/veya İş Ortaklıklarının </w:t>
            </w:r>
            <w:r w:rsidRPr="008F37F7">
              <w:rPr>
                <w:color w:val="000000"/>
                <w:sz w:val="20"/>
                <w:szCs w:val="20"/>
              </w:rPr>
              <w:t>Dağıtılmamış Kârları</w:t>
            </w:r>
            <w:r w:rsidR="004C07F4" w:rsidRPr="008F37F7">
              <w:rPr>
                <w:color w:val="000000"/>
                <w:sz w:val="20"/>
                <w:szCs w:val="20"/>
              </w:rPr>
              <w:t>yla</w:t>
            </w:r>
            <w:r w:rsidRPr="008F37F7">
              <w:rPr>
                <w:color w:val="000000"/>
                <w:sz w:val="20"/>
                <w:szCs w:val="20"/>
              </w:rPr>
              <w:t xml:space="preserve"> İlgili Düzeltmeler (-)</w:t>
            </w:r>
          </w:p>
          <w:p w14:paraId="5EE22EA0" w14:textId="6244F5C7" w:rsidR="0021528A" w:rsidRPr="008F37F7" w:rsidRDefault="0021528A" w:rsidP="0021528A">
            <w:pPr>
              <w:spacing w:line="276" w:lineRule="auto"/>
              <w:ind w:left="796"/>
              <w:rPr>
                <w:color w:val="000000"/>
                <w:sz w:val="20"/>
                <w:szCs w:val="20"/>
              </w:rPr>
            </w:pPr>
            <w:r w:rsidRPr="008F37F7">
              <w:rPr>
                <w:color w:val="000000"/>
                <w:sz w:val="20"/>
                <w:szCs w:val="20"/>
              </w:rPr>
              <w:t xml:space="preserve">Nakit </w:t>
            </w:r>
            <w:r w:rsidR="0055680A" w:rsidRPr="008F37F7">
              <w:rPr>
                <w:color w:val="000000"/>
                <w:sz w:val="20"/>
                <w:szCs w:val="20"/>
              </w:rPr>
              <w:t>Dışı Kalemlere İlişkin Diğer Düzeltmeler</w:t>
            </w:r>
            <w:r w:rsidR="009B705D" w:rsidRPr="008F37F7">
              <w:rPr>
                <w:color w:val="000000"/>
                <w:sz w:val="20"/>
                <w:szCs w:val="20"/>
              </w:rPr>
              <w:t xml:space="preserve"> </w:t>
            </w:r>
          </w:p>
          <w:p w14:paraId="2623AADC" w14:textId="4CE720A1" w:rsidR="0021528A" w:rsidRPr="008F37F7" w:rsidRDefault="0055680A" w:rsidP="0021528A">
            <w:pPr>
              <w:spacing w:line="276" w:lineRule="auto"/>
              <w:ind w:left="796"/>
              <w:rPr>
                <w:color w:val="000000"/>
                <w:sz w:val="20"/>
                <w:szCs w:val="20"/>
              </w:rPr>
            </w:pPr>
            <w:r w:rsidRPr="008F37F7">
              <w:rPr>
                <w:color w:val="000000"/>
                <w:sz w:val="20"/>
                <w:szCs w:val="20"/>
              </w:rPr>
              <w:t xml:space="preserve">Maddi ve Maddi Olmayan </w:t>
            </w:r>
            <w:r w:rsidR="0021528A" w:rsidRPr="008F37F7">
              <w:rPr>
                <w:color w:val="000000"/>
                <w:sz w:val="20"/>
                <w:szCs w:val="20"/>
              </w:rPr>
              <w:t xml:space="preserve">Duran </w:t>
            </w:r>
            <w:r w:rsidRPr="008F37F7">
              <w:rPr>
                <w:color w:val="000000"/>
                <w:sz w:val="20"/>
                <w:szCs w:val="20"/>
              </w:rPr>
              <w:t xml:space="preserve">Varlıkların Elden Çıkarılmasından Kaynaklanan Kayıplar (Kazançlar) İle İlgili Düzeltmeler </w:t>
            </w:r>
          </w:p>
          <w:p w14:paraId="415E81A1" w14:textId="63B64287" w:rsidR="0021528A" w:rsidRPr="008F37F7" w:rsidRDefault="0021528A" w:rsidP="0021528A">
            <w:pPr>
              <w:spacing w:line="276" w:lineRule="auto"/>
              <w:ind w:left="796"/>
              <w:rPr>
                <w:color w:val="000000"/>
                <w:sz w:val="20"/>
                <w:szCs w:val="20"/>
              </w:rPr>
            </w:pPr>
            <w:r w:rsidRPr="008F37F7">
              <w:rPr>
                <w:color w:val="000000"/>
                <w:sz w:val="20"/>
                <w:szCs w:val="20"/>
              </w:rPr>
              <w:t>Yatırım Amaçlı Gayrimenkullerin Elden Çıkarılmasından Kaynaklanan Kayıplar (Kazançlar) İle İlgili Düzeltmeler</w:t>
            </w:r>
            <w:r w:rsidR="009B705D" w:rsidRPr="008F37F7">
              <w:rPr>
                <w:color w:val="000000"/>
                <w:sz w:val="20"/>
                <w:szCs w:val="20"/>
              </w:rPr>
              <w:t xml:space="preserve"> </w:t>
            </w:r>
          </w:p>
          <w:p w14:paraId="619FD0CF" w14:textId="3BE4CB0B" w:rsidR="0021528A" w:rsidRPr="008F37F7" w:rsidRDefault="0021528A" w:rsidP="0021528A">
            <w:pPr>
              <w:spacing w:line="276" w:lineRule="auto"/>
              <w:ind w:left="796"/>
              <w:rPr>
                <w:color w:val="000000"/>
                <w:sz w:val="20"/>
                <w:szCs w:val="20"/>
              </w:rPr>
            </w:pPr>
            <w:r w:rsidRPr="008F37F7">
              <w:rPr>
                <w:color w:val="000000"/>
                <w:sz w:val="20"/>
                <w:szCs w:val="20"/>
              </w:rPr>
              <w:t>Satış Amaçlı Sınıflandırılan Duran Varlıkların Satışından Kaynaklanan Kayıplar (Kazançlar) İle İlgili Düzeltmeler</w:t>
            </w:r>
            <w:r w:rsidRPr="008F37F7" w:rsidDel="002F2174">
              <w:rPr>
                <w:color w:val="000000"/>
                <w:sz w:val="20"/>
                <w:szCs w:val="20"/>
              </w:rPr>
              <w:t xml:space="preserve"> </w:t>
            </w:r>
          </w:p>
          <w:p w14:paraId="4B1A6E70" w14:textId="54DD82AA" w:rsidR="0021528A" w:rsidRPr="008F37F7" w:rsidRDefault="0021528A" w:rsidP="0021528A">
            <w:pPr>
              <w:spacing w:line="276" w:lineRule="auto"/>
              <w:ind w:left="796"/>
              <w:rPr>
                <w:color w:val="000000"/>
                <w:sz w:val="20"/>
                <w:szCs w:val="20"/>
              </w:rPr>
            </w:pPr>
            <w:r w:rsidRPr="008F37F7">
              <w:rPr>
                <w:color w:val="000000"/>
                <w:sz w:val="20"/>
                <w:szCs w:val="20"/>
              </w:rPr>
              <w:t>Finansal Yatırımların Elden Çıkarılmasından Kaynaklanan Kayıplar (Kazançlar) İle İlgili Düzeltmeler</w:t>
            </w:r>
            <w:r w:rsidRPr="008F37F7" w:rsidDel="002F2174">
              <w:rPr>
                <w:color w:val="000000"/>
                <w:sz w:val="20"/>
                <w:szCs w:val="20"/>
              </w:rPr>
              <w:t xml:space="preserve"> </w:t>
            </w:r>
          </w:p>
          <w:p w14:paraId="500BA557" w14:textId="1877A59C" w:rsidR="0021528A" w:rsidRPr="008F37F7" w:rsidRDefault="0021528A" w:rsidP="0021528A">
            <w:pPr>
              <w:spacing w:line="276" w:lineRule="auto"/>
              <w:ind w:left="796"/>
              <w:rPr>
                <w:color w:val="000000"/>
                <w:sz w:val="20"/>
                <w:szCs w:val="20"/>
              </w:rPr>
            </w:pPr>
            <w:r w:rsidRPr="008F37F7">
              <w:rPr>
                <w:color w:val="000000"/>
                <w:sz w:val="20"/>
                <w:szCs w:val="20"/>
              </w:rPr>
              <w:t>İştiraklerdeki ve/veya İş Ortaklıklarındaki Payların Elden Çıkarılmasından Kaynaklanan Kayıplar (Kazançlar) İle İlgili Düzeltmeler</w:t>
            </w:r>
          </w:p>
          <w:p w14:paraId="73FD006C" w14:textId="1525608A" w:rsidR="00D53C15" w:rsidRPr="008F37F7" w:rsidRDefault="0021528A" w:rsidP="00B047B3">
            <w:pPr>
              <w:spacing w:line="276" w:lineRule="auto"/>
              <w:ind w:left="796"/>
              <w:rPr>
                <w:color w:val="000000"/>
                <w:sz w:val="20"/>
                <w:szCs w:val="20"/>
              </w:rPr>
            </w:pPr>
            <w:r w:rsidRPr="008F37F7">
              <w:rPr>
                <w:color w:val="000000"/>
                <w:sz w:val="20"/>
                <w:szCs w:val="20"/>
              </w:rPr>
              <w:t>Bağlı Ortaklıklardaki Payların Elden Çıkarılmasından Kaynaklanan Kayıplar (Kazançlar) İle İlgili Düzeltmeler</w:t>
            </w:r>
            <w:r w:rsidRPr="008F37F7" w:rsidDel="002F2174">
              <w:rPr>
                <w:color w:val="000000"/>
                <w:sz w:val="20"/>
                <w:szCs w:val="20"/>
              </w:rPr>
              <w:t xml:space="preserve"> </w:t>
            </w:r>
          </w:p>
        </w:tc>
        <w:tc>
          <w:tcPr>
            <w:tcW w:w="0" w:type="auto"/>
            <w:tcBorders>
              <w:left w:val="single" w:sz="4" w:space="0" w:color="auto"/>
              <w:bottom w:val="nil"/>
            </w:tcBorders>
            <w:noWrap/>
            <w:vAlign w:val="bottom"/>
          </w:tcPr>
          <w:p w14:paraId="4C062A7E" w14:textId="77777777" w:rsidR="00D53C15" w:rsidRPr="008F37F7" w:rsidRDefault="00D53C15" w:rsidP="00D53C15">
            <w:pPr>
              <w:rPr>
                <w:color w:val="000000"/>
                <w:sz w:val="20"/>
                <w:szCs w:val="20"/>
              </w:rPr>
            </w:pPr>
          </w:p>
        </w:tc>
        <w:tc>
          <w:tcPr>
            <w:tcW w:w="0" w:type="auto"/>
            <w:tcBorders>
              <w:bottom w:val="nil"/>
            </w:tcBorders>
            <w:noWrap/>
            <w:vAlign w:val="bottom"/>
          </w:tcPr>
          <w:p w14:paraId="2398F5F9" w14:textId="77777777" w:rsidR="00D53C15" w:rsidRPr="008F37F7" w:rsidRDefault="00D53C15" w:rsidP="00D53C15">
            <w:pPr>
              <w:rPr>
                <w:b/>
                <w:bCs/>
                <w:color w:val="000000"/>
                <w:sz w:val="20"/>
                <w:szCs w:val="20"/>
              </w:rPr>
            </w:pPr>
          </w:p>
        </w:tc>
        <w:tc>
          <w:tcPr>
            <w:tcW w:w="0" w:type="auto"/>
            <w:tcBorders>
              <w:bottom w:val="nil"/>
            </w:tcBorders>
            <w:noWrap/>
            <w:vAlign w:val="bottom"/>
          </w:tcPr>
          <w:p w14:paraId="3E210EE6" w14:textId="77777777" w:rsidR="00D53C15" w:rsidRPr="008F37F7" w:rsidRDefault="00D53C15" w:rsidP="00D53C15">
            <w:pPr>
              <w:rPr>
                <w:b/>
                <w:bCs/>
                <w:color w:val="000000"/>
                <w:sz w:val="20"/>
                <w:szCs w:val="20"/>
              </w:rPr>
            </w:pPr>
          </w:p>
        </w:tc>
        <w:tc>
          <w:tcPr>
            <w:tcW w:w="0" w:type="auto"/>
            <w:tcBorders>
              <w:bottom w:val="nil"/>
            </w:tcBorders>
            <w:noWrap/>
            <w:vAlign w:val="bottom"/>
          </w:tcPr>
          <w:p w14:paraId="1545654C" w14:textId="77777777" w:rsidR="00D53C15" w:rsidRPr="008F37F7" w:rsidRDefault="00D53C15" w:rsidP="00D53C15">
            <w:pPr>
              <w:rPr>
                <w:color w:val="000000"/>
                <w:sz w:val="20"/>
                <w:szCs w:val="20"/>
              </w:rPr>
            </w:pPr>
          </w:p>
        </w:tc>
        <w:tc>
          <w:tcPr>
            <w:tcW w:w="0" w:type="auto"/>
            <w:tcBorders>
              <w:bottom w:val="nil"/>
              <w:right w:val="single" w:sz="4" w:space="0" w:color="auto"/>
            </w:tcBorders>
            <w:noWrap/>
            <w:vAlign w:val="bottom"/>
          </w:tcPr>
          <w:p w14:paraId="224BE2FD" w14:textId="77777777" w:rsidR="00D53C15" w:rsidRPr="008F37F7" w:rsidRDefault="00D53C15" w:rsidP="00D53C15">
            <w:pPr>
              <w:rPr>
                <w:color w:val="000000"/>
                <w:sz w:val="20"/>
                <w:szCs w:val="20"/>
              </w:rPr>
            </w:pPr>
          </w:p>
        </w:tc>
        <w:tc>
          <w:tcPr>
            <w:tcW w:w="0" w:type="auto"/>
            <w:tcBorders>
              <w:left w:val="single" w:sz="4" w:space="0" w:color="auto"/>
              <w:bottom w:val="nil"/>
            </w:tcBorders>
            <w:noWrap/>
            <w:vAlign w:val="bottom"/>
          </w:tcPr>
          <w:p w14:paraId="544FB73C" w14:textId="77777777" w:rsidR="00D53C15" w:rsidRPr="008F37F7" w:rsidRDefault="00D53C15" w:rsidP="00D53C15">
            <w:pPr>
              <w:rPr>
                <w:color w:val="000000"/>
                <w:sz w:val="20"/>
                <w:szCs w:val="20"/>
              </w:rPr>
            </w:pPr>
          </w:p>
        </w:tc>
        <w:tc>
          <w:tcPr>
            <w:tcW w:w="0" w:type="auto"/>
            <w:tcBorders>
              <w:bottom w:val="nil"/>
            </w:tcBorders>
            <w:noWrap/>
            <w:vAlign w:val="bottom"/>
          </w:tcPr>
          <w:p w14:paraId="113562E6" w14:textId="77777777" w:rsidR="00D53C15" w:rsidRPr="008F37F7" w:rsidRDefault="00D53C15" w:rsidP="00D53C15">
            <w:pPr>
              <w:rPr>
                <w:b/>
                <w:bCs/>
                <w:color w:val="000000"/>
                <w:sz w:val="20"/>
                <w:szCs w:val="20"/>
              </w:rPr>
            </w:pPr>
          </w:p>
        </w:tc>
        <w:tc>
          <w:tcPr>
            <w:tcW w:w="0" w:type="auto"/>
            <w:tcBorders>
              <w:bottom w:val="nil"/>
            </w:tcBorders>
            <w:noWrap/>
            <w:vAlign w:val="bottom"/>
          </w:tcPr>
          <w:p w14:paraId="481FCCD3" w14:textId="77777777" w:rsidR="00D53C15" w:rsidRPr="008F37F7" w:rsidRDefault="00D53C15" w:rsidP="00D53C15">
            <w:pPr>
              <w:rPr>
                <w:b/>
                <w:bCs/>
                <w:color w:val="000000"/>
                <w:sz w:val="20"/>
                <w:szCs w:val="20"/>
              </w:rPr>
            </w:pPr>
          </w:p>
        </w:tc>
        <w:tc>
          <w:tcPr>
            <w:tcW w:w="0" w:type="auto"/>
            <w:tcBorders>
              <w:bottom w:val="nil"/>
            </w:tcBorders>
            <w:noWrap/>
            <w:vAlign w:val="bottom"/>
          </w:tcPr>
          <w:p w14:paraId="07018822" w14:textId="77777777" w:rsidR="00D53C15" w:rsidRPr="008F37F7" w:rsidRDefault="00D53C15" w:rsidP="00D53C15">
            <w:pPr>
              <w:rPr>
                <w:color w:val="000000"/>
                <w:sz w:val="20"/>
                <w:szCs w:val="20"/>
              </w:rPr>
            </w:pPr>
          </w:p>
        </w:tc>
        <w:tc>
          <w:tcPr>
            <w:tcW w:w="0" w:type="auto"/>
            <w:tcBorders>
              <w:bottom w:val="nil"/>
            </w:tcBorders>
            <w:noWrap/>
            <w:vAlign w:val="bottom"/>
          </w:tcPr>
          <w:p w14:paraId="60D02CC8" w14:textId="77777777" w:rsidR="00D53C15" w:rsidRPr="008F37F7" w:rsidRDefault="00D53C15" w:rsidP="00D53C15">
            <w:pPr>
              <w:rPr>
                <w:color w:val="000000"/>
                <w:sz w:val="20"/>
                <w:szCs w:val="20"/>
              </w:rPr>
            </w:pPr>
          </w:p>
        </w:tc>
      </w:tr>
      <w:tr w:rsidR="0021528A" w:rsidRPr="008F37F7" w14:paraId="774E720D" w14:textId="77777777" w:rsidTr="00E46285">
        <w:trPr>
          <w:trHeight w:val="300"/>
        </w:trPr>
        <w:tc>
          <w:tcPr>
            <w:tcW w:w="0" w:type="auto"/>
            <w:tcBorders>
              <w:top w:val="nil"/>
              <w:right w:val="single" w:sz="4" w:space="0" w:color="auto"/>
            </w:tcBorders>
            <w:vAlign w:val="bottom"/>
          </w:tcPr>
          <w:p w14:paraId="27D26684" w14:textId="11679A2E" w:rsidR="0021528A" w:rsidRPr="008F37F7" w:rsidRDefault="0021528A" w:rsidP="0055680A">
            <w:pPr>
              <w:spacing w:line="276" w:lineRule="auto"/>
              <w:ind w:left="796"/>
              <w:rPr>
                <w:color w:val="000000"/>
                <w:sz w:val="20"/>
                <w:szCs w:val="20"/>
              </w:rPr>
            </w:pPr>
            <w:r w:rsidRPr="008F37F7">
              <w:rPr>
                <w:color w:val="000000"/>
                <w:sz w:val="20"/>
                <w:szCs w:val="20"/>
              </w:rPr>
              <w:t xml:space="preserve">İşletme Birleşmelerinde Pazarlıklı Satın </w:t>
            </w:r>
            <w:r w:rsidR="002C2A81" w:rsidRPr="008F37F7">
              <w:rPr>
                <w:color w:val="000000"/>
                <w:sz w:val="20"/>
                <w:szCs w:val="20"/>
              </w:rPr>
              <w:t>Alım Sonucu Oluşan Kazançlarla</w:t>
            </w:r>
            <w:r w:rsidRPr="008F37F7">
              <w:rPr>
                <w:color w:val="000000"/>
                <w:sz w:val="20"/>
                <w:szCs w:val="20"/>
              </w:rPr>
              <w:t xml:space="preserve"> İlgili Düzeltmeler</w:t>
            </w:r>
            <w:r w:rsidR="0055680A" w:rsidRPr="008F37F7">
              <w:rPr>
                <w:color w:val="000000"/>
                <w:sz w:val="20"/>
                <w:szCs w:val="20"/>
              </w:rPr>
              <w:t xml:space="preserve"> (-)</w:t>
            </w:r>
          </w:p>
          <w:p w14:paraId="417AB78F" w14:textId="2BF2C5BE" w:rsidR="0021528A" w:rsidRPr="008F37F7" w:rsidRDefault="0021528A" w:rsidP="0055680A">
            <w:pPr>
              <w:spacing w:line="276" w:lineRule="auto"/>
              <w:ind w:left="796"/>
              <w:rPr>
                <w:color w:val="000000"/>
                <w:sz w:val="20"/>
                <w:szCs w:val="20"/>
              </w:rPr>
            </w:pPr>
            <w:r w:rsidRPr="008F37F7">
              <w:rPr>
                <w:color w:val="000000"/>
                <w:sz w:val="20"/>
                <w:szCs w:val="20"/>
              </w:rPr>
              <w:t xml:space="preserve">Yatırım ya da </w:t>
            </w:r>
            <w:r w:rsidR="0055680A" w:rsidRPr="008F37F7">
              <w:rPr>
                <w:color w:val="000000"/>
                <w:sz w:val="20"/>
                <w:szCs w:val="20"/>
              </w:rPr>
              <w:t>Finansman Faaliyetlerinden Kaynaklanan Nakit Akışlarına Neden Olan Diğer Kalemlere İlişkin Düzeltmeler</w:t>
            </w:r>
            <w:r w:rsidR="0055680A" w:rsidRPr="008F37F7" w:rsidDel="002F2174">
              <w:rPr>
                <w:color w:val="000000"/>
                <w:sz w:val="20"/>
                <w:szCs w:val="20"/>
              </w:rPr>
              <w:t xml:space="preserve"> </w:t>
            </w:r>
          </w:p>
        </w:tc>
        <w:tc>
          <w:tcPr>
            <w:tcW w:w="0" w:type="auto"/>
            <w:tcBorders>
              <w:top w:val="nil"/>
              <w:left w:val="single" w:sz="4" w:space="0" w:color="auto"/>
            </w:tcBorders>
            <w:noWrap/>
            <w:vAlign w:val="bottom"/>
          </w:tcPr>
          <w:p w14:paraId="1BE0AEDC" w14:textId="77777777" w:rsidR="0021528A" w:rsidRPr="008F37F7" w:rsidRDefault="0021528A" w:rsidP="0021528A">
            <w:pPr>
              <w:rPr>
                <w:color w:val="000000"/>
                <w:sz w:val="20"/>
                <w:szCs w:val="20"/>
              </w:rPr>
            </w:pPr>
          </w:p>
        </w:tc>
        <w:tc>
          <w:tcPr>
            <w:tcW w:w="0" w:type="auto"/>
            <w:tcBorders>
              <w:top w:val="nil"/>
            </w:tcBorders>
            <w:noWrap/>
            <w:vAlign w:val="bottom"/>
          </w:tcPr>
          <w:p w14:paraId="15A0F375" w14:textId="77777777" w:rsidR="0021528A" w:rsidRPr="008F37F7" w:rsidRDefault="0021528A" w:rsidP="0021528A">
            <w:pPr>
              <w:rPr>
                <w:b/>
                <w:bCs/>
                <w:color w:val="000000"/>
                <w:sz w:val="20"/>
                <w:szCs w:val="20"/>
              </w:rPr>
            </w:pPr>
          </w:p>
        </w:tc>
        <w:tc>
          <w:tcPr>
            <w:tcW w:w="0" w:type="auto"/>
            <w:tcBorders>
              <w:top w:val="nil"/>
            </w:tcBorders>
            <w:noWrap/>
            <w:vAlign w:val="bottom"/>
          </w:tcPr>
          <w:p w14:paraId="5AA8988F" w14:textId="77777777" w:rsidR="0021528A" w:rsidRPr="008F37F7" w:rsidRDefault="0021528A" w:rsidP="0021528A">
            <w:pPr>
              <w:rPr>
                <w:b/>
                <w:bCs/>
                <w:color w:val="000000"/>
                <w:sz w:val="20"/>
                <w:szCs w:val="20"/>
              </w:rPr>
            </w:pPr>
          </w:p>
        </w:tc>
        <w:tc>
          <w:tcPr>
            <w:tcW w:w="0" w:type="auto"/>
            <w:tcBorders>
              <w:top w:val="nil"/>
            </w:tcBorders>
            <w:noWrap/>
            <w:vAlign w:val="bottom"/>
          </w:tcPr>
          <w:p w14:paraId="10F1839D" w14:textId="77777777" w:rsidR="0021528A" w:rsidRPr="008F37F7" w:rsidRDefault="0021528A" w:rsidP="0021528A">
            <w:pPr>
              <w:rPr>
                <w:color w:val="000000"/>
                <w:sz w:val="20"/>
                <w:szCs w:val="20"/>
              </w:rPr>
            </w:pPr>
          </w:p>
        </w:tc>
        <w:tc>
          <w:tcPr>
            <w:tcW w:w="0" w:type="auto"/>
            <w:tcBorders>
              <w:top w:val="nil"/>
              <w:right w:val="single" w:sz="4" w:space="0" w:color="auto"/>
            </w:tcBorders>
            <w:noWrap/>
            <w:vAlign w:val="bottom"/>
          </w:tcPr>
          <w:p w14:paraId="1C52D376" w14:textId="77777777" w:rsidR="0021528A" w:rsidRPr="008F37F7" w:rsidRDefault="0021528A" w:rsidP="0021528A">
            <w:pPr>
              <w:rPr>
                <w:color w:val="000000"/>
                <w:sz w:val="20"/>
                <w:szCs w:val="20"/>
              </w:rPr>
            </w:pPr>
          </w:p>
        </w:tc>
        <w:tc>
          <w:tcPr>
            <w:tcW w:w="0" w:type="auto"/>
            <w:tcBorders>
              <w:top w:val="nil"/>
              <w:left w:val="single" w:sz="4" w:space="0" w:color="auto"/>
            </w:tcBorders>
            <w:noWrap/>
            <w:vAlign w:val="bottom"/>
          </w:tcPr>
          <w:p w14:paraId="30871CE7" w14:textId="77777777" w:rsidR="0021528A" w:rsidRPr="008F37F7" w:rsidRDefault="0021528A" w:rsidP="0021528A">
            <w:pPr>
              <w:rPr>
                <w:color w:val="000000"/>
                <w:sz w:val="20"/>
                <w:szCs w:val="20"/>
              </w:rPr>
            </w:pPr>
          </w:p>
        </w:tc>
        <w:tc>
          <w:tcPr>
            <w:tcW w:w="0" w:type="auto"/>
            <w:tcBorders>
              <w:top w:val="nil"/>
            </w:tcBorders>
            <w:noWrap/>
            <w:vAlign w:val="bottom"/>
          </w:tcPr>
          <w:p w14:paraId="4A6C84E3" w14:textId="77777777" w:rsidR="0021528A" w:rsidRPr="008F37F7" w:rsidRDefault="0021528A" w:rsidP="0021528A">
            <w:pPr>
              <w:rPr>
                <w:b/>
                <w:bCs/>
                <w:color w:val="000000"/>
                <w:sz w:val="20"/>
                <w:szCs w:val="20"/>
              </w:rPr>
            </w:pPr>
          </w:p>
        </w:tc>
        <w:tc>
          <w:tcPr>
            <w:tcW w:w="0" w:type="auto"/>
            <w:tcBorders>
              <w:top w:val="nil"/>
            </w:tcBorders>
            <w:noWrap/>
            <w:vAlign w:val="bottom"/>
          </w:tcPr>
          <w:p w14:paraId="4032D06E" w14:textId="77777777" w:rsidR="0021528A" w:rsidRPr="008F37F7" w:rsidRDefault="0021528A" w:rsidP="0021528A">
            <w:pPr>
              <w:rPr>
                <w:b/>
                <w:bCs/>
                <w:color w:val="000000"/>
                <w:sz w:val="20"/>
                <w:szCs w:val="20"/>
              </w:rPr>
            </w:pPr>
          </w:p>
        </w:tc>
        <w:tc>
          <w:tcPr>
            <w:tcW w:w="0" w:type="auto"/>
            <w:tcBorders>
              <w:top w:val="nil"/>
            </w:tcBorders>
            <w:noWrap/>
            <w:vAlign w:val="bottom"/>
          </w:tcPr>
          <w:p w14:paraId="7872EF3D" w14:textId="77777777" w:rsidR="0021528A" w:rsidRPr="008F37F7" w:rsidRDefault="0021528A" w:rsidP="0021528A">
            <w:pPr>
              <w:rPr>
                <w:color w:val="000000"/>
                <w:sz w:val="20"/>
                <w:szCs w:val="20"/>
              </w:rPr>
            </w:pPr>
          </w:p>
        </w:tc>
        <w:tc>
          <w:tcPr>
            <w:tcW w:w="0" w:type="auto"/>
            <w:tcBorders>
              <w:top w:val="nil"/>
            </w:tcBorders>
            <w:noWrap/>
            <w:vAlign w:val="bottom"/>
          </w:tcPr>
          <w:p w14:paraId="6C50EAD9" w14:textId="77777777" w:rsidR="0021528A" w:rsidRPr="008F37F7" w:rsidRDefault="0021528A" w:rsidP="0021528A">
            <w:pPr>
              <w:rPr>
                <w:color w:val="000000"/>
                <w:sz w:val="20"/>
                <w:szCs w:val="20"/>
              </w:rPr>
            </w:pPr>
          </w:p>
        </w:tc>
      </w:tr>
      <w:tr w:rsidR="005503F6" w:rsidRPr="008F37F7" w14:paraId="1E982FB6" w14:textId="77777777" w:rsidTr="00C829AF">
        <w:trPr>
          <w:trHeight w:val="300"/>
        </w:trPr>
        <w:tc>
          <w:tcPr>
            <w:tcW w:w="0" w:type="auto"/>
            <w:tcBorders>
              <w:top w:val="nil"/>
              <w:bottom w:val="nil"/>
              <w:right w:val="single" w:sz="4" w:space="0" w:color="auto"/>
            </w:tcBorders>
            <w:vAlign w:val="bottom"/>
          </w:tcPr>
          <w:p w14:paraId="2F41CE83" w14:textId="3B2A216C" w:rsidR="005503F6" w:rsidRPr="008F37F7" w:rsidRDefault="00ED0CEE" w:rsidP="004C07F4">
            <w:pPr>
              <w:spacing w:line="276" w:lineRule="auto"/>
              <w:ind w:left="796"/>
              <w:rPr>
                <w:color w:val="000000"/>
                <w:sz w:val="20"/>
                <w:szCs w:val="20"/>
              </w:rPr>
            </w:pPr>
            <w:r w:rsidRPr="008F37F7">
              <w:rPr>
                <w:color w:val="000000"/>
                <w:sz w:val="20"/>
                <w:szCs w:val="20"/>
              </w:rPr>
              <w:t>Dönem Net K</w:t>
            </w:r>
            <w:r w:rsidRPr="008F37F7">
              <w:rPr>
                <w:sz w:val="20"/>
                <w:szCs w:val="20"/>
              </w:rPr>
              <w:t>â</w:t>
            </w:r>
            <w:r w:rsidR="005503F6" w:rsidRPr="008F37F7">
              <w:rPr>
                <w:color w:val="000000"/>
                <w:sz w:val="20"/>
                <w:szCs w:val="20"/>
              </w:rPr>
              <w:t>rı (Zararı) Mutabakatı</w:t>
            </w:r>
            <w:r w:rsidR="004C07F4" w:rsidRPr="008F37F7">
              <w:rPr>
                <w:color w:val="000000"/>
                <w:sz w:val="20"/>
                <w:szCs w:val="20"/>
              </w:rPr>
              <w:t>yla</w:t>
            </w:r>
            <w:r w:rsidR="009B705D" w:rsidRPr="008F37F7">
              <w:rPr>
                <w:color w:val="000000"/>
                <w:sz w:val="20"/>
                <w:szCs w:val="20"/>
              </w:rPr>
              <w:t xml:space="preserve"> İlgili Diğer Düzeltmeler</w:t>
            </w:r>
          </w:p>
        </w:tc>
        <w:tc>
          <w:tcPr>
            <w:tcW w:w="0" w:type="auto"/>
            <w:tcBorders>
              <w:top w:val="nil"/>
              <w:left w:val="single" w:sz="4" w:space="0" w:color="auto"/>
              <w:bottom w:val="single" w:sz="4" w:space="0" w:color="auto"/>
            </w:tcBorders>
            <w:noWrap/>
            <w:vAlign w:val="bottom"/>
          </w:tcPr>
          <w:p w14:paraId="0A9C4B23" w14:textId="77777777" w:rsidR="005503F6" w:rsidRPr="008F37F7" w:rsidRDefault="005503F6" w:rsidP="0021528A">
            <w:pPr>
              <w:rPr>
                <w:color w:val="000000"/>
                <w:sz w:val="20"/>
                <w:szCs w:val="20"/>
              </w:rPr>
            </w:pPr>
          </w:p>
        </w:tc>
        <w:tc>
          <w:tcPr>
            <w:tcW w:w="0" w:type="auto"/>
            <w:tcBorders>
              <w:top w:val="nil"/>
              <w:bottom w:val="single" w:sz="4" w:space="0" w:color="auto"/>
            </w:tcBorders>
            <w:noWrap/>
            <w:vAlign w:val="bottom"/>
          </w:tcPr>
          <w:p w14:paraId="28FB457F" w14:textId="77777777" w:rsidR="005503F6" w:rsidRPr="008F37F7" w:rsidRDefault="005503F6" w:rsidP="0021528A">
            <w:pPr>
              <w:rPr>
                <w:b/>
                <w:bCs/>
                <w:color w:val="000000"/>
                <w:sz w:val="20"/>
                <w:szCs w:val="20"/>
              </w:rPr>
            </w:pPr>
          </w:p>
        </w:tc>
        <w:tc>
          <w:tcPr>
            <w:tcW w:w="0" w:type="auto"/>
            <w:tcBorders>
              <w:top w:val="nil"/>
              <w:bottom w:val="single" w:sz="4" w:space="0" w:color="auto"/>
            </w:tcBorders>
            <w:noWrap/>
            <w:vAlign w:val="bottom"/>
          </w:tcPr>
          <w:p w14:paraId="4AA5F36D" w14:textId="77777777" w:rsidR="005503F6" w:rsidRPr="008F37F7" w:rsidRDefault="005503F6" w:rsidP="0021528A">
            <w:pPr>
              <w:rPr>
                <w:b/>
                <w:bCs/>
                <w:color w:val="000000"/>
                <w:sz w:val="20"/>
                <w:szCs w:val="20"/>
              </w:rPr>
            </w:pPr>
          </w:p>
        </w:tc>
        <w:tc>
          <w:tcPr>
            <w:tcW w:w="0" w:type="auto"/>
            <w:tcBorders>
              <w:top w:val="nil"/>
              <w:bottom w:val="single" w:sz="4" w:space="0" w:color="auto"/>
            </w:tcBorders>
            <w:noWrap/>
            <w:vAlign w:val="bottom"/>
          </w:tcPr>
          <w:p w14:paraId="5B7871B7" w14:textId="77777777" w:rsidR="005503F6" w:rsidRPr="008F37F7" w:rsidRDefault="005503F6" w:rsidP="0021528A">
            <w:pPr>
              <w:rPr>
                <w:color w:val="000000"/>
                <w:sz w:val="20"/>
                <w:szCs w:val="20"/>
              </w:rPr>
            </w:pPr>
          </w:p>
        </w:tc>
        <w:tc>
          <w:tcPr>
            <w:tcW w:w="0" w:type="auto"/>
            <w:tcBorders>
              <w:top w:val="nil"/>
              <w:bottom w:val="single" w:sz="4" w:space="0" w:color="auto"/>
              <w:right w:val="single" w:sz="4" w:space="0" w:color="auto"/>
            </w:tcBorders>
            <w:noWrap/>
            <w:vAlign w:val="bottom"/>
          </w:tcPr>
          <w:p w14:paraId="36AF6082" w14:textId="77777777" w:rsidR="005503F6" w:rsidRPr="008F37F7" w:rsidRDefault="005503F6" w:rsidP="0021528A">
            <w:pPr>
              <w:rPr>
                <w:color w:val="000000"/>
                <w:sz w:val="20"/>
                <w:szCs w:val="20"/>
              </w:rPr>
            </w:pPr>
          </w:p>
        </w:tc>
        <w:tc>
          <w:tcPr>
            <w:tcW w:w="0" w:type="auto"/>
            <w:tcBorders>
              <w:top w:val="nil"/>
              <w:left w:val="single" w:sz="4" w:space="0" w:color="auto"/>
              <w:bottom w:val="single" w:sz="4" w:space="0" w:color="auto"/>
            </w:tcBorders>
            <w:noWrap/>
            <w:vAlign w:val="bottom"/>
          </w:tcPr>
          <w:p w14:paraId="01162BB4" w14:textId="77777777" w:rsidR="005503F6" w:rsidRPr="008F37F7" w:rsidRDefault="005503F6" w:rsidP="0021528A">
            <w:pPr>
              <w:rPr>
                <w:color w:val="000000"/>
                <w:sz w:val="20"/>
                <w:szCs w:val="20"/>
              </w:rPr>
            </w:pPr>
          </w:p>
        </w:tc>
        <w:tc>
          <w:tcPr>
            <w:tcW w:w="0" w:type="auto"/>
            <w:tcBorders>
              <w:top w:val="nil"/>
              <w:bottom w:val="single" w:sz="4" w:space="0" w:color="auto"/>
            </w:tcBorders>
            <w:noWrap/>
            <w:vAlign w:val="bottom"/>
          </w:tcPr>
          <w:p w14:paraId="4A974F03" w14:textId="77777777" w:rsidR="005503F6" w:rsidRPr="008F37F7" w:rsidRDefault="005503F6" w:rsidP="0021528A">
            <w:pPr>
              <w:rPr>
                <w:b/>
                <w:bCs/>
                <w:color w:val="000000"/>
                <w:sz w:val="20"/>
                <w:szCs w:val="20"/>
              </w:rPr>
            </w:pPr>
          </w:p>
        </w:tc>
        <w:tc>
          <w:tcPr>
            <w:tcW w:w="0" w:type="auto"/>
            <w:tcBorders>
              <w:top w:val="nil"/>
              <w:bottom w:val="single" w:sz="4" w:space="0" w:color="auto"/>
            </w:tcBorders>
            <w:noWrap/>
            <w:vAlign w:val="bottom"/>
          </w:tcPr>
          <w:p w14:paraId="29BF0FE4" w14:textId="77777777" w:rsidR="005503F6" w:rsidRPr="008F37F7" w:rsidRDefault="005503F6" w:rsidP="0021528A">
            <w:pPr>
              <w:rPr>
                <w:b/>
                <w:bCs/>
                <w:color w:val="000000"/>
                <w:sz w:val="20"/>
                <w:szCs w:val="20"/>
              </w:rPr>
            </w:pPr>
          </w:p>
        </w:tc>
        <w:tc>
          <w:tcPr>
            <w:tcW w:w="0" w:type="auto"/>
            <w:tcBorders>
              <w:top w:val="nil"/>
              <w:bottom w:val="single" w:sz="4" w:space="0" w:color="auto"/>
            </w:tcBorders>
            <w:noWrap/>
            <w:vAlign w:val="bottom"/>
          </w:tcPr>
          <w:p w14:paraId="21D16F0D" w14:textId="77777777" w:rsidR="005503F6" w:rsidRPr="008F37F7" w:rsidRDefault="005503F6" w:rsidP="0021528A">
            <w:pPr>
              <w:rPr>
                <w:color w:val="000000"/>
                <w:sz w:val="20"/>
                <w:szCs w:val="20"/>
              </w:rPr>
            </w:pPr>
          </w:p>
        </w:tc>
        <w:tc>
          <w:tcPr>
            <w:tcW w:w="0" w:type="auto"/>
            <w:tcBorders>
              <w:top w:val="nil"/>
              <w:bottom w:val="single" w:sz="4" w:space="0" w:color="auto"/>
            </w:tcBorders>
            <w:noWrap/>
            <w:vAlign w:val="bottom"/>
          </w:tcPr>
          <w:p w14:paraId="7A9E1BAA" w14:textId="77777777" w:rsidR="005503F6" w:rsidRPr="008F37F7" w:rsidRDefault="005503F6" w:rsidP="0021528A">
            <w:pPr>
              <w:rPr>
                <w:color w:val="000000"/>
                <w:sz w:val="20"/>
                <w:szCs w:val="20"/>
              </w:rPr>
            </w:pPr>
          </w:p>
        </w:tc>
      </w:tr>
      <w:tr w:rsidR="0021528A" w:rsidRPr="008F37F7" w14:paraId="79624263" w14:textId="77777777" w:rsidTr="00C829AF">
        <w:trPr>
          <w:trHeight w:val="300"/>
        </w:trPr>
        <w:tc>
          <w:tcPr>
            <w:tcW w:w="0" w:type="auto"/>
            <w:tcBorders>
              <w:bottom w:val="nil"/>
              <w:right w:val="single" w:sz="4" w:space="0" w:color="auto"/>
            </w:tcBorders>
            <w:vAlign w:val="bottom"/>
          </w:tcPr>
          <w:p w14:paraId="177A5A3B" w14:textId="67671B44" w:rsidR="0021528A" w:rsidRPr="008F37F7" w:rsidRDefault="0021528A" w:rsidP="0021528A">
            <w:pPr>
              <w:ind w:left="654"/>
              <w:rPr>
                <w:color w:val="000000"/>
                <w:sz w:val="20"/>
                <w:szCs w:val="20"/>
              </w:rPr>
            </w:pPr>
            <w:r w:rsidRPr="008F37F7">
              <w:rPr>
                <w:b/>
                <w:bCs/>
                <w:color w:val="000000"/>
                <w:sz w:val="20"/>
                <w:szCs w:val="20"/>
              </w:rPr>
              <w:t>Toplam Düzeltmeler</w:t>
            </w:r>
          </w:p>
        </w:tc>
        <w:tc>
          <w:tcPr>
            <w:tcW w:w="0" w:type="auto"/>
            <w:tcBorders>
              <w:top w:val="single" w:sz="4" w:space="0" w:color="auto"/>
              <w:left w:val="single" w:sz="4" w:space="0" w:color="auto"/>
              <w:bottom w:val="single" w:sz="4" w:space="0" w:color="auto"/>
            </w:tcBorders>
            <w:noWrap/>
            <w:vAlign w:val="bottom"/>
          </w:tcPr>
          <w:p w14:paraId="4BE44680" w14:textId="77777777" w:rsidR="0021528A" w:rsidRPr="008F37F7" w:rsidRDefault="0021528A" w:rsidP="0021528A">
            <w:pPr>
              <w:rPr>
                <w:color w:val="000000"/>
                <w:sz w:val="20"/>
                <w:szCs w:val="20"/>
              </w:rPr>
            </w:pPr>
          </w:p>
        </w:tc>
        <w:tc>
          <w:tcPr>
            <w:tcW w:w="0" w:type="auto"/>
            <w:tcBorders>
              <w:top w:val="single" w:sz="4" w:space="0" w:color="auto"/>
              <w:bottom w:val="single" w:sz="4" w:space="0" w:color="auto"/>
            </w:tcBorders>
            <w:noWrap/>
            <w:vAlign w:val="bottom"/>
          </w:tcPr>
          <w:p w14:paraId="0F7177C4" w14:textId="77777777" w:rsidR="0021528A" w:rsidRPr="008F37F7" w:rsidRDefault="0021528A" w:rsidP="0021528A">
            <w:pPr>
              <w:rPr>
                <w:color w:val="000000"/>
                <w:sz w:val="20"/>
                <w:szCs w:val="20"/>
              </w:rPr>
            </w:pPr>
          </w:p>
        </w:tc>
        <w:tc>
          <w:tcPr>
            <w:tcW w:w="0" w:type="auto"/>
            <w:tcBorders>
              <w:top w:val="single" w:sz="4" w:space="0" w:color="auto"/>
              <w:bottom w:val="single" w:sz="4" w:space="0" w:color="auto"/>
            </w:tcBorders>
            <w:noWrap/>
            <w:vAlign w:val="bottom"/>
          </w:tcPr>
          <w:p w14:paraId="0F0C56D3" w14:textId="77777777" w:rsidR="0021528A" w:rsidRPr="008F37F7" w:rsidRDefault="0021528A" w:rsidP="0021528A">
            <w:pPr>
              <w:rPr>
                <w:color w:val="000000"/>
                <w:sz w:val="20"/>
                <w:szCs w:val="20"/>
              </w:rPr>
            </w:pPr>
          </w:p>
        </w:tc>
        <w:tc>
          <w:tcPr>
            <w:tcW w:w="0" w:type="auto"/>
            <w:tcBorders>
              <w:top w:val="single" w:sz="4" w:space="0" w:color="auto"/>
              <w:bottom w:val="single" w:sz="4" w:space="0" w:color="auto"/>
            </w:tcBorders>
            <w:noWrap/>
            <w:vAlign w:val="bottom"/>
          </w:tcPr>
          <w:p w14:paraId="676B8E1A" w14:textId="77777777" w:rsidR="0021528A" w:rsidRPr="008F37F7" w:rsidRDefault="0021528A" w:rsidP="0021528A">
            <w:pPr>
              <w:rPr>
                <w:color w:val="000000"/>
                <w:sz w:val="20"/>
                <w:szCs w:val="20"/>
              </w:rPr>
            </w:pPr>
          </w:p>
        </w:tc>
        <w:tc>
          <w:tcPr>
            <w:tcW w:w="0" w:type="auto"/>
            <w:tcBorders>
              <w:top w:val="single" w:sz="4" w:space="0" w:color="auto"/>
              <w:bottom w:val="single" w:sz="4" w:space="0" w:color="auto"/>
              <w:right w:val="single" w:sz="4" w:space="0" w:color="auto"/>
            </w:tcBorders>
            <w:noWrap/>
            <w:vAlign w:val="bottom"/>
          </w:tcPr>
          <w:p w14:paraId="24377727" w14:textId="77777777" w:rsidR="0021528A" w:rsidRPr="008F37F7" w:rsidRDefault="0021528A" w:rsidP="0021528A">
            <w:pPr>
              <w:rPr>
                <w:color w:val="000000"/>
                <w:sz w:val="20"/>
                <w:szCs w:val="20"/>
              </w:rPr>
            </w:pPr>
          </w:p>
        </w:tc>
        <w:tc>
          <w:tcPr>
            <w:tcW w:w="0" w:type="auto"/>
            <w:tcBorders>
              <w:top w:val="single" w:sz="4" w:space="0" w:color="auto"/>
              <w:left w:val="single" w:sz="4" w:space="0" w:color="auto"/>
              <w:bottom w:val="single" w:sz="4" w:space="0" w:color="auto"/>
            </w:tcBorders>
            <w:noWrap/>
            <w:vAlign w:val="bottom"/>
          </w:tcPr>
          <w:p w14:paraId="7EE2E8BC" w14:textId="77777777" w:rsidR="0021528A" w:rsidRPr="008F37F7" w:rsidRDefault="0021528A" w:rsidP="0021528A">
            <w:pPr>
              <w:rPr>
                <w:color w:val="000000"/>
                <w:sz w:val="20"/>
                <w:szCs w:val="20"/>
              </w:rPr>
            </w:pPr>
          </w:p>
        </w:tc>
        <w:tc>
          <w:tcPr>
            <w:tcW w:w="0" w:type="auto"/>
            <w:tcBorders>
              <w:top w:val="single" w:sz="4" w:space="0" w:color="auto"/>
              <w:bottom w:val="single" w:sz="4" w:space="0" w:color="auto"/>
            </w:tcBorders>
            <w:noWrap/>
            <w:vAlign w:val="bottom"/>
          </w:tcPr>
          <w:p w14:paraId="62075EC5" w14:textId="77777777" w:rsidR="0021528A" w:rsidRPr="008F37F7" w:rsidRDefault="0021528A" w:rsidP="0021528A">
            <w:pPr>
              <w:rPr>
                <w:color w:val="000000"/>
                <w:sz w:val="20"/>
                <w:szCs w:val="20"/>
              </w:rPr>
            </w:pPr>
          </w:p>
        </w:tc>
        <w:tc>
          <w:tcPr>
            <w:tcW w:w="0" w:type="auto"/>
            <w:tcBorders>
              <w:top w:val="single" w:sz="4" w:space="0" w:color="auto"/>
              <w:bottom w:val="single" w:sz="4" w:space="0" w:color="auto"/>
            </w:tcBorders>
            <w:noWrap/>
            <w:vAlign w:val="bottom"/>
          </w:tcPr>
          <w:p w14:paraId="4FCB89C0" w14:textId="77777777" w:rsidR="0021528A" w:rsidRPr="008F37F7" w:rsidRDefault="0021528A" w:rsidP="0021528A">
            <w:pPr>
              <w:rPr>
                <w:color w:val="000000"/>
                <w:sz w:val="20"/>
                <w:szCs w:val="20"/>
              </w:rPr>
            </w:pPr>
          </w:p>
        </w:tc>
        <w:tc>
          <w:tcPr>
            <w:tcW w:w="0" w:type="auto"/>
            <w:tcBorders>
              <w:top w:val="single" w:sz="4" w:space="0" w:color="auto"/>
              <w:bottom w:val="single" w:sz="4" w:space="0" w:color="auto"/>
            </w:tcBorders>
            <w:noWrap/>
            <w:vAlign w:val="bottom"/>
          </w:tcPr>
          <w:p w14:paraId="4E7070F4" w14:textId="77777777" w:rsidR="0021528A" w:rsidRPr="008F37F7" w:rsidRDefault="0021528A" w:rsidP="0021528A">
            <w:pPr>
              <w:rPr>
                <w:color w:val="000000"/>
                <w:sz w:val="20"/>
                <w:szCs w:val="20"/>
              </w:rPr>
            </w:pPr>
          </w:p>
        </w:tc>
        <w:tc>
          <w:tcPr>
            <w:tcW w:w="0" w:type="auto"/>
            <w:tcBorders>
              <w:top w:val="single" w:sz="4" w:space="0" w:color="auto"/>
              <w:bottom w:val="single" w:sz="4" w:space="0" w:color="auto"/>
            </w:tcBorders>
            <w:noWrap/>
            <w:vAlign w:val="bottom"/>
          </w:tcPr>
          <w:p w14:paraId="4AAA1130" w14:textId="77777777" w:rsidR="0021528A" w:rsidRPr="008F37F7" w:rsidRDefault="0021528A" w:rsidP="0021528A">
            <w:pPr>
              <w:rPr>
                <w:color w:val="000000"/>
                <w:sz w:val="20"/>
                <w:szCs w:val="20"/>
              </w:rPr>
            </w:pPr>
          </w:p>
        </w:tc>
      </w:tr>
      <w:tr w:rsidR="0021528A" w:rsidRPr="008F37F7" w14:paraId="2FBE8DF9" w14:textId="77777777" w:rsidTr="00C829AF">
        <w:trPr>
          <w:trHeight w:val="300"/>
        </w:trPr>
        <w:tc>
          <w:tcPr>
            <w:tcW w:w="0" w:type="auto"/>
            <w:tcBorders>
              <w:top w:val="nil"/>
              <w:bottom w:val="single" w:sz="4" w:space="0" w:color="auto"/>
              <w:right w:val="single" w:sz="4" w:space="0" w:color="auto"/>
            </w:tcBorders>
            <w:vAlign w:val="bottom"/>
          </w:tcPr>
          <w:p w14:paraId="4999DC01" w14:textId="69933184" w:rsidR="0021528A" w:rsidRPr="008F37F7" w:rsidRDefault="0021528A" w:rsidP="00857EEF">
            <w:pPr>
              <w:ind w:left="654"/>
              <w:rPr>
                <w:color w:val="000000"/>
                <w:sz w:val="20"/>
                <w:szCs w:val="20"/>
              </w:rPr>
            </w:pPr>
            <w:r w:rsidRPr="008F37F7">
              <w:rPr>
                <w:b/>
                <w:bCs/>
                <w:color w:val="000000"/>
                <w:sz w:val="20"/>
                <w:szCs w:val="20"/>
              </w:rPr>
              <w:t xml:space="preserve">Faaliyetlerden </w:t>
            </w:r>
            <w:r w:rsidR="00857EEF" w:rsidRPr="008F37F7">
              <w:rPr>
                <w:b/>
                <w:bCs/>
                <w:color w:val="000000"/>
                <w:sz w:val="20"/>
                <w:szCs w:val="20"/>
              </w:rPr>
              <w:t>Kaynaklanan</w:t>
            </w:r>
            <w:r w:rsidRPr="008F37F7">
              <w:rPr>
                <w:b/>
                <w:bCs/>
                <w:color w:val="000000"/>
                <w:sz w:val="20"/>
                <w:szCs w:val="20"/>
              </w:rPr>
              <w:t xml:space="preserve"> Net Nakit Akışı</w:t>
            </w:r>
          </w:p>
        </w:tc>
        <w:tc>
          <w:tcPr>
            <w:tcW w:w="0" w:type="auto"/>
            <w:tcBorders>
              <w:top w:val="single" w:sz="4" w:space="0" w:color="auto"/>
              <w:left w:val="single" w:sz="4" w:space="0" w:color="auto"/>
              <w:bottom w:val="single" w:sz="4" w:space="0" w:color="auto"/>
            </w:tcBorders>
            <w:noWrap/>
            <w:vAlign w:val="bottom"/>
          </w:tcPr>
          <w:p w14:paraId="2E99FEF0" w14:textId="77777777" w:rsidR="0021528A" w:rsidRPr="008F37F7" w:rsidRDefault="0021528A" w:rsidP="0021528A">
            <w:pPr>
              <w:rPr>
                <w:color w:val="000000"/>
                <w:sz w:val="20"/>
                <w:szCs w:val="20"/>
              </w:rPr>
            </w:pPr>
          </w:p>
        </w:tc>
        <w:tc>
          <w:tcPr>
            <w:tcW w:w="0" w:type="auto"/>
            <w:tcBorders>
              <w:top w:val="single" w:sz="4" w:space="0" w:color="auto"/>
              <w:bottom w:val="single" w:sz="4" w:space="0" w:color="auto"/>
            </w:tcBorders>
            <w:noWrap/>
            <w:vAlign w:val="bottom"/>
          </w:tcPr>
          <w:p w14:paraId="64D5F83B" w14:textId="77777777" w:rsidR="0021528A" w:rsidRPr="008F37F7" w:rsidRDefault="0021528A" w:rsidP="0021528A">
            <w:pPr>
              <w:rPr>
                <w:color w:val="000000"/>
                <w:sz w:val="20"/>
                <w:szCs w:val="20"/>
              </w:rPr>
            </w:pPr>
          </w:p>
        </w:tc>
        <w:tc>
          <w:tcPr>
            <w:tcW w:w="0" w:type="auto"/>
            <w:tcBorders>
              <w:top w:val="single" w:sz="4" w:space="0" w:color="auto"/>
              <w:bottom w:val="single" w:sz="4" w:space="0" w:color="auto"/>
            </w:tcBorders>
            <w:noWrap/>
            <w:vAlign w:val="bottom"/>
          </w:tcPr>
          <w:p w14:paraId="7FA0CE5D" w14:textId="77777777" w:rsidR="0021528A" w:rsidRPr="008F37F7" w:rsidRDefault="0021528A" w:rsidP="0021528A">
            <w:pPr>
              <w:rPr>
                <w:color w:val="000000"/>
                <w:sz w:val="20"/>
                <w:szCs w:val="20"/>
              </w:rPr>
            </w:pPr>
          </w:p>
        </w:tc>
        <w:tc>
          <w:tcPr>
            <w:tcW w:w="0" w:type="auto"/>
            <w:tcBorders>
              <w:top w:val="single" w:sz="4" w:space="0" w:color="auto"/>
              <w:bottom w:val="single" w:sz="4" w:space="0" w:color="auto"/>
            </w:tcBorders>
            <w:noWrap/>
            <w:vAlign w:val="bottom"/>
          </w:tcPr>
          <w:p w14:paraId="5719CB4E" w14:textId="77777777" w:rsidR="0021528A" w:rsidRPr="008F37F7" w:rsidRDefault="0021528A" w:rsidP="0021528A">
            <w:pPr>
              <w:rPr>
                <w:color w:val="000000"/>
                <w:sz w:val="20"/>
                <w:szCs w:val="20"/>
              </w:rPr>
            </w:pPr>
          </w:p>
        </w:tc>
        <w:tc>
          <w:tcPr>
            <w:tcW w:w="0" w:type="auto"/>
            <w:tcBorders>
              <w:top w:val="single" w:sz="4" w:space="0" w:color="auto"/>
              <w:bottom w:val="single" w:sz="4" w:space="0" w:color="auto"/>
              <w:right w:val="single" w:sz="4" w:space="0" w:color="auto"/>
            </w:tcBorders>
            <w:noWrap/>
            <w:vAlign w:val="bottom"/>
          </w:tcPr>
          <w:p w14:paraId="1399638E" w14:textId="77777777" w:rsidR="0021528A" w:rsidRPr="008F37F7" w:rsidRDefault="0021528A" w:rsidP="0021528A">
            <w:pPr>
              <w:rPr>
                <w:color w:val="000000"/>
                <w:sz w:val="20"/>
                <w:szCs w:val="20"/>
              </w:rPr>
            </w:pPr>
          </w:p>
        </w:tc>
        <w:tc>
          <w:tcPr>
            <w:tcW w:w="0" w:type="auto"/>
            <w:tcBorders>
              <w:top w:val="single" w:sz="4" w:space="0" w:color="auto"/>
              <w:left w:val="single" w:sz="4" w:space="0" w:color="auto"/>
              <w:bottom w:val="single" w:sz="4" w:space="0" w:color="auto"/>
            </w:tcBorders>
            <w:noWrap/>
            <w:vAlign w:val="bottom"/>
          </w:tcPr>
          <w:p w14:paraId="7E8CE77E" w14:textId="77777777" w:rsidR="0021528A" w:rsidRPr="008F37F7" w:rsidRDefault="0021528A" w:rsidP="0021528A">
            <w:pPr>
              <w:rPr>
                <w:color w:val="000000"/>
                <w:sz w:val="20"/>
                <w:szCs w:val="20"/>
              </w:rPr>
            </w:pPr>
          </w:p>
        </w:tc>
        <w:tc>
          <w:tcPr>
            <w:tcW w:w="0" w:type="auto"/>
            <w:tcBorders>
              <w:top w:val="single" w:sz="4" w:space="0" w:color="auto"/>
              <w:bottom w:val="single" w:sz="4" w:space="0" w:color="auto"/>
            </w:tcBorders>
            <w:noWrap/>
            <w:vAlign w:val="bottom"/>
          </w:tcPr>
          <w:p w14:paraId="7E99D3B7" w14:textId="77777777" w:rsidR="0021528A" w:rsidRPr="008F37F7" w:rsidRDefault="0021528A" w:rsidP="0021528A">
            <w:pPr>
              <w:rPr>
                <w:color w:val="000000"/>
                <w:sz w:val="20"/>
                <w:szCs w:val="20"/>
              </w:rPr>
            </w:pPr>
          </w:p>
        </w:tc>
        <w:tc>
          <w:tcPr>
            <w:tcW w:w="0" w:type="auto"/>
            <w:tcBorders>
              <w:top w:val="single" w:sz="4" w:space="0" w:color="auto"/>
              <w:bottom w:val="single" w:sz="4" w:space="0" w:color="auto"/>
            </w:tcBorders>
            <w:noWrap/>
            <w:vAlign w:val="bottom"/>
          </w:tcPr>
          <w:p w14:paraId="6E5C18ED" w14:textId="77777777" w:rsidR="0021528A" w:rsidRPr="008F37F7" w:rsidRDefault="0021528A" w:rsidP="0021528A">
            <w:pPr>
              <w:rPr>
                <w:color w:val="000000"/>
                <w:sz w:val="20"/>
                <w:szCs w:val="20"/>
              </w:rPr>
            </w:pPr>
          </w:p>
        </w:tc>
        <w:tc>
          <w:tcPr>
            <w:tcW w:w="0" w:type="auto"/>
            <w:tcBorders>
              <w:top w:val="single" w:sz="4" w:space="0" w:color="auto"/>
              <w:bottom w:val="single" w:sz="4" w:space="0" w:color="auto"/>
            </w:tcBorders>
            <w:noWrap/>
            <w:vAlign w:val="bottom"/>
          </w:tcPr>
          <w:p w14:paraId="5E352944" w14:textId="77777777" w:rsidR="0021528A" w:rsidRPr="008F37F7" w:rsidRDefault="0021528A" w:rsidP="0021528A">
            <w:pPr>
              <w:rPr>
                <w:color w:val="000000"/>
                <w:sz w:val="20"/>
                <w:szCs w:val="20"/>
              </w:rPr>
            </w:pPr>
          </w:p>
        </w:tc>
        <w:tc>
          <w:tcPr>
            <w:tcW w:w="0" w:type="auto"/>
            <w:tcBorders>
              <w:top w:val="single" w:sz="4" w:space="0" w:color="auto"/>
              <w:bottom w:val="single" w:sz="4" w:space="0" w:color="auto"/>
            </w:tcBorders>
            <w:noWrap/>
            <w:vAlign w:val="bottom"/>
          </w:tcPr>
          <w:p w14:paraId="387D0892" w14:textId="77777777" w:rsidR="0021528A" w:rsidRPr="008F37F7" w:rsidRDefault="0021528A" w:rsidP="0021528A">
            <w:pPr>
              <w:rPr>
                <w:color w:val="000000"/>
                <w:sz w:val="20"/>
                <w:szCs w:val="20"/>
              </w:rPr>
            </w:pPr>
          </w:p>
        </w:tc>
      </w:tr>
      <w:tr w:rsidR="0021528A" w:rsidRPr="008F37F7" w14:paraId="23F6CD30" w14:textId="77777777" w:rsidTr="00C829AF">
        <w:trPr>
          <w:trHeight w:val="300"/>
        </w:trPr>
        <w:tc>
          <w:tcPr>
            <w:tcW w:w="0" w:type="auto"/>
            <w:tcBorders>
              <w:top w:val="single" w:sz="4" w:space="0" w:color="auto"/>
              <w:right w:val="single" w:sz="4" w:space="0" w:color="auto"/>
            </w:tcBorders>
            <w:vAlign w:val="bottom"/>
          </w:tcPr>
          <w:p w14:paraId="3C59677E" w14:textId="65AE8D7A" w:rsidR="0021528A" w:rsidRPr="008F37F7" w:rsidRDefault="0021528A" w:rsidP="0021528A">
            <w:pPr>
              <w:ind w:left="654"/>
              <w:rPr>
                <w:color w:val="000000"/>
                <w:sz w:val="20"/>
                <w:szCs w:val="20"/>
              </w:rPr>
            </w:pPr>
            <w:r w:rsidRPr="008F37F7">
              <w:rPr>
                <w:color w:val="000000"/>
                <w:sz w:val="20"/>
                <w:szCs w:val="20"/>
              </w:rPr>
              <w:lastRenderedPageBreak/>
              <w:t xml:space="preserve">Ödenen </w:t>
            </w:r>
            <w:r w:rsidR="00ED0CEE" w:rsidRPr="008F37F7">
              <w:rPr>
                <w:color w:val="000000"/>
                <w:sz w:val="20"/>
                <w:szCs w:val="20"/>
              </w:rPr>
              <w:t>K</w:t>
            </w:r>
            <w:r w:rsidR="00ED0CEE" w:rsidRPr="008F37F7">
              <w:rPr>
                <w:sz w:val="20"/>
                <w:szCs w:val="20"/>
              </w:rPr>
              <w:t>â</w:t>
            </w:r>
            <w:r w:rsidR="00857EEF" w:rsidRPr="008F37F7">
              <w:rPr>
                <w:color w:val="000000"/>
                <w:sz w:val="20"/>
                <w:szCs w:val="20"/>
              </w:rPr>
              <w:t xml:space="preserve">r Payları </w:t>
            </w:r>
            <w:r w:rsidRPr="008F37F7">
              <w:rPr>
                <w:color w:val="000000"/>
                <w:sz w:val="20"/>
                <w:szCs w:val="20"/>
              </w:rPr>
              <w:t>(-)*</w:t>
            </w:r>
          </w:p>
        </w:tc>
        <w:tc>
          <w:tcPr>
            <w:tcW w:w="0" w:type="auto"/>
            <w:tcBorders>
              <w:top w:val="single" w:sz="4" w:space="0" w:color="auto"/>
              <w:left w:val="single" w:sz="4" w:space="0" w:color="auto"/>
            </w:tcBorders>
            <w:noWrap/>
            <w:vAlign w:val="bottom"/>
          </w:tcPr>
          <w:p w14:paraId="4CE4250A" w14:textId="77777777" w:rsidR="0021528A" w:rsidRPr="008F37F7" w:rsidRDefault="0021528A" w:rsidP="0021528A">
            <w:pPr>
              <w:rPr>
                <w:color w:val="000000"/>
                <w:sz w:val="20"/>
                <w:szCs w:val="20"/>
              </w:rPr>
            </w:pPr>
          </w:p>
        </w:tc>
        <w:tc>
          <w:tcPr>
            <w:tcW w:w="0" w:type="auto"/>
            <w:tcBorders>
              <w:top w:val="single" w:sz="4" w:space="0" w:color="auto"/>
            </w:tcBorders>
            <w:noWrap/>
            <w:vAlign w:val="bottom"/>
          </w:tcPr>
          <w:p w14:paraId="676DC96C" w14:textId="77777777" w:rsidR="0021528A" w:rsidRPr="008F37F7" w:rsidRDefault="0021528A" w:rsidP="0021528A">
            <w:pPr>
              <w:rPr>
                <w:color w:val="000000"/>
                <w:sz w:val="20"/>
                <w:szCs w:val="20"/>
              </w:rPr>
            </w:pPr>
          </w:p>
        </w:tc>
        <w:tc>
          <w:tcPr>
            <w:tcW w:w="0" w:type="auto"/>
            <w:tcBorders>
              <w:top w:val="single" w:sz="4" w:space="0" w:color="auto"/>
            </w:tcBorders>
            <w:noWrap/>
            <w:vAlign w:val="bottom"/>
          </w:tcPr>
          <w:p w14:paraId="79D51770" w14:textId="77777777" w:rsidR="0021528A" w:rsidRPr="008F37F7" w:rsidRDefault="0021528A" w:rsidP="0021528A">
            <w:pPr>
              <w:rPr>
                <w:color w:val="000000"/>
                <w:sz w:val="20"/>
                <w:szCs w:val="20"/>
              </w:rPr>
            </w:pPr>
          </w:p>
        </w:tc>
        <w:tc>
          <w:tcPr>
            <w:tcW w:w="0" w:type="auto"/>
            <w:tcBorders>
              <w:top w:val="single" w:sz="4" w:space="0" w:color="auto"/>
            </w:tcBorders>
            <w:noWrap/>
            <w:vAlign w:val="bottom"/>
          </w:tcPr>
          <w:p w14:paraId="7EF11068" w14:textId="77777777" w:rsidR="0021528A" w:rsidRPr="008F37F7" w:rsidRDefault="0021528A" w:rsidP="0021528A">
            <w:pPr>
              <w:rPr>
                <w:color w:val="000000"/>
                <w:sz w:val="20"/>
                <w:szCs w:val="20"/>
              </w:rPr>
            </w:pPr>
          </w:p>
        </w:tc>
        <w:tc>
          <w:tcPr>
            <w:tcW w:w="0" w:type="auto"/>
            <w:tcBorders>
              <w:top w:val="single" w:sz="4" w:space="0" w:color="auto"/>
              <w:right w:val="single" w:sz="4" w:space="0" w:color="auto"/>
            </w:tcBorders>
            <w:noWrap/>
            <w:vAlign w:val="bottom"/>
          </w:tcPr>
          <w:p w14:paraId="010F5534" w14:textId="77777777" w:rsidR="0021528A" w:rsidRPr="008F37F7" w:rsidRDefault="0021528A" w:rsidP="0021528A">
            <w:pPr>
              <w:rPr>
                <w:color w:val="000000"/>
                <w:sz w:val="20"/>
                <w:szCs w:val="20"/>
              </w:rPr>
            </w:pPr>
          </w:p>
        </w:tc>
        <w:tc>
          <w:tcPr>
            <w:tcW w:w="0" w:type="auto"/>
            <w:tcBorders>
              <w:top w:val="single" w:sz="4" w:space="0" w:color="auto"/>
              <w:left w:val="single" w:sz="4" w:space="0" w:color="auto"/>
            </w:tcBorders>
            <w:noWrap/>
            <w:vAlign w:val="bottom"/>
          </w:tcPr>
          <w:p w14:paraId="44446343" w14:textId="77777777" w:rsidR="0021528A" w:rsidRPr="008F37F7" w:rsidRDefault="0021528A" w:rsidP="0021528A">
            <w:pPr>
              <w:rPr>
                <w:color w:val="000000"/>
                <w:sz w:val="20"/>
                <w:szCs w:val="20"/>
              </w:rPr>
            </w:pPr>
          </w:p>
        </w:tc>
        <w:tc>
          <w:tcPr>
            <w:tcW w:w="0" w:type="auto"/>
            <w:tcBorders>
              <w:top w:val="single" w:sz="4" w:space="0" w:color="auto"/>
            </w:tcBorders>
            <w:noWrap/>
            <w:vAlign w:val="bottom"/>
          </w:tcPr>
          <w:p w14:paraId="0EA0E41A" w14:textId="77777777" w:rsidR="0021528A" w:rsidRPr="008F37F7" w:rsidRDefault="0021528A" w:rsidP="0021528A">
            <w:pPr>
              <w:rPr>
                <w:color w:val="000000"/>
                <w:sz w:val="20"/>
                <w:szCs w:val="20"/>
              </w:rPr>
            </w:pPr>
          </w:p>
        </w:tc>
        <w:tc>
          <w:tcPr>
            <w:tcW w:w="0" w:type="auto"/>
            <w:tcBorders>
              <w:top w:val="single" w:sz="4" w:space="0" w:color="auto"/>
            </w:tcBorders>
            <w:noWrap/>
            <w:vAlign w:val="bottom"/>
          </w:tcPr>
          <w:p w14:paraId="4D5B6175" w14:textId="77777777" w:rsidR="0021528A" w:rsidRPr="008F37F7" w:rsidRDefault="0021528A" w:rsidP="0021528A">
            <w:pPr>
              <w:rPr>
                <w:color w:val="000000"/>
                <w:sz w:val="20"/>
                <w:szCs w:val="20"/>
              </w:rPr>
            </w:pPr>
          </w:p>
        </w:tc>
        <w:tc>
          <w:tcPr>
            <w:tcW w:w="0" w:type="auto"/>
            <w:tcBorders>
              <w:top w:val="single" w:sz="4" w:space="0" w:color="auto"/>
            </w:tcBorders>
            <w:noWrap/>
            <w:vAlign w:val="bottom"/>
          </w:tcPr>
          <w:p w14:paraId="45B69F31" w14:textId="77777777" w:rsidR="0021528A" w:rsidRPr="008F37F7" w:rsidRDefault="0021528A" w:rsidP="0021528A">
            <w:pPr>
              <w:rPr>
                <w:color w:val="000000"/>
                <w:sz w:val="20"/>
                <w:szCs w:val="20"/>
              </w:rPr>
            </w:pPr>
          </w:p>
        </w:tc>
        <w:tc>
          <w:tcPr>
            <w:tcW w:w="0" w:type="auto"/>
            <w:tcBorders>
              <w:top w:val="single" w:sz="4" w:space="0" w:color="auto"/>
            </w:tcBorders>
            <w:noWrap/>
            <w:vAlign w:val="bottom"/>
          </w:tcPr>
          <w:p w14:paraId="0A0604E7" w14:textId="77777777" w:rsidR="0021528A" w:rsidRPr="008F37F7" w:rsidRDefault="0021528A" w:rsidP="0021528A">
            <w:pPr>
              <w:rPr>
                <w:color w:val="000000"/>
                <w:sz w:val="20"/>
                <w:szCs w:val="20"/>
              </w:rPr>
            </w:pPr>
          </w:p>
        </w:tc>
      </w:tr>
      <w:tr w:rsidR="0021528A" w:rsidRPr="008F37F7" w14:paraId="33BC1D44" w14:textId="77777777" w:rsidTr="00377BCD">
        <w:trPr>
          <w:trHeight w:val="300"/>
        </w:trPr>
        <w:tc>
          <w:tcPr>
            <w:tcW w:w="0" w:type="auto"/>
            <w:tcBorders>
              <w:right w:val="single" w:sz="4" w:space="0" w:color="auto"/>
            </w:tcBorders>
            <w:vAlign w:val="bottom"/>
          </w:tcPr>
          <w:p w14:paraId="4E2A77EA" w14:textId="2CCF08DE" w:rsidR="0021528A" w:rsidRPr="008F37F7" w:rsidRDefault="0021528A" w:rsidP="0021528A">
            <w:pPr>
              <w:ind w:left="654"/>
              <w:rPr>
                <w:color w:val="000000"/>
                <w:sz w:val="20"/>
                <w:szCs w:val="20"/>
              </w:rPr>
            </w:pPr>
            <w:r w:rsidRPr="008F37F7">
              <w:rPr>
                <w:color w:val="000000"/>
                <w:sz w:val="20"/>
                <w:szCs w:val="20"/>
              </w:rPr>
              <w:t xml:space="preserve">Alınan </w:t>
            </w:r>
            <w:r w:rsidR="00ED0CEE" w:rsidRPr="008F37F7">
              <w:rPr>
                <w:color w:val="000000"/>
                <w:sz w:val="20"/>
                <w:szCs w:val="20"/>
              </w:rPr>
              <w:t>K</w:t>
            </w:r>
            <w:r w:rsidR="00ED0CEE" w:rsidRPr="008F37F7">
              <w:rPr>
                <w:sz w:val="20"/>
                <w:szCs w:val="20"/>
              </w:rPr>
              <w:t>â</w:t>
            </w:r>
            <w:r w:rsidR="00857EEF" w:rsidRPr="008F37F7">
              <w:rPr>
                <w:color w:val="000000"/>
                <w:sz w:val="20"/>
                <w:szCs w:val="20"/>
              </w:rPr>
              <w:t xml:space="preserve">r Payları </w:t>
            </w:r>
            <w:r w:rsidRPr="008F37F7">
              <w:rPr>
                <w:color w:val="000000"/>
                <w:sz w:val="20"/>
                <w:szCs w:val="20"/>
              </w:rPr>
              <w:t>*</w:t>
            </w:r>
          </w:p>
        </w:tc>
        <w:tc>
          <w:tcPr>
            <w:tcW w:w="0" w:type="auto"/>
            <w:tcBorders>
              <w:left w:val="single" w:sz="4" w:space="0" w:color="auto"/>
            </w:tcBorders>
            <w:noWrap/>
            <w:vAlign w:val="bottom"/>
          </w:tcPr>
          <w:p w14:paraId="4E471ECE" w14:textId="77777777" w:rsidR="0021528A" w:rsidRPr="008F37F7" w:rsidRDefault="0021528A" w:rsidP="0021528A">
            <w:pPr>
              <w:rPr>
                <w:color w:val="000000"/>
                <w:sz w:val="20"/>
                <w:szCs w:val="20"/>
              </w:rPr>
            </w:pPr>
          </w:p>
        </w:tc>
        <w:tc>
          <w:tcPr>
            <w:tcW w:w="0" w:type="auto"/>
            <w:noWrap/>
            <w:vAlign w:val="bottom"/>
          </w:tcPr>
          <w:p w14:paraId="197593AA" w14:textId="77777777" w:rsidR="0021528A" w:rsidRPr="008F37F7" w:rsidRDefault="0021528A" w:rsidP="0021528A">
            <w:pPr>
              <w:rPr>
                <w:color w:val="000000"/>
                <w:sz w:val="20"/>
                <w:szCs w:val="20"/>
              </w:rPr>
            </w:pPr>
          </w:p>
        </w:tc>
        <w:tc>
          <w:tcPr>
            <w:tcW w:w="0" w:type="auto"/>
            <w:noWrap/>
            <w:vAlign w:val="bottom"/>
          </w:tcPr>
          <w:p w14:paraId="4EAE9788" w14:textId="77777777" w:rsidR="0021528A" w:rsidRPr="008F37F7" w:rsidRDefault="0021528A" w:rsidP="0021528A">
            <w:pPr>
              <w:rPr>
                <w:color w:val="000000"/>
                <w:sz w:val="20"/>
                <w:szCs w:val="20"/>
              </w:rPr>
            </w:pPr>
          </w:p>
        </w:tc>
        <w:tc>
          <w:tcPr>
            <w:tcW w:w="0" w:type="auto"/>
            <w:noWrap/>
            <w:vAlign w:val="bottom"/>
          </w:tcPr>
          <w:p w14:paraId="1AF80DC8" w14:textId="77777777" w:rsidR="0021528A" w:rsidRPr="008F37F7" w:rsidRDefault="0021528A" w:rsidP="0021528A">
            <w:pPr>
              <w:rPr>
                <w:color w:val="000000"/>
                <w:sz w:val="20"/>
                <w:szCs w:val="20"/>
              </w:rPr>
            </w:pPr>
          </w:p>
        </w:tc>
        <w:tc>
          <w:tcPr>
            <w:tcW w:w="0" w:type="auto"/>
            <w:tcBorders>
              <w:right w:val="single" w:sz="4" w:space="0" w:color="auto"/>
            </w:tcBorders>
            <w:noWrap/>
            <w:vAlign w:val="bottom"/>
          </w:tcPr>
          <w:p w14:paraId="39356F2C" w14:textId="77777777" w:rsidR="0021528A" w:rsidRPr="008F37F7" w:rsidRDefault="0021528A" w:rsidP="0021528A">
            <w:pPr>
              <w:rPr>
                <w:color w:val="000000"/>
                <w:sz w:val="20"/>
                <w:szCs w:val="20"/>
              </w:rPr>
            </w:pPr>
          </w:p>
        </w:tc>
        <w:tc>
          <w:tcPr>
            <w:tcW w:w="0" w:type="auto"/>
            <w:tcBorders>
              <w:left w:val="single" w:sz="4" w:space="0" w:color="auto"/>
            </w:tcBorders>
            <w:noWrap/>
            <w:vAlign w:val="bottom"/>
          </w:tcPr>
          <w:p w14:paraId="51F6C9B1" w14:textId="77777777" w:rsidR="0021528A" w:rsidRPr="008F37F7" w:rsidRDefault="0021528A" w:rsidP="0021528A">
            <w:pPr>
              <w:rPr>
                <w:color w:val="000000"/>
                <w:sz w:val="20"/>
                <w:szCs w:val="20"/>
              </w:rPr>
            </w:pPr>
          </w:p>
        </w:tc>
        <w:tc>
          <w:tcPr>
            <w:tcW w:w="0" w:type="auto"/>
            <w:noWrap/>
            <w:vAlign w:val="bottom"/>
          </w:tcPr>
          <w:p w14:paraId="03A47BEC" w14:textId="77777777" w:rsidR="0021528A" w:rsidRPr="008F37F7" w:rsidRDefault="0021528A" w:rsidP="0021528A">
            <w:pPr>
              <w:rPr>
                <w:color w:val="000000"/>
                <w:sz w:val="20"/>
                <w:szCs w:val="20"/>
              </w:rPr>
            </w:pPr>
          </w:p>
        </w:tc>
        <w:tc>
          <w:tcPr>
            <w:tcW w:w="0" w:type="auto"/>
            <w:noWrap/>
            <w:vAlign w:val="bottom"/>
          </w:tcPr>
          <w:p w14:paraId="5832C06F" w14:textId="77777777" w:rsidR="0021528A" w:rsidRPr="008F37F7" w:rsidRDefault="0021528A" w:rsidP="0021528A">
            <w:pPr>
              <w:rPr>
                <w:color w:val="000000"/>
                <w:sz w:val="20"/>
                <w:szCs w:val="20"/>
              </w:rPr>
            </w:pPr>
          </w:p>
        </w:tc>
        <w:tc>
          <w:tcPr>
            <w:tcW w:w="0" w:type="auto"/>
            <w:noWrap/>
            <w:vAlign w:val="bottom"/>
          </w:tcPr>
          <w:p w14:paraId="2E0D48E7" w14:textId="77777777" w:rsidR="0021528A" w:rsidRPr="008F37F7" w:rsidRDefault="0021528A" w:rsidP="0021528A">
            <w:pPr>
              <w:rPr>
                <w:color w:val="000000"/>
                <w:sz w:val="20"/>
                <w:szCs w:val="20"/>
              </w:rPr>
            </w:pPr>
          </w:p>
        </w:tc>
        <w:tc>
          <w:tcPr>
            <w:tcW w:w="0" w:type="auto"/>
            <w:noWrap/>
            <w:vAlign w:val="bottom"/>
          </w:tcPr>
          <w:p w14:paraId="4EB292F2" w14:textId="77777777" w:rsidR="0021528A" w:rsidRPr="008F37F7" w:rsidRDefault="0021528A" w:rsidP="0021528A">
            <w:pPr>
              <w:rPr>
                <w:color w:val="000000"/>
                <w:sz w:val="20"/>
                <w:szCs w:val="20"/>
              </w:rPr>
            </w:pPr>
          </w:p>
        </w:tc>
      </w:tr>
      <w:tr w:rsidR="0021528A" w:rsidRPr="008F37F7" w14:paraId="4738060F" w14:textId="77777777" w:rsidTr="00377BCD">
        <w:trPr>
          <w:trHeight w:val="300"/>
        </w:trPr>
        <w:tc>
          <w:tcPr>
            <w:tcW w:w="0" w:type="auto"/>
            <w:tcBorders>
              <w:right w:val="single" w:sz="4" w:space="0" w:color="auto"/>
            </w:tcBorders>
            <w:vAlign w:val="bottom"/>
          </w:tcPr>
          <w:p w14:paraId="52BB7AE4" w14:textId="6C6770A7" w:rsidR="0021528A" w:rsidRPr="008F37F7" w:rsidRDefault="0021528A" w:rsidP="0021528A">
            <w:pPr>
              <w:ind w:left="654"/>
              <w:rPr>
                <w:color w:val="000000"/>
                <w:sz w:val="20"/>
                <w:szCs w:val="20"/>
              </w:rPr>
            </w:pPr>
            <w:r w:rsidRPr="008F37F7">
              <w:rPr>
                <w:color w:val="000000"/>
                <w:sz w:val="20"/>
                <w:szCs w:val="20"/>
              </w:rPr>
              <w:t xml:space="preserve">Ödenen </w:t>
            </w:r>
            <w:r w:rsidR="00857EEF" w:rsidRPr="008F37F7">
              <w:rPr>
                <w:color w:val="000000"/>
                <w:sz w:val="20"/>
                <w:szCs w:val="20"/>
              </w:rPr>
              <w:t xml:space="preserve">Faiz </w:t>
            </w:r>
            <w:r w:rsidRPr="008F37F7">
              <w:rPr>
                <w:color w:val="000000"/>
                <w:sz w:val="20"/>
                <w:szCs w:val="20"/>
              </w:rPr>
              <w:t>(-)*</w:t>
            </w:r>
          </w:p>
        </w:tc>
        <w:tc>
          <w:tcPr>
            <w:tcW w:w="0" w:type="auto"/>
            <w:tcBorders>
              <w:left w:val="single" w:sz="4" w:space="0" w:color="auto"/>
            </w:tcBorders>
            <w:noWrap/>
            <w:vAlign w:val="bottom"/>
          </w:tcPr>
          <w:p w14:paraId="7D6657B6" w14:textId="77777777" w:rsidR="0021528A" w:rsidRPr="008F37F7" w:rsidRDefault="0021528A" w:rsidP="0021528A">
            <w:pPr>
              <w:rPr>
                <w:color w:val="000000"/>
                <w:sz w:val="20"/>
                <w:szCs w:val="20"/>
              </w:rPr>
            </w:pPr>
          </w:p>
        </w:tc>
        <w:tc>
          <w:tcPr>
            <w:tcW w:w="0" w:type="auto"/>
            <w:noWrap/>
            <w:vAlign w:val="bottom"/>
          </w:tcPr>
          <w:p w14:paraId="5A3FEDFB" w14:textId="77777777" w:rsidR="0021528A" w:rsidRPr="008F37F7" w:rsidRDefault="0021528A" w:rsidP="0021528A">
            <w:pPr>
              <w:rPr>
                <w:color w:val="000000"/>
                <w:sz w:val="20"/>
                <w:szCs w:val="20"/>
              </w:rPr>
            </w:pPr>
          </w:p>
        </w:tc>
        <w:tc>
          <w:tcPr>
            <w:tcW w:w="0" w:type="auto"/>
            <w:noWrap/>
            <w:vAlign w:val="bottom"/>
          </w:tcPr>
          <w:p w14:paraId="6199A29A" w14:textId="77777777" w:rsidR="0021528A" w:rsidRPr="008F37F7" w:rsidRDefault="0021528A" w:rsidP="0021528A">
            <w:pPr>
              <w:rPr>
                <w:color w:val="000000"/>
                <w:sz w:val="20"/>
                <w:szCs w:val="20"/>
              </w:rPr>
            </w:pPr>
          </w:p>
        </w:tc>
        <w:tc>
          <w:tcPr>
            <w:tcW w:w="0" w:type="auto"/>
            <w:noWrap/>
            <w:vAlign w:val="bottom"/>
          </w:tcPr>
          <w:p w14:paraId="5DFFE7C7" w14:textId="77777777" w:rsidR="0021528A" w:rsidRPr="008F37F7" w:rsidRDefault="0021528A" w:rsidP="0021528A">
            <w:pPr>
              <w:rPr>
                <w:color w:val="000000"/>
                <w:sz w:val="20"/>
                <w:szCs w:val="20"/>
              </w:rPr>
            </w:pPr>
          </w:p>
        </w:tc>
        <w:tc>
          <w:tcPr>
            <w:tcW w:w="0" w:type="auto"/>
            <w:tcBorders>
              <w:right w:val="single" w:sz="4" w:space="0" w:color="auto"/>
            </w:tcBorders>
            <w:noWrap/>
            <w:vAlign w:val="bottom"/>
          </w:tcPr>
          <w:p w14:paraId="3D6BA478" w14:textId="77777777" w:rsidR="0021528A" w:rsidRPr="008F37F7" w:rsidRDefault="0021528A" w:rsidP="0021528A">
            <w:pPr>
              <w:rPr>
                <w:color w:val="000000"/>
                <w:sz w:val="20"/>
                <w:szCs w:val="20"/>
              </w:rPr>
            </w:pPr>
          </w:p>
        </w:tc>
        <w:tc>
          <w:tcPr>
            <w:tcW w:w="0" w:type="auto"/>
            <w:tcBorders>
              <w:left w:val="single" w:sz="4" w:space="0" w:color="auto"/>
            </w:tcBorders>
            <w:noWrap/>
            <w:vAlign w:val="bottom"/>
          </w:tcPr>
          <w:p w14:paraId="65916E00" w14:textId="77777777" w:rsidR="0021528A" w:rsidRPr="008F37F7" w:rsidRDefault="0021528A" w:rsidP="0021528A">
            <w:pPr>
              <w:rPr>
                <w:color w:val="000000"/>
                <w:sz w:val="20"/>
                <w:szCs w:val="20"/>
              </w:rPr>
            </w:pPr>
          </w:p>
        </w:tc>
        <w:tc>
          <w:tcPr>
            <w:tcW w:w="0" w:type="auto"/>
            <w:noWrap/>
            <w:vAlign w:val="bottom"/>
          </w:tcPr>
          <w:p w14:paraId="1735F11C" w14:textId="77777777" w:rsidR="0021528A" w:rsidRPr="008F37F7" w:rsidRDefault="0021528A" w:rsidP="0021528A">
            <w:pPr>
              <w:rPr>
                <w:color w:val="000000"/>
                <w:sz w:val="20"/>
                <w:szCs w:val="20"/>
              </w:rPr>
            </w:pPr>
          </w:p>
        </w:tc>
        <w:tc>
          <w:tcPr>
            <w:tcW w:w="0" w:type="auto"/>
            <w:noWrap/>
            <w:vAlign w:val="bottom"/>
          </w:tcPr>
          <w:p w14:paraId="0B6F835C" w14:textId="77777777" w:rsidR="0021528A" w:rsidRPr="008F37F7" w:rsidRDefault="0021528A" w:rsidP="0021528A">
            <w:pPr>
              <w:rPr>
                <w:color w:val="000000"/>
                <w:sz w:val="20"/>
                <w:szCs w:val="20"/>
              </w:rPr>
            </w:pPr>
          </w:p>
        </w:tc>
        <w:tc>
          <w:tcPr>
            <w:tcW w:w="0" w:type="auto"/>
            <w:noWrap/>
            <w:vAlign w:val="bottom"/>
          </w:tcPr>
          <w:p w14:paraId="500F1F23" w14:textId="77777777" w:rsidR="0021528A" w:rsidRPr="008F37F7" w:rsidRDefault="0021528A" w:rsidP="0021528A">
            <w:pPr>
              <w:rPr>
                <w:color w:val="000000"/>
                <w:sz w:val="20"/>
                <w:szCs w:val="20"/>
              </w:rPr>
            </w:pPr>
          </w:p>
        </w:tc>
        <w:tc>
          <w:tcPr>
            <w:tcW w:w="0" w:type="auto"/>
            <w:noWrap/>
            <w:vAlign w:val="bottom"/>
          </w:tcPr>
          <w:p w14:paraId="6F2A5CD3" w14:textId="77777777" w:rsidR="0021528A" w:rsidRPr="008F37F7" w:rsidRDefault="0021528A" w:rsidP="0021528A">
            <w:pPr>
              <w:rPr>
                <w:color w:val="000000"/>
                <w:sz w:val="20"/>
                <w:szCs w:val="20"/>
              </w:rPr>
            </w:pPr>
          </w:p>
        </w:tc>
      </w:tr>
      <w:tr w:rsidR="0021528A" w:rsidRPr="008F37F7" w14:paraId="6800937E" w14:textId="77777777" w:rsidTr="009B705D">
        <w:trPr>
          <w:trHeight w:val="300"/>
        </w:trPr>
        <w:tc>
          <w:tcPr>
            <w:tcW w:w="0" w:type="auto"/>
            <w:tcBorders>
              <w:right w:val="single" w:sz="4" w:space="0" w:color="auto"/>
            </w:tcBorders>
            <w:vAlign w:val="bottom"/>
          </w:tcPr>
          <w:p w14:paraId="4B4D4D95" w14:textId="30C7CE17" w:rsidR="0021528A" w:rsidRPr="008F37F7" w:rsidRDefault="0021528A" w:rsidP="0021528A">
            <w:pPr>
              <w:ind w:left="654"/>
              <w:rPr>
                <w:color w:val="000000"/>
                <w:sz w:val="20"/>
                <w:szCs w:val="20"/>
              </w:rPr>
            </w:pPr>
            <w:r w:rsidRPr="008F37F7">
              <w:rPr>
                <w:color w:val="000000"/>
                <w:sz w:val="20"/>
                <w:szCs w:val="20"/>
              </w:rPr>
              <w:t xml:space="preserve">Alınan </w:t>
            </w:r>
            <w:r w:rsidR="00857EEF" w:rsidRPr="008F37F7">
              <w:rPr>
                <w:color w:val="000000"/>
                <w:sz w:val="20"/>
                <w:szCs w:val="20"/>
              </w:rPr>
              <w:t>Faiz</w:t>
            </w:r>
            <w:r w:rsidRPr="008F37F7">
              <w:rPr>
                <w:color w:val="000000"/>
                <w:sz w:val="20"/>
                <w:szCs w:val="20"/>
              </w:rPr>
              <w:t>*</w:t>
            </w:r>
          </w:p>
        </w:tc>
        <w:tc>
          <w:tcPr>
            <w:tcW w:w="0" w:type="auto"/>
            <w:tcBorders>
              <w:left w:val="single" w:sz="4" w:space="0" w:color="auto"/>
              <w:bottom w:val="nil"/>
            </w:tcBorders>
            <w:noWrap/>
            <w:vAlign w:val="bottom"/>
          </w:tcPr>
          <w:p w14:paraId="6FA628B0" w14:textId="77777777" w:rsidR="0021528A" w:rsidRPr="008F37F7" w:rsidRDefault="0021528A" w:rsidP="0021528A">
            <w:pPr>
              <w:rPr>
                <w:color w:val="000000"/>
                <w:sz w:val="20"/>
                <w:szCs w:val="20"/>
              </w:rPr>
            </w:pPr>
          </w:p>
        </w:tc>
        <w:tc>
          <w:tcPr>
            <w:tcW w:w="0" w:type="auto"/>
            <w:tcBorders>
              <w:bottom w:val="nil"/>
            </w:tcBorders>
            <w:noWrap/>
            <w:vAlign w:val="bottom"/>
          </w:tcPr>
          <w:p w14:paraId="5473E6CA" w14:textId="77777777" w:rsidR="0021528A" w:rsidRPr="008F37F7" w:rsidRDefault="0021528A" w:rsidP="0021528A">
            <w:pPr>
              <w:rPr>
                <w:color w:val="000000"/>
                <w:sz w:val="20"/>
                <w:szCs w:val="20"/>
              </w:rPr>
            </w:pPr>
          </w:p>
        </w:tc>
        <w:tc>
          <w:tcPr>
            <w:tcW w:w="0" w:type="auto"/>
            <w:tcBorders>
              <w:bottom w:val="nil"/>
            </w:tcBorders>
            <w:noWrap/>
            <w:vAlign w:val="bottom"/>
          </w:tcPr>
          <w:p w14:paraId="7D69C126" w14:textId="77777777" w:rsidR="0021528A" w:rsidRPr="008F37F7" w:rsidRDefault="0021528A" w:rsidP="0021528A">
            <w:pPr>
              <w:rPr>
                <w:color w:val="000000"/>
                <w:sz w:val="20"/>
                <w:szCs w:val="20"/>
              </w:rPr>
            </w:pPr>
          </w:p>
        </w:tc>
        <w:tc>
          <w:tcPr>
            <w:tcW w:w="0" w:type="auto"/>
            <w:tcBorders>
              <w:bottom w:val="nil"/>
            </w:tcBorders>
            <w:noWrap/>
            <w:vAlign w:val="bottom"/>
          </w:tcPr>
          <w:p w14:paraId="5D23D2FA" w14:textId="77777777" w:rsidR="0021528A" w:rsidRPr="008F37F7" w:rsidRDefault="0021528A" w:rsidP="0021528A">
            <w:pPr>
              <w:rPr>
                <w:color w:val="000000"/>
                <w:sz w:val="20"/>
                <w:szCs w:val="20"/>
              </w:rPr>
            </w:pPr>
          </w:p>
        </w:tc>
        <w:tc>
          <w:tcPr>
            <w:tcW w:w="0" w:type="auto"/>
            <w:tcBorders>
              <w:bottom w:val="nil"/>
              <w:right w:val="single" w:sz="4" w:space="0" w:color="auto"/>
            </w:tcBorders>
            <w:noWrap/>
            <w:vAlign w:val="bottom"/>
          </w:tcPr>
          <w:p w14:paraId="4261AA8B" w14:textId="77777777" w:rsidR="0021528A" w:rsidRPr="008F37F7" w:rsidRDefault="0021528A" w:rsidP="0021528A">
            <w:pPr>
              <w:rPr>
                <w:color w:val="000000"/>
                <w:sz w:val="20"/>
                <w:szCs w:val="20"/>
              </w:rPr>
            </w:pPr>
          </w:p>
        </w:tc>
        <w:tc>
          <w:tcPr>
            <w:tcW w:w="0" w:type="auto"/>
            <w:tcBorders>
              <w:left w:val="single" w:sz="4" w:space="0" w:color="auto"/>
              <w:bottom w:val="nil"/>
            </w:tcBorders>
            <w:noWrap/>
            <w:vAlign w:val="bottom"/>
          </w:tcPr>
          <w:p w14:paraId="37D87BA6" w14:textId="77777777" w:rsidR="0021528A" w:rsidRPr="008F37F7" w:rsidRDefault="0021528A" w:rsidP="0021528A">
            <w:pPr>
              <w:rPr>
                <w:color w:val="000000"/>
                <w:sz w:val="20"/>
                <w:szCs w:val="20"/>
              </w:rPr>
            </w:pPr>
          </w:p>
        </w:tc>
        <w:tc>
          <w:tcPr>
            <w:tcW w:w="0" w:type="auto"/>
            <w:tcBorders>
              <w:bottom w:val="nil"/>
            </w:tcBorders>
            <w:noWrap/>
            <w:vAlign w:val="bottom"/>
          </w:tcPr>
          <w:p w14:paraId="070C7164" w14:textId="77777777" w:rsidR="0021528A" w:rsidRPr="008F37F7" w:rsidRDefault="0021528A" w:rsidP="0021528A">
            <w:pPr>
              <w:rPr>
                <w:color w:val="000000"/>
                <w:sz w:val="20"/>
                <w:szCs w:val="20"/>
              </w:rPr>
            </w:pPr>
          </w:p>
        </w:tc>
        <w:tc>
          <w:tcPr>
            <w:tcW w:w="0" w:type="auto"/>
            <w:tcBorders>
              <w:bottom w:val="nil"/>
            </w:tcBorders>
            <w:noWrap/>
            <w:vAlign w:val="bottom"/>
          </w:tcPr>
          <w:p w14:paraId="0366B3E4" w14:textId="77777777" w:rsidR="0021528A" w:rsidRPr="008F37F7" w:rsidRDefault="0021528A" w:rsidP="0021528A">
            <w:pPr>
              <w:rPr>
                <w:color w:val="000000"/>
                <w:sz w:val="20"/>
                <w:szCs w:val="20"/>
              </w:rPr>
            </w:pPr>
          </w:p>
        </w:tc>
        <w:tc>
          <w:tcPr>
            <w:tcW w:w="0" w:type="auto"/>
            <w:tcBorders>
              <w:bottom w:val="nil"/>
            </w:tcBorders>
            <w:noWrap/>
            <w:vAlign w:val="bottom"/>
          </w:tcPr>
          <w:p w14:paraId="160FEBE7" w14:textId="77777777" w:rsidR="0021528A" w:rsidRPr="008F37F7" w:rsidRDefault="0021528A" w:rsidP="0021528A">
            <w:pPr>
              <w:rPr>
                <w:color w:val="000000"/>
                <w:sz w:val="20"/>
                <w:szCs w:val="20"/>
              </w:rPr>
            </w:pPr>
          </w:p>
        </w:tc>
        <w:tc>
          <w:tcPr>
            <w:tcW w:w="0" w:type="auto"/>
            <w:tcBorders>
              <w:bottom w:val="nil"/>
            </w:tcBorders>
            <w:noWrap/>
            <w:vAlign w:val="bottom"/>
          </w:tcPr>
          <w:p w14:paraId="7BD9A7A0" w14:textId="77777777" w:rsidR="0021528A" w:rsidRPr="008F37F7" w:rsidRDefault="0021528A" w:rsidP="0021528A">
            <w:pPr>
              <w:rPr>
                <w:color w:val="000000"/>
                <w:sz w:val="20"/>
                <w:szCs w:val="20"/>
              </w:rPr>
            </w:pPr>
          </w:p>
        </w:tc>
      </w:tr>
      <w:tr w:rsidR="0021528A" w:rsidRPr="008F37F7" w14:paraId="404A6DDF" w14:textId="77777777" w:rsidTr="009B705D">
        <w:trPr>
          <w:trHeight w:val="300"/>
        </w:trPr>
        <w:tc>
          <w:tcPr>
            <w:tcW w:w="0" w:type="auto"/>
            <w:tcBorders>
              <w:right w:val="single" w:sz="4" w:space="0" w:color="auto"/>
            </w:tcBorders>
            <w:vAlign w:val="bottom"/>
          </w:tcPr>
          <w:p w14:paraId="3463B5A5" w14:textId="0BDDE73B" w:rsidR="0021528A" w:rsidRPr="008F37F7" w:rsidRDefault="0021528A" w:rsidP="00B047B3">
            <w:pPr>
              <w:ind w:left="654"/>
              <w:rPr>
                <w:color w:val="000000"/>
                <w:sz w:val="20"/>
                <w:szCs w:val="20"/>
              </w:rPr>
            </w:pPr>
            <w:r w:rsidRPr="008F37F7">
              <w:rPr>
                <w:color w:val="000000"/>
                <w:sz w:val="20"/>
                <w:szCs w:val="20"/>
              </w:rPr>
              <w:t xml:space="preserve">Vergi </w:t>
            </w:r>
            <w:r w:rsidR="00857EEF" w:rsidRPr="008F37F7">
              <w:rPr>
                <w:color w:val="000000"/>
                <w:sz w:val="20"/>
                <w:szCs w:val="20"/>
              </w:rPr>
              <w:t>İadeleri (Ödemeleri</w:t>
            </w:r>
            <w:r w:rsidRPr="008F37F7">
              <w:rPr>
                <w:color w:val="000000"/>
                <w:sz w:val="20"/>
                <w:szCs w:val="20"/>
              </w:rPr>
              <w:t>)</w:t>
            </w:r>
            <w:r w:rsidR="007A49AC" w:rsidRPr="008F37F7">
              <w:rPr>
                <w:color w:val="000000"/>
                <w:sz w:val="20"/>
                <w:szCs w:val="20"/>
              </w:rPr>
              <w:t xml:space="preserve"> </w:t>
            </w:r>
          </w:p>
          <w:p w14:paraId="65F0222C" w14:textId="29FAD009" w:rsidR="00E847F4" w:rsidRPr="008F37F7" w:rsidRDefault="00E847F4" w:rsidP="00B047B3">
            <w:pPr>
              <w:ind w:left="654"/>
              <w:rPr>
                <w:color w:val="000000"/>
                <w:sz w:val="20"/>
                <w:szCs w:val="20"/>
              </w:rPr>
            </w:pPr>
            <w:r w:rsidRPr="008F37F7">
              <w:rPr>
                <w:color w:val="000000"/>
                <w:sz w:val="20"/>
                <w:szCs w:val="20"/>
              </w:rPr>
              <w:t>Diğer N</w:t>
            </w:r>
            <w:r w:rsidR="007A49AC" w:rsidRPr="008F37F7">
              <w:rPr>
                <w:color w:val="000000"/>
                <w:sz w:val="20"/>
                <w:szCs w:val="20"/>
              </w:rPr>
              <w:t xml:space="preserve">akit Girişleri (Çıkışları) </w:t>
            </w:r>
          </w:p>
          <w:p w14:paraId="7927380A" w14:textId="0F4D0E56" w:rsidR="0021528A" w:rsidRPr="008F37F7" w:rsidRDefault="0021528A" w:rsidP="00B047B3">
            <w:pPr>
              <w:ind w:left="371"/>
              <w:rPr>
                <w:b/>
                <w:bCs/>
                <w:color w:val="000000"/>
                <w:sz w:val="20"/>
                <w:szCs w:val="20"/>
              </w:rPr>
            </w:pPr>
            <w:r w:rsidRPr="008F37F7">
              <w:rPr>
                <w:b/>
                <w:bCs/>
                <w:color w:val="000000"/>
                <w:sz w:val="20"/>
                <w:szCs w:val="20"/>
              </w:rPr>
              <w:t>B. Yatırım Faaliyetlerinden Kaynaklanan Nakit Akışları</w:t>
            </w:r>
            <w:r w:rsidRPr="008F37F7" w:rsidDel="0096513E">
              <w:rPr>
                <w:b/>
                <w:bCs/>
                <w:color w:val="000000"/>
                <w:sz w:val="20"/>
                <w:szCs w:val="20"/>
              </w:rPr>
              <w:t xml:space="preserve"> </w:t>
            </w:r>
          </w:p>
        </w:tc>
        <w:tc>
          <w:tcPr>
            <w:tcW w:w="0" w:type="auto"/>
            <w:tcBorders>
              <w:left w:val="single" w:sz="4" w:space="0" w:color="auto"/>
              <w:bottom w:val="single" w:sz="4" w:space="0" w:color="auto"/>
            </w:tcBorders>
            <w:noWrap/>
            <w:vAlign w:val="bottom"/>
          </w:tcPr>
          <w:p w14:paraId="709DCDB8" w14:textId="77777777" w:rsidR="0021528A" w:rsidRPr="008F37F7" w:rsidRDefault="0021528A" w:rsidP="0021528A">
            <w:pPr>
              <w:rPr>
                <w:color w:val="000000"/>
                <w:sz w:val="20"/>
                <w:szCs w:val="20"/>
              </w:rPr>
            </w:pPr>
          </w:p>
        </w:tc>
        <w:tc>
          <w:tcPr>
            <w:tcW w:w="0" w:type="auto"/>
            <w:tcBorders>
              <w:bottom w:val="single" w:sz="4" w:space="0" w:color="auto"/>
            </w:tcBorders>
            <w:noWrap/>
            <w:vAlign w:val="bottom"/>
          </w:tcPr>
          <w:p w14:paraId="70E9EFDF" w14:textId="77777777" w:rsidR="0021528A" w:rsidRPr="008F37F7" w:rsidRDefault="0021528A" w:rsidP="0021528A">
            <w:pPr>
              <w:rPr>
                <w:b/>
                <w:bCs/>
                <w:color w:val="000000"/>
                <w:sz w:val="20"/>
                <w:szCs w:val="20"/>
              </w:rPr>
            </w:pPr>
          </w:p>
        </w:tc>
        <w:tc>
          <w:tcPr>
            <w:tcW w:w="0" w:type="auto"/>
            <w:tcBorders>
              <w:bottom w:val="single" w:sz="4" w:space="0" w:color="auto"/>
            </w:tcBorders>
            <w:noWrap/>
            <w:vAlign w:val="bottom"/>
          </w:tcPr>
          <w:p w14:paraId="59A42ABB" w14:textId="77777777" w:rsidR="0021528A" w:rsidRPr="008F37F7" w:rsidRDefault="0021528A" w:rsidP="0021528A">
            <w:pPr>
              <w:rPr>
                <w:b/>
                <w:bCs/>
                <w:color w:val="000000"/>
                <w:sz w:val="20"/>
                <w:szCs w:val="20"/>
              </w:rPr>
            </w:pPr>
          </w:p>
        </w:tc>
        <w:tc>
          <w:tcPr>
            <w:tcW w:w="0" w:type="auto"/>
            <w:tcBorders>
              <w:bottom w:val="single" w:sz="4" w:space="0" w:color="auto"/>
            </w:tcBorders>
            <w:noWrap/>
            <w:vAlign w:val="bottom"/>
          </w:tcPr>
          <w:p w14:paraId="0A08375B" w14:textId="77777777" w:rsidR="0021528A" w:rsidRPr="008F37F7" w:rsidRDefault="0021528A" w:rsidP="0021528A">
            <w:pPr>
              <w:rPr>
                <w:b/>
                <w:bCs/>
                <w:color w:val="000000"/>
                <w:sz w:val="20"/>
                <w:szCs w:val="20"/>
              </w:rPr>
            </w:pPr>
          </w:p>
        </w:tc>
        <w:tc>
          <w:tcPr>
            <w:tcW w:w="0" w:type="auto"/>
            <w:tcBorders>
              <w:bottom w:val="single" w:sz="4" w:space="0" w:color="auto"/>
              <w:right w:val="single" w:sz="4" w:space="0" w:color="auto"/>
            </w:tcBorders>
            <w:noWrap/>
            <w:vAlign w:val="bottom"/>
          </w:tcPr>
          <w:p w14:paraId="7840555A" w14:textId="77777777" w:rsidR="0021528A" w:rsidRPr="008F37F7" w:rsidRDefault="0021528A" w:rsidP="0021528A">
            <w:pPr>
              <w:rPr>
                <w:b/>
                <w:bCs/>
                <w:color w:val="000000"/>
                <w:sz w:val="20"/>
                <w:szCs w:val="20"/>
              </w:rPr>
            </w:pPr>
          </w:p>
        </w:tc>
        <w:tc>
          <w:tcPr>
            <w:tcW w:w="0" w:type="auto"/>
            <w:tcBorders>
              <w:left w:val="single" w:sz="4" w:space="0" w:color="auto"/>
              <w:bottom w:val="single" w:sz="4" w:space="0" w:color="auto"/>
            </w:tcBorders>
            <w:noWrap/>
            <w:vAlign w:val="bottom"/>
          </w:tcPr>
          <w:p w14:paraId="57175FD8" w14:textId="77777777" w:rsidR="0021528A" w:rsidRPr="008F37F7" w:rsidRDefault="0021528A" w:rsidP="0021528A">
            <w:pPr>
              <w:rPr>
                <w:color w:val="000000"/>
                <w:sz w:val="20"/>
                <w:szCs w:val="20"/>
              </w:rPr>
            </w:pPr>
          </w:p>
        </w:tc>
        <w:tc>
          <w:tcPr>
            <w:tcW w:w="0" w:type="auto"/>
            <w:tcBorders>
              <w:bottom w:val="single" w:sz="4" w:space="0" w:color="auto"/>
            </w:tcBorders>
            <w:noWrap/>
            <w:vAlign w:val="bottom"/>
          </w:tcPr>
          <w:p w14:paraId="36C4CEF1" w14:textId="77777777" w:rsidR="0021528A" w:rsidRPr="008F37F7" w:rsidRDefault="0021528A" w:rsidP="0021528A">
            <w:pPr>
              <w:rPr>
                <w:b/>
                <w:bCs/>
                <w:color w:val="000000"/>
                <w:sz w:val="20"/>
                <w:szCs w:val="20"/>
              </w:rPr>
            </w:pPr>
          </w:p>
        </w:tc>
        <w:tc>
          <w:tcPr>
            <w:tcW w:w="0" w:type="auto"/>
            <w:tcBorders>
              <w:bottom w:val="single" w:sz="4" w:space="0" w:color="auto"/>
            </w:tcBorders>
            <w:noWrap/>
            <w:vAlign w:val="bottom"/>
          </w:tcPr>
          <w:p w14:paraId="3743B57D" w14:textId="77777777" w:rsidR="0021528A" w:rsidRPr="008F37F7" w:rsidRDefault="0021528A" w:rsidP="0021528A">
            <w:pPr>
              <w:rPr>
                <w:b/>
                <w:bCs/>
                <w:color w:val="000000"/>
                <w:sz w:val="20"/>
                <w:szCs w:val="20"/>
              </w:rPr>
            </w:pPr>
          </w:p>
        </w:tc>
        <w:tc>
          <w:tcPr>
            <w:tcW w:w="0" w:type="auto"/>
            <w:tcBorders>
              <w:bottom w:val="single" w:sz="4" w:space="0" w:color="auto"/>
            </w:tcBorders>
            <w:noWrap/>
            <w:vAlign w:val="bottom"/>
          </w:tcPr>
          <w:p w14:paraId="3B965041" w14:textId="77777777" w:rsidR="0021528A" w:rsidRPr="008F37F7" w:rsidRDefault="0021528A" w:rsidP="0021528A">
            <w:pPr>
              <w:rPr>
                <w:b/>
                <w:bCs/>
                <w:color w:val="000000"/>
                <w:sz w:val="20"/>
                <w:szCs w:val="20"/>
              </w:rPr>
            </w:pPr>
          </w:p>
        </w:tc>
        <w:tc>
          <w:tcPr>
            <w:tcW w:w="0" w:type="auto"/>
            <w:tcBorders>
              <w:bottom w:val="single" w:sz="4" w:space="0" w:color="auto"/>
            </w:tcBorders>
            <w:noWrap/>
            <w:vAlign w:val="bottom"/>
          </w:tcPr>
          <w:p w14:paraId="1091B145" w14:textId="77777777" w:rsidR="0021528A" w:rsidRPr="008F37F7" w:rsidRDefault="0021528A" w:rsidP="0021528A">
            <w:pPr>
              <w:rPr>
                <w:b/>
                <w:bCs/>
                <w:color w:val="000000"/>
                <w:sz w:val="20"/>
                <w:szCs w:val="20"/>
              </w:rPr>
            </w:pPr>
          </w:p>
        </w:tc>
      </w:tr>
      <w:tr w:rsidR="0021528A" w:rsidRPr="008F37F7" w14:paraId="6BA4032B" w14:textId="77777777" w:rsidTr="009B705D">
        <w:trPr>
          <w:trHeight w:val="525"/>
        </w:trPr>
        <w:tc>
          <w:tcPr>
            <w:tcW w:w="0" w:type="auto"/>
            <w:tcBorders>
              <w:bottom w:val="single" w:sz="4" w:space="0" w:color="auto"/>
              <w:right w:val="single" w:sz="4" w:space="0" w:color="auto"/>
            </w:tcBorders>
            <w:vAlign w:val="bottom"/>
          </w:tcPr>
          <w:p w14:paraId="77895027" w14:textId="77777777" w:rsidR="002544E3" w:rsidRPr="008F37F7" w:rsidRDefault="002544E3" w:rsidP="002544E3">
            <w:pPr>
              <w:ind w:left="654"/>
              <w:rPr>
                <w:color w:val="000000"/>
                <w:sz w:val="20"/>
                <w:szCs w:val="20"/>
              </w:rPr>
            </w:pPr>
            <w:r w:rsidRPr="008F37F7">
              <w:rPr>
                <w:color w:val="000000"/>
                <w:sz w:val="20"/>
                <w:szCs w:val="20"/>
              </w:rPr>
              <w:t>Bağlı Ortaklıklardaki Payların Satışı veya Sermaye Azaltımı Sebebiyle Oluşan Nakit Girişleri</w:t>
            </w:r>
          </w:p>
          <w:p w14:paraId="69D4E36C" w14:textId="3A627259" w:rsidR="002544E3" w:rsidRPr="008F37F7" w:rsidRDefault="002544E3" w:rsidP="002544E3">
            <w:pPr>
              <w:ind w:left="654"/>
              <w:rPr>
                <w:color w:val="000000"/>
                <w:sz w:val="20"/>
                <w:szCs w:val="20"/>
              </w:rPr>
            </w:pPr>
            <w:r w:rsidRPr="008F37F7">
              <w:rPr>
                <w:color w:val="000000"/>
                <w:sz w:val="20"/>
                <w:szCs w:val="20"/>
              </w:rPr>
              <w:t>Bağlı Ortaklıklardaki Payların Ediniminden veya Sermaye Artırımından Kaynaklanan Nakit Çıkışları</w:t>
            </w:r>
            <w:r w:rsidR="00713907" w:rsidRPr="008F37F7">
              <w:rPr>
                <w:color w:val="000000"/>
                <w:sz w:val="20"/>
                <w:szCs w:val="20"/>
              </w:rPr>
              <w:t xml:space="preserve"> (-)</w:t>
            </w:r>
          </w:p>
          <w:p w14:paraId="27259ECC" w14:textId="77777777" w:rsidR="002544E3" w:rsidRPr="008F37F7" w:rsidRDefault="002544E3" w:rsidP="002544E3">
            <w:pPr>
              <w:ind w:left="654"/>
              <w:rPr>
                <w:color w:val="000000"/>
                <w:sz w:val="20"/>
                <w:szCs w:val="20"/>
              </w:rPr>
            </w:pPr>
            <w:r w:rsidRPr="008F37F7">
              <w:rPr>
                <w:color w:val="000000"/>
                <w:sz w:val="20"/>
                <w:szCs w:val="20"/>
              </w:rPr>
              <w:t xml:space="preserve">İştiraklerdeki ve/veya İş Ortaklıklarındaki Payların Satışı veya Sermaye Azaltımı Sebebiyle Oluşan Nakit Girişleri </w:t>
            </w:r>
          </w:p>
          <w:p w14:paraId="6949B58C" w14:textId="39F7F3CC" w:rsidR="002544E3" w:rsidRPr="008F37F7" w:rsidRDefault="002544E3" w:rsidP="002544E3">
            <w:pPr>
              <w:ind w:left="654"/>
              <w:rPr>
                <w:color w:val="000000"/>
                <w:sz w:val="20"/>
                <w:szCs w:val="20"/>
              </w:rPr>
            </w:pPr>
            <w:r w:rsidRPr="008F37F7">
              <w:rPr>
                <w:color w:val="000000"/>
                <w:sz w:val="20"/>
                <w:szCs w:val="20"/>
              </w:rPr>
              <w:t>İştiraklerdeki ve/veya İş Ortaklıklarındaki Payların Ediniminden veya Sermaye Artırımından Kaynaklanan Nakit Çıkışları</w:t>
            </w:r>
            <w:r w:rsidR="00713907" w:rsidRPr="008F37F7">
              <w:rPr>
                <w:color w:val="000000"/>
                <w:sz w:val="20"/>
                <w:szCs w:val="20"/>
              </w:rPr>
              <w:t xml:space="preserve"> (-)</w:t>
            </w:r>
          </w:p>
          <w:p w14:paraId="665C4876" w14:textId="3D5EC02D" w:rsidR="002544E3" w:rsidRPr="008F37F7" w:rsidRDefault="002544E3" w:rsidP="002544E3">
            <w:pPr>
              <w:ind w:left="654"/>
              <w:rPr>
                <w:color w:val="000000"/>
                <w:sz w:val="20"/>
                <w:szCs w:val="20"/>
              </w:rPr>
            </w:pPr>
            <w:r w:rsidRPr="008F37F7">
              <w:rPr>
                <w:color w:val="000000"/>
                <w:sz w:val="20"/>
                <w:szCs w:val="20"/>
              </w:rPr>
              <w:t xml:space="preserve">Başka </w:t>
            </w:r>
            <w:r w:rsidR="005E4ED9" w:rsidRPr="008F37F7">
              <w:rPr>
                <w:color w:val="000000"/>
                <w:sz w:val="20"/>
                <w:szCs w:val="20"/>
              </w:rPr>
              <w:t>İşletme</w:t>
            </w:r>
            <w:r w:rsidR="00671658" w:rsidRPr="008F37F7">
              <w:rPr>
                <w:color w:val="000000"/>
                <w:sz w:val="20"/>
                <w:szCs w:val="20"/>
              </w:rPr>
              <w:t>lerin veya Fonların Paylarının v</w:t>
            </w:r>
            <w:r w:rsidR="005E4ED9" w:rsidRPr="008F37F7">
              <w:rPr>
                <w:color w:val="000000"/>
                <w:sz w:val="20"/>
                <w:szCs w:val="20"/>
              </w:rPr>
              <w:t>eya Borçlanma Araçlarının Satılması Sonucu Elde Edilen Nakit Girişleri</w:t>
            </w:r>
          </w:p>
          <w:p w14:paraId="36661CC1" w14:textId="5A189F97" w:rsidR="002544E3" w:rsidRPr="008F37F7" w:rsidRDefault="002544E3" w:rsidP="002544E3">
            <w:pPr>
              <w:ind w:left="654"/>
              <w:rPr>
                <w:color w:val="000000"/>
                <w:sz w:val="20"/>
                <w:szCs w:val="20"/>
              </w:rPr>
            </w:pPr>
            <w:r w:rsidRPr="008F37F7">
              <w:rPr>
                <w:color w:val="000000"/>
                <w:sz w:val="20"/>
                <w:szCs w:val="20"/>
              </w:rPr>
              <w:t xml:space="preserve">Başka </w:t>
            </w:r>
            <w:r w:rsidR="005E4ED9" w:rsidRPr="008F37F7">
              <w:rPr>
                <w:color w:val="000000"/>
                <w:sz w:val="20"/>
                <w:szCs w:val="20"/>
              </w:rPr>
              <w:t xml:space="preserve">İşletmelerin veya Fonların Paylarının veya Borçlanma Araçlarının Edinimi İçin Yapılan Nakit Çıkışları </w:t>
            </w:r>
            <w:r w:rsidR="00713907" w:rsidRPr="008F37F7">
              <w:rPr>
                <w:color w:val="000000"/>
                <w:sz w:val="20"/>
                <w:szCs w:val="20"/>
              </w:rPr>
              <w:t>(-)</w:t>
            </w:r>
          </w:p>
          <w:p w14:paraId="2A2BC27F" w14:textId="1A2BC453" w:rsidR="002544E3" w:rsidRPr="008F37F7" w:rsidRDefault="002544E3" w:rsidP="002544E3">
            <w:pPr>
              <w:ind w:left="654"/>
              <w:rPr>
                <w:color w:val="000000"/>
                <w:sz w:val="20"/>
                <w:szCs w:val="20"/>
              </w:rPr>
            </w:pPr>
            <w:r w:rsidRPr="008F37F7">
              <w:rPr>
                <w:color w:val="000000"/>
                <w:sz w:val="20"/>
                <w:szCs w:val="20"/>
              </w:rPr>
              <w:t xml:space="preserve">Maddi </w:t>
            </w:r>
            <w:r w:rsidR="005E4ED9" w:rsidRPr="008F37F7">
              <w:rPr>
                <w:color w:val="000000"/>
                <w:sz w:val="20"/>
                <w:szCs w:val="20"/>
              </w:rPr>
              <w:t>Duran Varlıkların Satışından Kaynaklanan Nakit Girişleri</w:t>
            </w:r>
          </w:p>
          <w:p w14:paraId="5994598F" w14:textId="7C0663BD" w:rsidR="002544E3" w:rsidRPr="008F37F7" w:rsidRDefault="002544E3" w:rsidP="002544E3">
            <w:pPr>
              <w:ind w:left="654"/>
              <w:rPr>
                <w:color w:val="000000"/>
                <w:sz w:val="20"/>
                <w:szCs w:val="20"/>
              </w:rPr>
            </w:pPr>
            <w:r w:rsidRPr="008F37F7">
              <w:rPr>
                <w:color w:val="000000"/>
                <w:sz w:val="20"/>
                <w:szCs w:val="20"/>
              </w:rPr>
              <w:t xml:space="preserve">Maddi </w:t>
            </w:r>
            <w:r w:rsidR="005E4ED9" w:rsidRPr="008F37F7">
              <w:rPr>
                <w:color w:val="000000"/>
                <w:sz w:val="20"/>
                <w:szCs w:val="20"/>
              </w:rPr>
              <w:t>Duran Varlık</w:t>
            </w:r>
            <w:r w:rsidR="002C2A81" w:rsidRPr="008F37F7">
              <w:rPr>
                <w:color w:val="000000"/>
                <w:sz w:val="20"/>
                <w:szCs w:val="20"/>
              </w:rPr>
              <w:t>ların</w:t>
            </w:r>
            <w:r w:rsidR="005E4ED9" w:rsidRPr="008F37F7">
              <w:rPr>
                <w:color w:val="000000"/>
                <w:sz w:val="20"/>
                <w:szCs w:val="20"/>
              </w:rPr>
              <w:t xml:space="preserve"> Alımından Kaynaklanan Nakit Çıkışları </w:t>
            </w:r>
            <w:r w:rsidR="00713907" w:rsidRPr="008F37F7">
              <w:rPr>
                <w:color w:val="000000"/>
                <w:sz w:val="20"/>
                <w:szCs w:val="20"/>
              </w:rPr>
              <w:t>(-)</w:t>
            </w:r>
          </w:p>
          <w:p w14:paraId="08C2BA68" w14:textId="6D49FFF9" w:rsidR="0055680A" w:rsidRPr="008F37F7" w:rsidRDefault="0055680A" w:rsidP="0055680A">
            <w:pPr>
              <w:ind w:left="654"/>
              <w:rPr>
                <w:color w:val="000000"/>
                <w:sz w:val="20"/>
                <w:szCs w:val="20"/>
              </w:rPr>
            </w:pPr>
            <w:r w:rsidRPr="008F37F7">
              <w:rPr>
                <w:color w:val="000000"/>
                <w:sz w:val="20"/>
                <w:szCs w:val="20"/>
              </w:rPr>
              <w:t xml:space="preserve">Maddi </w:t>
            </w:r>
            <w:r w:rsidR="005E4ED9" w:rsidRPr="008F37F7">
              <w:rPr>
                <w:color w:val="000000"/>
                <w:sz w:val="20"/>
                <w:szCs w:val="20"/>
              </w:rPr>
              <w:t>Olmayan Duran Varlıkların Satışından Kaynaklanan Nakit Girişleri</w:t>
            </w:r>
          </w:p>
          <w:p w14:paraId="7D6A8277" w14:textId="434080C4" w:rsidR="0055680A" w:rsidRPr="008F37F7" w:rsidRDefault="0055680A" w:rsidP="0055680A">
            <w:pPr>
              <w:ind w:left="654"/>
              <w:rPr>
                <w:color w:val="000000"/>
                <w:sz w:val="20"/>
                <w:szCs w:val="20"/>
              </w:rPr>
            </w:pPr>
            <w:r w:rsidRPr="008F37F7">
              <w:rPr>
                <w:color w:val="000000"/>
                <w:sz w:val="20"/>
                <w:szCs w:val="20"/>
              </w:rPr>
              <w:t xml:space="preserve">Maddi </w:t>
            </w:r>
            <w:r w:rsidR="005E4ED9" w:rsidRPr="008F37F7">
              <w:rPr>
                <w:color w:val="000000"/>
                <w:sz w:val="20"/>
                <w:szCs w:val="20"/>
              </w:rPr>
              <w:t>Olmayan Duran Varlık</w:t>
            </w:r>
            <w:r w:rsidR="002C2A81" w:rsidRPr="008F37F7">
              <w:rPr>
                <w:color w:val="000000"/>
                <w:sz w:val="20"/>
                <w:szCs w:val="20"/>
              </w:rPr>
              <w:t>ların</w:t>
            </w:r>
            <w:r w:rsidR="005E4ED9" w:rsidRPr="008F37F7">
              <w:rPr>
                <w:color w:val="000000"/>
                <w:sz w:val="20"/>
                <w:szCs w:val="20"/>
              </w:rPr>
              <w:t xml:space="preserve"> Alımından Kaynaklanan Nakit Çıkışları </w:t>
            </w:r>
            <w:r w:rsidR="00713907" w:rsidRPr="008F37F7">
              <w:rPr>
                <w:color w:val="000000"/>
                <w:sz w:val="20"/>
                <w:szCs w:val="20"/>
              </w:rPr>
              <w:t>(-)</w:t>
            </w:r>
          </w:p>
          <w:p w14:paraId="2B3CB810" w14:textId="77777777" w:rsidR="002544E3" w:rsidRPr="008F37F7" w:rsidRDefault="002544E3" w:rsidP="002544E3">
            <w:pPr>
              <w:ind w:left="654"/>
              <w:rPr>
                <w:color w:val="000000"/>
                <w:sz w:val="20"/>
                <w:szCs w:val="20"/>
              </w:rPr>
            </w:pPr>
            <w:r w:rsidRPr="008F37F7">
              <w:rPr>
                <w:color w:val="000000"/>
                <w:sz w:val="20"/>
                <w:szCs w:val="20"/>
              </w:rPr>
              <w:t>Yatırım Amaçlı Gayrimenkullerin Satışından Kaynaklanan Nakit Girişleri</w:t>
            </w:r>
          </w:p>
          <w:p w14:paraId="536E13FB" w14:textId="77777777" w:rsidR="002544E3" w:rsidRPr="008F37F7" w:rsidRDefault="002544E3" w:rsidP="002544E3">
            <w:pPr>
              <w:ind w:left="654"/>
              <w:rPr>
                <w:color w:val="000000"/>
                <w:sz w:val="20"/>
                <w:szCs w:val="20"/>
              </w:rPr>
            </w:pPr>
            <w:r w:rsidRPr="008F37F7">
              <w:rPr>
                <w:color w:val="000000"/>
                <w:sz w:val="20"/>
                <w:szCs w:val="20"/>
              </w:rPr>
              <w:t>Yatırım Amaçlı Gayrimenkul Alımından Kaynaklanan Nakit Çıkışları (-)</w:t>
            </w:r>
          </w:p>
          <w:p w14:paraId="410159AD" w14:textId="77777777" w:rsidR="002544E3" w:rsidRPr="008F37F7" w:rsidRDefault="002544E3" w:rsidP="002544E3">
            <w:pPr>
              <w:ind w:left="654"/>
              <w:rPr>
                <w:color w:val="000000"/>
                <w:sz w:val="20"/>
                <w:szCs w:val="20"/>
              </w:rPr>
            </w:pPr>
            <w:r w:rsidRPr="008F37F7">
              <w:rPr>
                <w:color w:val="000000"/>
                <w:sz w:val="20"/>
                <w:szCs w:val="20"/>
              </w:rPr>
              <w:t>Satış Amaçlı Sınıflandırılan Duran Varlıkların Satışından Kaynaklanan Nakit Girişleri</w:t>
            </w:r>
          </w:p>
          <w:p w14:paraId="6BDA255A" w14:textId="77777777" w:rsidR="002544E3" w:rsidRPr="008F37F7" w:rsidRDefault="002544E3" w:rsidP="002544E3">
            <w:pPr>
              <w:ind w:left="654"/>
              <w:rPr>
                <w:color w:val="000000"/>
                <w:sz w:val="20"/>
                <w:szCs w:val="20"/>
              </w:rPr>
            </w:pPr>
            <w:r w:rsidRPr="008F37F7">
              <w:rPr>
                <w:color w:val="000000"/>
                <w:sz w:val="20"/>
                <w:szCs w:val="20"/>
              </w:rPr>
              <w:t>Satış Amaçlı Sınıflandırılan Duran Varlıkların Alımından Kaynaklanan Nakit Çıkışları (-)</w:t>
            </w:r>
          </w:p>
          <w:p w14:paraId="2AD7CFEE" w14:textId="77777777" w:rsidR="002544E3" w:rsidRPr="008F37F7" w:rsidRDefault="002544E3" w:rsidP="002544E3">
            <w:pPr>
              <w:ind w:left="654"/>
              <w:rPr>
                <w:color w:val="000000"/>
                <w:sz w:val="20"/>
                <w:szCs w:val="20"/>
              </w:rPr>
            </w:pPr>
            <w:r w:rsidRPr="008F37F7">
              <w:rPr>
                <w:color w:val="000000"/>
                <w:sz w:val="20"/>
                <w:szCs w:val="20"/>
              </w:rPr>
              <w:t>Diğer Duran Varlıkların Satışından Kaynaklanan Nakit Girişleri</w:t>
            </w:r>
          </w:p>
          <w:p w14:paraId="34509608" w14:textId="123058FA" w:rsidR="002544E3" w:rsidRPr="008F37F7" w:rsidRDefault="00A54530" w:rsidP="002544E3">
            <w:pPr>
              <w:ind w:left="654"/>
              <w:rPr>
                <w:color w:val="000000"/>
                <w:sz w:val="20"/>
                <w:szCs w:val="20"/>
              </w:rPr>
            </w:pPr>
            <w:r w:rsidRPr="008F37F7">
              <w:rPr>
                <w:color w:val="000000"/>
                <w:sz w:val="20"/>
                <w:szCs w:val="20"/>
              </w:rPr>
              <w:t>Diğer Duran Varlıkların Alım</w:t>
            </w:r>
            <w:r w:rsidR="002544E3" w:rsidRPr="008F37F7">
              <w:rPr>
                <w:color w:val="000000"/>
                <w:sz w:val="20"/>
                <w:szCs w:val="20"/>
              </w:rPr>
              <w:t xml:space="preserve">ından </w:t>
            </w:r>
            <w:r w:rsidR="00F9758B" w:rsidRPr="008F37F7">
              <w:rPr>
                <w:color w:val="000000"/>
                <w:sz w:val="20"/>
                <w:szCs w:val="20"/>
              </w:rPr>
              <w:t xml:space="preserve">Kaynaklanan </w:t>
            </w:r>
            <w:r w:rsidR="002544E3" w:rsidRPr="008F37F7">
              <w:rPr>
                <w:color w:val="000000"/>
                <w:sz w:val="20"/>
                <w:szCs w:val="20"/>
              </w:rPr>
              <w:t>Nakit Çıkışları</w:t>
            </w:r>
            <w:r w:rsidR="00713907" w:rsidRPr="008F37F7">
              <w:rPr>
                <w:color w:val="000000"/>
                <w:sz w:val="20"/>
                <w:szCs w:val="20"/>
              </w:rPr>
              <w:t xml:space="preserve"> (-)</w:t>
            </w:r>
          </w:p>
          <w:p w14:paraId="12989011" w14:textId="04408598" w:rsidR="002544E3" w:rsidRPr="008F37F7" w:rsidRDefault="002544E3" w:rsidP="002544E3">
            <w:pPr>
              <w:ind w:left="654"/>
              <w:rPr>
                <w:color w:val="000000"/>
                <w:sz w:val="20"/>
                <w:szCs w:val="20"/>
              </w:rPr>
            </w:pPr>
            <w:r w:rsidRPr="008F37F7">
              <w:rPr>
                <w:color w:val="000000"/>
                <w:sz w:val="20"/>
                <w:szCs w:val="20"/>
              </w:rPr>
              <w:t>Diğer Taraflara Verilen Nakit Avans ve Borçlar</w:t>
            </w:r>
            <w:r w:rsidR="00713907" w:rsidRPr="008F37F7">
              <w:rPr>
                <w:color w:val="000000"/>
                <w:sz w:val="20"/>
                <w:szCs w:val="20"/>
              </w:rPr>
              <w:t xml:space="preserve"> (-)</w:t>
            </w:r>
          </w:p>
          <w:p w14:paraId="01DBA9E1" w14:textId="77777777" w:rsidR="002544E3" w:rsidRPr="008F37F7" w:rsidRDefault="002544E3" w:rsidP="002544E3">
            <w:pPr>
              <w:ind w:left="654"/>
              <w:rPr>
                <w:color w:val="000000"/>
                <w:sz w:val="20"/>
                <w:szCs w:val="20"/>
              </w:rPr>
            </w:pPr>
            <w:r w:rsidRPr="008F37F7">
              <w:rPr>
                <w:color w:val="000000"/>
                <w:sz w:val="20"/>
                <w:szCs w:val="20"/>
              </w:rPr>
              <w:t>Diğer Taraflara Verilen Nakit Avans ve Borçlardan Geri Ödemeler</w:t>
            </w:r>
          </w:p>
          <w:p w14:paraId="6310DE13" w14:textId="42DBDCCF" w:rsidR="002544E3" w:rsidRPr="008F37F7" w:rsidRDefault="002544E3" w:rsidP="002544E3">
            <w:pPr>
              <w:ind w:left="654"/>
              <w:rPr>
                <w:color w:val="000000"/>
                <w:sz w:val="20"/>
                <w:szCs w:val="20"/>
              </w:rPr>
            </w:pPr>
            <w:r w:rsidRPr="008F37F7">
              <w:rPr>
                <w:color w:val="000000"/>
                <w:sz w:val="20"/>
                <w:szCs w:val="20"/>
              </w:rPr>
              <w:t xml:space="preserve">Türev Araçlardan Nakit </w:t>
            </w:r>
            <w:r w:rsidR="00F9758B" w:rsidRPr="008F37F7">
              <w:rPr>
                <w:color w:val="000000"/>
                <w:sz w:val="20"/>
                <w:szCs w:val="20"/>
              </w:rPr>
              <w:t xml:space="preserve">Girişleri </w:t>
            </w:r>
          </w:p>
          <w:p w14:paraId="3F06D64E" w14:textId="07B2D29C" w:rsidR="002544E3" w:rsidRPr="008F37F7" w:rsidRDefault="002544E3" w:rsidP="00B047B3">
            <w:pPr>
              <w:ind w:left="654"/>
              <w:rPr>
                <w:color w:val="000000"/>
                <w:sz w:val="20"/>
                <w:szCs w:val="20"/>
              </w:rPr>
            </w:pPr>
            <w:r w:rsidRPr="008F37F7">
              <w:rPr>
                <w:color w:val="000000"/>
                <w:sz w:val="20"/>
                <w:szCs w:val="20"/>
              </w:rPr>
              <w:t xml:space="preserve">Türev Araçlardan Nakit </w:t>
            </w:r>
            <w:r w:rsidR="00F9758B" w:rsidRPr="008F37F7">
              <w:rPr>
                <w:color w:val="000000"/>
                <w:sz w:val="20"/>
                <w:szCs w:val="20"/>
              </w:rPr>
              <w:t>Çıkışları (-)</w:t>
            </w:r>
          </w:p>
          <w:p w14:paraId="1BF815E0" w14:textId="77777777" w:rsidR="002544E3" w:rsidRPr="008F37F7" w:rsidRDefault="002544E3" w:rsidP="002544E3">
            <w:pPr>
              <w:ind w:left="654"/>
              <w:rPr>
                <w:color w:val="000000"/>
                <w:sz w:val="20"/>
                <w:szCs w:val="20"/>
              </w:rPr>
            </w:pPr>
            <w:r w:rsidRPr="008F37F7">
              <w:rPr>
                <w:color w:val="000000"/>
                <w:sz w:val="20"/>
                <w:szCs w:val="20"/>
              </w:rPr>
              <w:t>Devlet Teşviklerinden Elde Edilen Nakit Girişleri</w:t>
            </w:r>
          </w:p>
          <w:p w14:paraId="176BF18B" w14:textId="5A4578F5" w:rsidR="002544E3" w:rsidRPr="008F37F7" w:rsidRDefault="00ED0CEE" w:rsidP="002544E3">
            <w:pPr>
              <w:ind w:left="654"/>
              <w:rPr>
                <w:color w:val="000000"/>
                <w:sz w:val="20"/>
                <w:szCs w:val="20"/>
              </w:rPr>
            </w:pPr>
            <w:r w:rsidRPr="008F37F7">
              <w:rPr>
                <w:color w:val="000000"/>
                <w:sz w:val="20"/>
                <w:szCs w:val="20"/>
              </w:rPr>
              <w:t>Alınan K</w:t>
            </w:r>
            <w:r w:rsidRPr="008F37F7">
              <w:rPr>
                <w:sz w:val="20"/>
                <w:szCs w:val="20"/>
              </w:rPr>
              <w:t>â</w:t>
            </w:r>
            <w:r w:rsidR="002544E3" w:rsidRPr="008F37F7">
              <w:rPr>
                <w:color w:val="000000"/>
                <w:sz w:val="20"/>
                <w:szCs w:val="20"/>
              </w:rPr>
              <w:t>r Payları*</w:t>
            </w:r>
          </w:p>
          <w:p w14:paraId="231E19B2" w14:textId="58564B78" w:rsidR="002544E3" w:rsidRPr="008F37F7" w:rsidRDefault="002544E3" w:rsidP="002544E3">
            <w:pPr>
              <w:ind w:left="654"/>
              <w:rPr>
                <w:color w:val="000000"/>
                <w:sz w:val="20"/>
                <w:szCs w:val="20"/>
              </w:rPr>
            </w:pPr>
            <w:r w:rsidRPr="008F37F7">
              <w:rPr>
                <w:color w:val="000000"/>
                <w:sz w:val="20"/>
                <w:szCs w:val="20"/>
              </w:rPr>
              <w:t>Ödenen Faiz (-)*</w:t>
            </w:r>
            <w:r w:rsidR="00A03FF8" w:rsidRPr="008F37F7">
              <w:rPr>
                <w:color w:val="000000"/>
                <w:sz w:val="20"/>
                <w:szCs w:val="20"/>
              </w:rPr>
              <w:t xml:space="preserve"> </w:t>
            </w:r>
          </w:p>
          <w:p w14:paraId="54CC7DFB" w14:textId="77777777" w:rsidR="002544E3" w:rsidRPr="008F37F7" w:rsidRDefault="002544E3" w:rsidP="002544E3">
            <w:pPr>
              <w:ind w:left="654"/>
              <w:rPr>
                <w:color w:val="000000"/>
                <w:sz w:val="20"/>
                <w:szCs w:val="20"/>
              </w:rPr>
            </w:pPr>
            <w:r w:rsidRPr="008F37F7">
              <w:rPr>
                <w:color w:val="000000"/>
                <w:sz w:val="20"/>
                <w:szCs w:val="20"/>
              </w:rPr>
              <w:t>Alınan Faiz*</w:t>
            </w:r>
          </w:p>
          <w:p w14:paraId="4409E87D" w14:textId="3E22EF18" w:rsidR="002544E3" w:rsidRPr="008F37F7" w:rsidRDefault="002544E3" w:rsidP="002544E3">
            <w:pPr>
              <w:ind w:left="654"/>
              <w:rPr>
                <w:color w:val="000000"/>
                <w:sz w:val="20"/>
                <w:szCs w:val="20"/>
              </w:rPr>
            </w:pPr>
            <w:r w:rsidRPr="008F37F7">
              <w:rPr>
                <w:color w:val="000000"/>
                <w:sz w:val="20"/>
                <w:szCs w:val="20"/>
              </w:rPr>
              <w:t xml:space="preserve">Vergi </w:t>
            </w:r>
            <w:r w:rsidR="00A03FF8" w:rsidRPr="008F37F7">
              <w:rPr>
                <w:color w:val="000000"/>
                <w:sz w:val="20"/>
                <w:szCs w:val="20"/>
              </w:rPr>
              <w:t xml:space="preserve">İadeleri </w:t>
            </w:r>
            <w:r w:rsidRPr="008F37F7">
              <w:rPr>
                <w:color w:val="000000"/>
                <w:sz w:val="20"/>
                <w:szCs w:val="20"/>
              </w:rPr>
              <w:t>(</w:t>
            </w:r>
            <w:r w:rsidR="00A03FF8" w:rsidRPr="008F37F7">
              <w:rPr>
                <w:color w:val="000000"/>
                <w:sz w:val="20"/>
                <w:szCs w:val="20"/>
              </w:rPr>
              <w:t>Ödemeleri</w:t>
            </w:r>
            <w:r w:rsidR="007A49AC" w:rsidRPr="008F37F7">
              <w:rPr>
                <w:color w:val="000000"/>
                <w:sz w:val="20"/>
                <w:szCs w:val="20"/>
              </w:rPr>
              <w:t xml:space="preserve">) </w:t>
            </w:r>
          </w:p>
          <w:p w14:paraId="4FF721ED" w14:textId="0EDF92A2" w:rsidR="0021528A" w:rsidRPr="008F37F7" w:rsidRDefault="002544E3" w:rsidP="00B047B3">
            <w:pPr>
              <w:ind w:left="654"/>
              <w:rPr>
                <w:color w:val="000000"/>
                <w:sz w:val="20"/>
                <w:szCs w:val="20"/>
              </w:rPr>
            </w:pPr>
            <w:r w:rsidRPr="008F37F7">
              <w:rPr>
                <w:color w:val="000000"/>
                <w:sz w:val="20"/>
                <w:szCs w:val="20"/>
              </w:rPr>
              <w:t>Diğer N</w:t>
            </w:r>
            <w:r w:rsidR="007A49AC" w:rsidRPr="008F37F7">
              <w:rPr>
                <w:color w:val="000000"/>
                <w:sz w:val="20"/>
                <w:szCs w:val="20"/>
              </w:rPr>
              <w:t xml:space="preserve">akit Girişleri (Çıkışları) </w:t>
            </w:r>
          </w:p>
        </w:tc>
        <w:tc>
          <w:tcPr>
            <w:tcW w:w="0" w:type="auto"/>
            <w:tcBorders>
              <w:top w:val="single" w:sz="4" w:space="0" w:color="auto"/>
              <w:left w:val="single" w:sz="4" w:space="0" w:color="auto"/>
              <w:bottom w:val="single" w:sz="4" w:space="0" w:color="auto"/>
            </w:tcBorders>
            <w:noWrap/>
            <w:vAlign w:val="bottom"/>
          </w:tcPr>
          <w:p w14:paraId="56DD68CC" w14:textId="77777777" w:rsidR="0021528A" w:rsidRPr="008F37F7" w:rsidRDefault="0021528A" w:rsidP="0021528A">
            <w:pPr>
              <w:rPr>
                <w:color w:val="000000"/>
                <w:sz w:val="20"/>
                <w:szCs w:val="20"/>
              </w:rPr>
            </w:pPr>
          </w:p>
        </w:tc>
        <w:tc>
          <w:tcPr>
            <w:tcW w:w="0" w:type="auto"/>
            <w:tcBorders>
              <w:top w:val="single" w:sz="4" w:space="0" w:color="auto"/>
              <w:bottom w:val="single" w:sz="4" w:space="0" w:color="auto"/>
            </w:tcBorders>
            <w:noWrap/>
            <w:vAlign w:val="bottom"/>
          </w:tcPr>
          <w:p w14:paraId="070A42F0" w14:textId="77777777" w:rsidR="0021528A" w:rsidRPr="008F37F7" w:rsidRDefault="0021528A" w:rsidP="0021528A">
            <w:pPr>
              <w:rPr>
                <w:color w:val="000000"/>
                <w:sz w:val="20"/>
                <w:szCs w:val="20"/>
              </w:rPr>
            </w:pPr>
          </w:p>
        </w:tc>
        <w:tc>
          <w:tcPr>
            <w:tcW w:w="0" w:type="auto"/>
            <w:tcBorders>
              <w:top w:val="single" w:sz="4" w:space="0" w:color="auto"/>
              <w:bottom w:val="single" w:sz="4" w:space="0" w:color="auto"/>
            </w:tcBorders>
            <w:noWrap/>
            <w:vAlign w:val="bottom"/>
          </w:tcPr>
          <w:p w14:paraId="2FB6A916" w14:textId="77777777" w:rsidR="0021528A" w:rsidRPr="008F37F7" w:rsidRDefault="0021528A" w:rsidP="0021528A">
            <w:pPr>
              <w:rPr>
                <w:color w:val="000000"/>
                <w:sz w:val="20"/>
                <w:szCs w:val="20"/>
              </w:rPr>
            </w:pPr>
          </w:p>
        </w:tc>
        <w:tc>
          <w:tcPr>
            <w:tcW w:w="0" w:type="auto"/>
            <w:tcBorders>
              <w:top w:val="single" w:sz="4" w:space="0" w:color="auto"/>
              <w:bottom w:val="single" w:sz="4" w:space="0" w:color="auto"/>
            </w:tcBorders>
            <w:noWrap/>
            <w:vAlign w:val="bottom"/>
          </w:tcPr>
          <w:p w14:paraId="0D8177CE" w14:textId="77777777" w:rsidR="0021528A" w:rsidRPr="008F37F7" w:rsidRDefault="0021528A" w:rsidP="0021528A">
            <w:pPr>
              <w:rPr>
                <w:color w:val="000000"/>
                <w:sz w:val="20"/>
                <w:szCs w:val="20"/>
              </w:rPr>
            </w:pPr>
          </w:p>
        </w:tc>
        <w:tc>
          <w:tcPr>
            <w:tcW w:w="0" w:type="auto"/>
            <w:tcBorders>
              <w:top w:val="single" w:sz="4" w:space="0" w:color="auto"/>
              <w:bottom w:val="single" w:sz="4" w:space="0" w:color="auto"/>
              <w:right w:val="single" w:sz="4" w:space="0" w:color="auto"/>
            </w:tcBorders>
            <w:noWrap/>
            <w:vAlign w:val="bottom"/>
          </w:tcPr>
          <w:p w14:paraId="3ADDBFE6" w14:textId="77777777" w:rsidR="0021528A" w:rsidRPr="008F37F7" w:rsidRDefault="0021528A" w:rsidP="0021528A">
            <w:pPr>
              <w:rPr>
                <w:color w:val="000000"/>
                <w:sz w:val="20"/>
                <w:szCs w:val="20"/>
              </w:rPr>
            </w:pPr>
          </w:p>
        </w:tc>
        <w:tc>
          <w:tcPr>
            <w:tcW w:w="0" w:type="auto"/>
            <w:tcBorders>
              <w:top w:val="single" w:sz="4" w:space="0" w:color="auto"/>
              <w:left w:val="single" w:sz="4" w:space="0" w:color="auto"/>
              <w:bottom w:val="single" w:sz="4" w:space="0" w:color="auto"/>
            </w:tcBorders>
            <w:noWrap/>
            <w:vAlign w:val="bottom"/>
          </w:tcPr>
          <w:p w14:paraId="6817BEE2" w14:textId="77777777" w:rsidR="0021528A" w:rsidRPr="008F37F7" w:rsidRDefault="0021528A" w:rsidP="0021528A">
            <w:pPr>
              <w:rPr>
                <w:color w:val="000000"/>
                <w:sz w:val="20"/>
                <w:szCs w:val="20"/>
              </w:rPr>
            </w:pPr>
          </w:p>
        </w:tc>
        <w:tc>
          <w:tcPr>
            <w:tcW w:w="0" w:type="auto"/>
            <w:tcBorders>
              <w:top w:val="single" w:sz="4" w:space="0" w:color="auto"/>
              <w:bottom w:val="single" w:sz="4" w:space="0" w:color="auto"/>
            </w:tcBorders>
            <w:noWrap/>
            <w:vAlign w:val="bottom"/>
          </w:tcPr>
          <w:p w14:paraId="7202C641" w14:textId="77777777" w:rsidR="0021528A" w:rsidRPr="008F37F7" w:rsidRDefault="0021528A" w:rsidP="0021528A">
            <w:pPr>
              <w:rPr>
                <w:color w:val="000000"/>
                <w:sz w:val="20"/>
                <w:szCs w:val="20"/>
              </w:rPr>
            </w:pPr>
          </w:p>
        </w:tc>
        <w:tc>
          <w:tcPr>
            <w:tcW w:w="0" w:type="auto"/>
            <w:tcBorders>
              <w:top w:val="single" w:sz="4" w:space="0" w:color="auto"/>
              <w:bottom w:val="single" w:sz="4" w:space="0" w:color="auto"/>
            </w:tcBorders>
            <w:noWrap/>
            <w:vAlign w:val="bottom"/>
          </w:tcPr>
          <w:p w14:paraId="6F7CA9DD" w14:textId="77777777" w:rsidR="0021528A" w:rsidRPr="008F37F7" w:rsidRDefault="0021528A" w:rsidP="0021528A">
            <w:pPr>
              <w:rPr>
                <w:color w:val="000000"/>
                <w:sz w:val="20"/>
                <w:szCs w:val="20"/>
              </w:rPr>
            </w:pPr>
          </w:p>
        </w:tc>
        <w:tc>
          <w:tcPr>
            <w:tcW w:w="0" w:type="auto"/>
            <w:tcBorders>
              <w:top w:val="single" w:sz="4" w:space="0" w:color="auto"/>
              <w:bottom w:val="single" w:sz="4" w:space="0" w:color="auto"/>
            </w:tcBorders>
            <w:noWrap/>
            <w:vAlign w:val="bottom"/>
          </w:tcPr>
          <w:p w14:paraId="1C8D860A" w14:textId="77777777" w:rsidR="0021528A" w:rsidRPr="008F37F7" w:rsidRDefault="0021528A" w:rsidP="0021528A">
            <w:pPr>
              <w:rPr>
                <w:color w:val="000000"/>
                <w:sz w:val="20"/>
                <w:szCs w:val="20"/>
              </w:rPr>
            </w:pPr>
          </w:p>
        </w:tc>
        <w:tc>
          <w:tcPr>
            <w:tcW w:w="0" w:type="auto"/>
            <w:tcBorders>
              <w:top w:val="single" w:sz="4" w:space="0" w:color="auto"/>
              <w:bottom w:val="single" w:sz="4" w:space="0" w:color="auto"/>
            </w:tcBorders>
            <w:noWrap/>
            <w:vAlign w:val="bottom"/>
          </w:tcPr>
          <w:p w14:paraId="7C5BDFC2" w14:textId="77777777" w:rsidR="0021528A" w:rsidRPr="008F37F7" w:rsidRDefault="0021528A" w:rsidP="0021528A">
            <w:pPr>
              <w:rPr>
                <w:color w:val="000000"/>
                <w:sz w:val="20"/>
                <w:szCs w:val="20"/>
              </w:rPr>
            </w:pPr>
          </w:p>
        </w:tc>
      </w:tr>
      <w:tr w:rsidR="009B705D" w:rsidRPr="008F37F7" w14:paraId="5CA7E40C" w14:textId="77777777" w:rsidTr="009B705D">
        <w:trPr>
          <w:trHeight w:val="300"/>
        </w:trPr>
        <w:tc>
          <w:tcPr>
            <w:tcW w:w="0" w:type="auto"/>
            <w:tcBorders>
              <w:top w:val="single" w:sz="4" w:space="0" w:color="auto"/>
              <w:right w:val="single" w:sz="4" w:space="0" w:color="auto"/>
            </w:tcBorders>
            <w:vAlign w:val="bottom"/>
          </w:tcPr>
          <w:p w14:paraId="15579CD0" w14:textId="77777777" w:rsidR="009B705D" w:rsidRPr="008F37F7" w:rsidRDefault="009B705D" w:rsidP="009B705D">
            <w:pPr>
              <w:keepNext/>
              <w:ind w:left="371"/>
              <w:rPr>
                <w:b/>
                <w:bCs/>
                <w:color w:val="000000"/>
                <w:sz w:val="20"/>
                <w:szCs w:val="20"/>
              </w:rPr>
            </w:pPr>
            <w:r w:rsidRPr="008F37F7">
              <w:rPr>
                <w:b/>
                <w:bCs/>
                <w:color w:val="000000"/>
                <w:sz w:val="20"/>
                <w:szCs w:val="20"/>
              </w:rPr>
              <w:lastRenderedPageBreak/>
              <w:t>C. Finansman Faaliyetlerinden Kaynaklanan Nakit Akışları</w:t>
            </w:r>
          </w:p>
        </w:tc>
        <w:tc>
          <w:tcPr>
            <w:tcW w:w="0" w:type="auto"/>
            <w:tcBorders>
              <w:top w:val="single" w:sz="4" w:space="0" w:color="auto"/>
              <w:left w:val="single" w:sz="4" w:space="0" w:color="auto"/>
              <w:bottom w:val="single" w:sz="4" w:space="0" w:color="auto"/>
            </w:tcBorders>
            <w:noWrap/>
            <w:vAlign w:val="bottom"/>
          </w:tcPr>
          <w:p w14:paraId="5D27856B" w14:textId="77777777" w:rsidR="009B705D" w:rsidRPr="008F37F7" w:rsidRDefault="009B705D" w:rsidP="009B705D">
            <w:pPr>
              <w:rPr>
                <w:color w:val="000000"/>
                <w:sz w:val="20"/>
                <w:szCs w:val="20"/>
              </w:rPr>
            </w:pPr>
          </w:p>
        </w:tc>
        <w:tc>
          <w:tcPr>
            <w:tcW w:w="0" w:type="auto"/>
            <w:tcBorders>
              <w:top w:val="single" w:sz="4" w:space="0" w:color="auto"/>
              <w:bottom w:val="single" w:sz="4" w:space="0" w:color="auto"/>
            </w:tcBorders>
            <w:noWrap/>
            <w:vAlign w:val="bottom"/>
          </w:tcPr>
          <w:p w14:paraId="50363A01" w14:textId="77777777" w:rsidR="009B705D" w:rsidRPr="008F37F7" w:rsidRDefault="009B705D" w:rsidP="009B705D">
            <w:pPr>
              <w:rPr>
                <w:b/>
                <w:bCs/>
                <w:color w:val="000000"/>
                <w:sz w:val="20"/>
                <w:szCs w:val="20"/>
              </w:rPr>
            </w:pPr>
          </w:p>
        </w:tc>
        <w:tc>
          <w:tcPr>
            <w:tcW w:w="0" w:type="auto"/>
            <w:tcBorders>
              <w:top w:val="single" w:sz="4" w:space="0" w:color="auto"/>
              <w:bottom w:val="single" w:sz="4" w:space="0" w:color="auto"/>
            </w:tcBorders>
            <w:noWrap/>
            <w:vAlign w:val="bottom"/>
          </w:tcPr>
          <w:p w14:paraId="4B5C13ED" w14:textId="77777777" w:rsidR="009B705D" w:rsidRPr="008F37F7" w:rsidRDefault="009B705D" w:rsidP="009B705D">
            <w:pPr>
              <w:rPr>
                <w:color w:val="000000"/>
                <w:sz w:val="20"/>
                <w:szCs w:val="20"/>
              </w:rPr>
            </w:pPr>
          </w:p>
        </w:tc>
        <w:tc>
          <w:tcPr>
            <w:tcW w:w="0" w:type="auto"/>
            <w:tcBorders>
              <w:top w:val="single" w:sz="4" w:space="0" w:color="auto"/>
              <w:bottom w:val="single" w:sz="4" w:space="0" w:color="auto"/>
            </w:tcBorders>
            <w:noWrap/>
            <w:vAlign w:val="bottom"/>
          </w:tcPr>
          <w:p w14:paraId="26754397" w14:textId="77777777" w:rsidR="009B705D" w:rsidRPr="008F37F7" w:rsidRDefault="009B705D" w:rsidP="009B705D">
            <w:pPr>
              <w:rPr>
                <w:b/>
                <w:bCs/>
                <w:color w:val="000000"/>
                <w:sz w:val="20"/>
                <w:szCs w:val="20"/>
              </w:rPr>
            </w:pPr>
          </w:p>
        </w:tc>
        <w:tc>
          <w:tcPr>
            <w:tcW w:w="0" w:type="auto"/>
            <w:tcBorders>
              <w:top w:val="single" w:sz="4" w:space="0" w:color="auto"/>
              <w:bottom w:val="single" w:sz="4" w:space="0" w:color="auto"/>
              <w:right w:val="single" w:sz="4" w:space="0" w:color="auto"/>
            </w:tcBorders>
            <w:noWrap/>
            <w:vAlign w:val="bottom"/>
          </w:tcPr>
          <w:p w14:paraId="7BAEBF2F" w14:textId="77777777" w:rsidR="009B705D" w:rsidRPr="008F37F7" w:rsidRDefault="009B705D" w:rsidP="009B705D">
            <w:pPr>
              <w:rPr>
                <w:b/>
                <w:bCs/>
                <w:color w:val="000000"/>
                <w:sz w:val="20"/>
                <w:szCs w:val="20"/>
              </w:rPr>
            </w:pPr>
          </w:p>
        </w:tc>
        <w:tc>
          <w:tcPr>
            <w:tcW w:w="0" w:type="auto"/>
            <w:tcBorders>
              <w:top w:val="single" w:sz="4" w:space="0" w:color="auto"/>
              <w:left w:val="single" w:sz="4" w:space="0" w:color="auto"/>
              <w:bottom w:val="single" w:sz="4" w:space="0" w:color="auto"/>
            </w:tcBorders>
            <w:noWrap/>
            <w:vAlign w:val="bottom"/>
          </w:tcPr>
          <w:p w14:paraId="79E96B47" w14:textId="77777777" w:rsidR="009B705D" w:rsidRPr="008F37F7" w:rsidRDefault="009B705D" w:rsidP="009B705D">
            <w:pPr>
              <w:rPr>
                <w:color w:val="000000"/>
                <w:sz w:val="20"/>
                <w:szCs w:val="20"/>
              </w:rPr>
            </w:pPr>
          </w:p>
        </w:tc>
        <w:tc>
          <w:tcPr>
            <w:tcW w:w="0" w:type="auto"/>
            <w:tcBorders>
              <w:top w:val="single" w:sz="4" w:space="0" w:color="auto"/>
              <w:bottom w:val="single" w:sz="4" w:space="0" w:color="auto"/>
            </w:tcBorders>
            <w:noWrap/>
            <w:vAlign w:val="bottom"/>
          </w:tcPr>
          <w:p w14:paraId="0AC570B7" w14:textId="77777777" w:rsidR="009B705D" w:rsidRPr="008F37F7" w:rsidRDefault="009B705D" w:rsidP="009B705D">
            <w:pPr>
              <w:rPr>
                <w:b/>
                <w:bCs/>
                <w:color w:val="000000"/>
                <w:sz w:val="20"/>
                <w:szCs w:val="20"/>
              </w:rPr>
            </w:pPr>
          </w:p>
        </w:tc>
        <w:tc>
          <w:tcPr>
            <w:tcW w:w="0" w:type="auto"/>
            <w:tcBorders>
              <w:top w:val="single" w:sz="4" w:space="0" w:color="auto"/>
              <w:bottom w:val="single" w:sz="4" w:space="0" w:color="auto"/>
            </w:tcBorders>
            <w:noWrap/>
            <w:vAlign w:val="bottom"/>
          </w:tcPr>
          <w:p w14:paraId="5381E1F0" w14:textId="77777777" w:rsidR="009B705D" w:rsidRPr="008F37F7" w:rsidRDefault="009B705D" w:rsidP="009B705D">
            <w:pPr>
              <w:rPr>
                <w:color w:val="000000"/>
                <w:sz w:val="20"/>
                <w:szCs w:val="20"/>
              </w:rPr>
            </w:pPr>
          </w:p>
        </w:tc>
        <w:tc>
          <w:tcPr>
            <w:tcW w:w="0" w:type="auto"/>
            <w:tcBorders>
              <w:top w:val="single" w:sz="4" w:space="0" w:color="auto"/>
              <w:bottom w:val="single" w:sz="4" w:space="0" w:color="auto"/>
            </w:tcBorders>
            <w:noWrap/>
            <w:vAlign w:val="bottom"/>
          </w:tcPr>
          <w:p w14:paraId="38C59CA3" w14:textId="77777777" w:rsidR="009B705D" w:rsidRPr="008F37F7" w:rsidRDefault="009B705D" w:rsidP="009B705D">
            <w:pPr>
              <w:rPr>
                <w:b/>
                <w:bCs/>
                <w:color w:val="000000"/>
                <w:sz w:val="20"/>
                <w:szCs w:val="20"/>
              </w:rPr>
            </w:pPr>
          </w:p>
        </w:tc>
        <w:tc>
          <w:tcPr>
            <w:tcW w:w="0" w:type="auto"/>
            <w:tcBorders>
              <w:top w:val="single" w:sz="4" w:space="0" w:color="auto"/>
              <w:bottom w:val="single" w:sz="4" w:space="0" w:color="auto"/>
            </w:tcBorders>
            <w:noWrap/>
            <w:vAlign w:val="bottom"/>
          </w:tcPr>
          <w:p w14:paraId="1016FB00" w14:textId="77777777" w:rsidR="009B705D" w:rsidRPr="008F37F7" w:rsidRDefault="009B705D" w:rsidP="009B705D">
            <w:pPr>
              <w:rPr>
                <w:b/>
                <w:bCs/>
                <w:color w:val="000000"/>
                <w:sz w:val="20"/>
                <w:szCs w:val="20"/>
              </w:rPr>
            </w:pPr>
          </w:p>
        </w:tc>
      </w:tr>
      <w:tr w:rsidR="009B705D" w:rsidRPr="008F37F7" w14:paraId="00647E2A" w14:textId="77777777" w:rsidTr="009B705D">
        <w:trPr>
          <w:trHeight w:val="300"/>
        </w:trPr>
        <w:tc>
          <w:tcPr>
            <w:tcW w:w="0" w:type="auto"/>
            <w:tcBorders>
              <w:right w:val="single" w:sz="4" w:space="0" w:color="auto"/>
            </w:tcBorders>
            <w:vAlign w:val="bottom"/>
          </w:tcPr>
          <w:p w14:paraId="6BA24D81" w14:textId="06C06425" w:rsidR="009B705D" w:rsidRPr="008F37F7" w:rsidRDefault="009B705D" w:rsidP="009B705D">
            <w:pPr>
              <w:keepNext/>
              <w:spacing w:line="276" w:lineRule="auto"/>
              <w:ind w:left="512"/>
              <w:rPr>
                <w:color w:val="000000"/>
                <w:sz w:val="20"/>
                <w:szCs w:val="20"/>
              </w:rPr>
            </w:pPr>
            <w:r w:rsidRPr="008F37F7">
              <w:rPr>
                <w:color w:val="000000"/>
                <w:sz w:val="20"/>
                <w:szCs w:val="20"/>
              </w:rPr>
              <w:t>Pay İhracından veya Sermaye Artırımından Kaynaklanan Nakit Girişleri</w:t>
            </w:r>
          </w:p>
          <w:p w14:paraId="4C8434E4" w14:textId="4B8DE5C4" w:rsidR="009B705D" w:rsidRPr="008F37F7" w:rsidRDefault="009B705D" w:rsidP="009B705D">
            <w:pPr>
              <w:keepNext/>
              <w:spacing w:line="276" w:lineRule="auto"/>
              <w:ind w:left="512"/>
              <w:rPr>
                <w:color w:val="000000"/>
                <w:sz w:val="20"/>
                <w:szCs w:val="20"/>
              </w:rPr>
            </w:pPr>
            <w:r w:rsidRPr="008F37F7">
              <w:rPr>
                <w:color w:val="000000"/>
                <w:sz w:val="20"/>
                <w:szCs w:val="20"/>
              </w:rPr>
              <w:t>İşletmenin Kendi Paylarını Geri Satın Alması veya Sermayenin Azaltılmasıyla İlgili Nakit Çıkışları (-)</w:t>
            </w:r>
          </w:p>
          <w:p w14:paraId="06EDDF61" w14:textId="1816A884" w:rsidR="009B705D" w:rsidRPr="008F37F7" w:rsidRDefault="009B705D" w:rsidP="009B705D">
            <w:pPr>
              <w:keepNext/>
              <w:spacing w:line="276" w:lineRule="auto"/>
              <w:ind w:left="512"/>
              <w:rPr>
                <w:color w:val="000000"/>
                <w:sz w:val="20"/>
                <w:szCs w:val="20"/>
              </w:rPr>
            </w:pPr>
            <w:r w:rsidRPr="008F37F7">
              <w:rPr>
                <w:color w:val="000000"/>
                <w:sz w:val="20"/>
                <w:szCs w:val="20"/>
              </w:rPr>
              <w:t xml:space="preserve">Paylar Dışındaki Diğer </w:t>
            </w:r>
            <w:r w:rsidR="00B13101" w:rsidRPr="008F37F7">
              <w:rPr>
                <w:sz w:val="20"/>
                <w:szCs w:val="20"/>
              </w:rPr>
              <w:t xml:space="preserve">Özkaynak Araçlarının </w:t>
            </w:r>
            <w:r w:rsidRPr="008F37F7">
              <w:rPr>
                <w:color w:val="000000"/>
                <w:sz w:val="20"/>
                <w:szCs w:val="20"/>
              </w:rPr>
              <w:t xml:space="preserve">İhracından Kaynaklanan Nakit Girişleri </w:t>
            </w:r>
          </w:p>
          <w:p w14:paraId="6E9F49D4" w14:textId="60512E95" w:rsidR="009B705D" w:rsidRPr="008F37F7" w:rsidRDefault="009B705D" w:rsidP="009B705D">
            <w:pPr>
              <w:keepNext/>
              <w:spacing w:line="276" w:lineRule="auto"/>
              <w:ind w:left="512"/>
              <w:rPr>
                <w:color w:val="000000"/>
                <w:sz w:val="20"/>
                <w:szCs w:val="20"/>
              </w:rPr>
            </w:pPr>
            <w:r w:rsidRPr="008F37F7">
              <w:rPr>
                <w:color w:val="000000"/>
                <w:sz w:val="20"/>
                <w:szCs w:val="20"/>
              </w:rPr>
              <w:t xml:space="preserve">İşletmenin Paylar Dışındaki Diğer </w:t>
            </w:r>
            <w:r w:rsidR="00B13101" w:rsidRPr="008F37F7">
              <w:rPr>
                <w:sz w:val="20"/>
                <w:szCs w:val="20"/>
              </w:rPr>
              <w:t>Özkaynak Araçlarını</w:t>
            </w:r>
            <w:r w:rsidRPr="008F37F7">
              <w:rPr>
                <w:color w:val="000000"/>
                <w:sz w:val="20"/>
                <w:szCs w:val="20"/>
              </w:rPr>
              <w:t xml:space="preserve"> Almasıyla İlgili Nakit Çıkışları (-)</w:t>
            </w:r>
          </w:p>
          <w:p w14:paraId="6FE02FB1" w14:textId="3D8BD803" w:rsidR="009B705D" w:rsidRPr="008F37F7" w:rsidRDefault="009B705D" w:rsidP="009B705D">
            <w:pPr>
              <w:keepNext/>
              <w:spacing w:line="276" w:lineRule="auto"/>
              <w:ind w:left="512"/>
              <w:rPr>
                <w:color w:val="000000"/>
                <w:sz w:val="20"/>
                <w:szCs w:val="20"/>
              </w:rPr>
            </w:pPr>
            <w:r w:rsidRPr="008F37F7">
              <w:rPr>
                <w:color w:val="000000"/>
                <w:sz w:val="20"/>
                <w:szCs w:val="20"/>
              </w:rPr>
              <w:t>Borçlanmadan Kaynaklanan Nakit Girişleri</w:t>
            </w:r>
          </w:p>
          <w:p w14:paraId="069285E0" w14:textId="7DEEF46C" w:rsidR="009B705D" w:rsidRPr="008F37F7" w:rsidRDefault="009B705D" w:rsidP="009B705D">
            <w:pPr>
              <w:keepNext/>
              <w:spacing w:line="276" w:lineRule="auto"/>
              <w:ind w:left="512"/>
              <w:rPr>
                <w:color w:val="000000"/>
                <w:sz w:val="20"/>
                <w:szCs w:val="20"/>
              </w:rPr>
            </w:pPr>
            <w:r w:rsidRPr="008F37F7">
              <w:rPr>
                <w:color w:val="000000"/>
                <w:sz w:val="20"/>
                <w:szCs w:val="20"/>
              </w:rPr>
              <w:t>Borç Ödemelerine İlişkin Nakit Çıkışları (-)</w:t>
            </w:r>
          </w:p>
          <w:p w14:paraId="3E269D7E" w14:textId="595E3522" w:rsidR="009B705D" w:rsidRPr="008F37F7" w:rsidRDefault="009B705D" w:rsidP="009B705D">
            <w:pPr>
              <w:keepNext/>
              <w:spacing w:line="276" w:lineRule="auto"/>
              <w:ind w:left="512"/>
              <w:rPr>
                <w:color w:val="000000"/>
                <w:sz w:val="20"/>
                <w:szCs w:val="20"/>
              </w:rPr>
            </w:pPr>
            <w:r w:rsidRPr="008F37F7">
              <w:rPr>
                <w:color w:val="000000"/>
                <w:sz w:val="20"/>
                <w:szCs w:val="20"/>
              </w:rPr>
              <w:t>Kiralama Yükümlülükleriyle İlgili Nakit Çıkışları (-)</w:t>
            </w:r>
          </w:p>
          <w:p w14:paraId="6A74D0AC" w14:textId="77777777" w:rsidR="009B705D" w:rsidRPr="008F37F7" w:rsidRDefault="009B705D" w:rsidP="009B705D">
            <w:pPr>
              <w:keepNext/>
              <w:spacing w:line="276" w:lineRule="auto"/>
              <w:ind w:left="512"/>
              <w:rPr>
                <w:color w:val="000000"/>
                <w:sz w:val="20"/>
                <w:szCs w:val="20"/>
              </w:rPr>
            </w:pPr>
            <w:r w:rsidRPr="008F37F7">
              <w:rPr>
                <w:color w:val="000000"/>
                <w:sz w:val="20"/>
                <w:szCs w:val="20"/>
              </w:rPr>
              <w:t xml:space="preserve">Türev Araçlardan Nakit Girişleri </w:t>
            </w:r>
          </w:p>
          <w:p w14:paraId="1E7657E3" w14:textId="77777777" w:rsidR="009B705D" w:rsidRPr="008F37F7" w:rsidRDefault="009B705D" w:rsidP="009B705D">
            <w:pPr>
              <w:keepNext/>
              <w:spacing w:line="276" w:lineRule="auto"/>
              <w:ind w:left="512"/>
              <w:rPr>
                <w:color w:val="000000"/>
                <w:sz w:val="20"/>
                <w:szCs w:val="20"/>
              </w:rPr>
            </w:pPr>
            <w:r w:rsidRPr="008F37F7">
              <w:rPr>
                <w:color w:val="000000"/>
                <w:sz w:val="20"/>
                <w:szCs w:val="20"/>
              </w:rPr>
              <w:t xml:space="preserve">Türev Araçlardan Nakit Çıkışları (-) </w:t>
            </w:r>
          </w:p>
          <w:p w14:paraId="3D166D8A" w14:textId="3C9D3066" w:rsidR="009B705D" w:rsidRPr="008F37F7" w:rsidRDefault="009B705D" w:rsidP="009B705D">
            <w:pPr>
              <w:keepNext/>
              <w:spacing w:line="276" w:lineRule="auto"/>
              <w:ind w:left="512"/>
              <w:rPr>
                <w:color w:val="000000"/>
                <w:sz w:val="20"/>
                <w:szCs w:val="20"/>
              </w:rPr>
            </w:pPr>
            <w:r w:rsidRPr="008F37F7">
              <w:rPr>
                <w:color w:val="000000"/>
                <w:sz w:val="20"/>
                <w:szCs w:val="20"/>
              </w:rPr>
              <w:t>Devlet Teşviklerinden Elde Edilen Nakit Girişleri</w:t>
            </w:r>
          </w:p>
          <w:p w14:paraId="20752B50" w14:textId="118527A0" w:rsidR="009B705D" w:rsidRPr="008F37F7" w:rsidRDefault="00ED0CEE" w:rsidP="009B705D">
            <w:pPr>
              <w:keepNext/>
              <w:spacing w:line="276" w:lineRule="auto"/>
              <w:ind w:left="512"/>
              <w:rPr>
                <w:color w:val="000000"/>
                <w:sz w:val="20"/>
                <w:szCs w:val="20"/>
              </w:rPr>
            </w:pPr>
            <w:r w:rsidRPr="008F37F7">
              <w:rPr>
                <w:color w:val="000000"/>
                <w:sz w:val="20"/>
                <w:szCs w:val="20"/>
              </w:rPr>
              <w:t>Ödenen K</w:t>
            </w:r>
            <w:r w:rsidRPr="008F37F7">
              <w:rPr>
                <w:sz w:val="20"/>
                <w:szCs w:val="20"/>
              </w:rPr>
              <w:t>â</w:t>
            </w:r>
            <w:r w:rsidR="009B705D" w:rsidRPr="008F37F7">
              <w:rPr>
                <w:color w:val="000000"/>
                <w:sz w:val="20"/>
                <w:szCs w:val="20"/>
              </w:rPr>
              <w:t>r Payları (-)*</w:t>
            </w:r>
          </w:p>
          <w:p w14:paraId="4A0B7048" w14:textId="5AE9F87A" w:rsidR="009B705D" w:rsidRPr="008F37F7" w:rsidRDefault="009B705D" w:rsidP="009B705D">
            <w:pPr>
              <w:keepNext/>
              <w:spacing w:line="276" w:lineRule="auto"/>
              <w:ind w:left="512"/>
              <w:rPr>
                <w:color w:val="000000"/>
                <w:sz w:val="20"/>
                <w:szCs w:val="20"/>
              </w:rPr>
            </w:pPr>
            <w:r w:rsidRPr="008F37F7">
              <w:rPr>
                <w:color w:val="000000"/>
                <w:sz w:val="20"/>
                <w:szCs w:val="20"/>
              </w:rPr>
              <w:t>Ödenen Faiz (-)*</w:t>
            </w:r>
          </w:p>
          <w:p w14:paraId="33DF5A4A" w14:textId="41B541D5" w:rsidR="009B705D" w:rsidRPr="008F37F7" w:rsidRDefault="009B705D" w:rsidP="009B705D">
            <w:pPr>
              <w:keepNext/>
              <w:spacing w:line="276" w:lineRule="auto"/>
              <w:ind w:left="512"/>
              <w:rPr>
                <w:color w:val="000000"/>
                <w:sz w:val="20"/>
                <w:szCs w:val="20"/>
              </w:rPr>
            </w:pPr>
            <w:r w:rsidRPr="008F37F7">
              <w:rPr>
                <w:color w:val="000000"/>
                <w:sz w:val="20"/>
                <w:szCs w:val="20"/>
              </w:rPr>
              <w:t>Vergi İadeleri</w:t>
            </w:r>
            <w:r w:rsidR="007A49AC" w:rsidRPr="008F37F7">
              <w:rPr>
                <w:color w:val="000000"/>
                <w:sz w:val="20"/>
                <w:szCs w:val="20"/>
              </w:rPr>
              <w:t xml:space="preserve"> (Ödemeleri) </w:t>
            </w:r>
          </w:p>
          <w:p w14:paraId="2FE49147" w14:textId="0733B086" w:rsidR="009B705D" w:rsidRPr="008F37F7" w:rsidRDefault="009B705D" w:rsidP="009B705D">
            <w:pPr>
              <w:keepNext/>
              <w:spacing w:line="276" w:lineRule="auto"/>
              <w:ind w:left="512"/>
              <w:rPr>
                <w:color w:val="000000"/>
                <w:sz w:val="20"/>
                <w:szCs w:val="20"/>
              </w:rPr>
            </w:pPr>
            <w:r w:rsidRPr="008F37F7">
              <w:rPr>
                <w:color w:val="000000"/>
                <w:sz w:val="20"/>
                <w:szCs w:val="20"/>
              </w:rPr>
              <w:t>Diğer Nakit</w:t>
            </w:r>
            <w:r w:rsidR="007A49AC" w:rsidRPr="008F37F7">
              <w:rPr>
                <w:color w:val="000000"/>
                <w:sz w:val="20"/>
                <w:szCs w:val="20"/>
              </w:rPr>
              <w:t xml:space="preserve"> Girişleri (Çıkışları) </w:t>
            </w:r>
          </w:p>
        </w:tc>
        <w:tc>
          <w:tcPr>
            <w:tcW w:w="0" w:type="auto"/>
            <w:tcBorders>
              <w:top w:val="single" w:sz="4" w:space="0" w:color="auto"/>
              <w:left w:val="single" w:sz="4" w:space="0" w:color="auto"/>
              <w:bottom w:val="single" w:sz="4" w:space="0" w:color="auto"/>
            </w:tcBorders>
            <w:noWrap/>
            <w:vAlign w:val="bottom"/>
          </w:tcPr>
          <w:p w14:paraId="6EA6205D" w14:textId="77777777" w:rsidR="009B705D" w:rsidRPr="008F37F7" w:rsidRDefault="009B705D" w:rsidP="009B705D">
            <w:pPr>
              <w:rPr>
                <w:color w:val="000000"/>
                <w:sz w:val="20"/>
                <w:szCs w:val="20"/>
              </w:rPr>
            </w:pPr>
          </w:p>
        </w:tc>
        <w:tc>
          <w:tcPr>
            <w:tcW w:w="0" w:type="auto"/>
            <w:tcBorders>
              <w:top w:val="single" w:sz="4" w:space="0" w:color="auto"/>
              <w:bottom w:val="single" w:sz="4" w:space="0" w:color="auto"/>
            </w:tcBorders>
            <w:noWrap/>
            <w:vAlign w:val="bottom"/>
          </w:tcPr>
          <w:p w14:paraId="76348C3D" w14:textId="77777777" w:rsidR="009B705D" w:rsidRPr="008F37F7" w:rsidRDefault="009B705D" w:rsidP="009B705D">
            <w:pPr>
              <w:rPr>
                <w:color w:val="000000"/>
                <w:sz w:val="20"/>
                <w:szCs w:val="20"/>
              </w:rPr>
            </w:pPr>
          </w:p>
        </w:tc>
        <w:tc>
          <w:tcPr>
            <w:tcW w:w="0" w:type="auto"/>
            <w:tcBorders>
              <w:top w:val="single" w:sz="4" w:space="0" w:color="auto"/>
              <w:bottom w:val="single" w:sz="4" w:space="0" w:color="auto"/>
            </w:tcBorders>
            <w:noWrap/>
            <w:vAlign w:val="bottom"/>
          </w:tcPr>
          <w:p w14:paraId="58F4F51F" w14:textId="77777777" w:rsidR="009B705D" w:rsidRPr="008F37F7" w:rsidRDefault="009B705D" w:rsidP="009B705D">
            <w:pPr>
              <w:rPr>
                <w:color w:val="000000"/>
                <w:sz w:val="20"/>
                <w:szCs w:val="20"/>
              </w:rPr>
            </w:pPr>
          </w:p>
        </w:tc>
        <w:tc>
          <w:tcPr>
            <w:tcW w:w="0" w:type="auto"/>
            <w:tcBorders>
              <w:top w:val="single" w:sz="4" w:space="0" w:color="auto"/>
              <w:bottom w:val="single" w:sz="4" w:space="0" w:color="auto"/>
            </w:tcBorders>
            <w:noWrap/>
            <w:vAlign w:val="bottom"/>
          </w:tcPr>
          <w:p w14:paraId="486C94EE" w14:textId="77777777" w:rsidR="009B705D" w:rsidRPr="008F37F7" w:rsidRDefault="009B705D" w:rsidP="009B705D">
            <w:pPr>
              <w:rPr>
                <w:b/>
                <w:bCs/>
                <w:color w:val="000000"/>
                <w:sz w:val="20"/>
                <w:szCs w:val="20"/>
              </w:rPr>
            </w:pPr>
          </w:p>
        </w:tc>
        <w:tc>
          <w:tcPr>
            <w:tcW w:w="0" w:type="auto"/>
            <w:tcBorders>
              <w:top w:val="single" w:sz="4" w:space="0" w:color="auto"/>
              <w:bottom w:val="single" w:sz="4" w:space="0" w:color="auto"/>
              <w:right w:val="single" w:sz="4" w:space="0" w:color="auto"/>
            </w:tcBorders>
            <w:noWrap/>
            <w:vAlign w:val="bottom"/>
          </w:tcPr>
          <w:p w14:paraId="089A532B" w14:textId="77777777" w:rsidR="009B705D" w:rsidRPr="008F37F7" w:rsidRDefault="009B705D" w:rsidP="009B705D">
            <w:pPr>
              <w:rPr>
                <w:b/>
                <w:bCs/>
                <w:color w:val="000000"/>
                <w:sz w:val="20"/>
                <w:szCs w:val="20"/>
              </w:rPr>
            </w:pPr>
          </w:p>
        </w:tc>
        <w:tc>
          <w:tcPr>
            <w:tcW w:w="0" w:type="auto"/>
            <w:tcBorders>
              <w:top w:val="single" w:sz="4" w:space="0" w:color="auto"/>
              <w:left w:val="single" w:sz="4" w:space="0" w:color="auto"/>
              <w:bottom w:val="single" w:sz="4" w:space="0" w:color="auto"/>
            </w:tcBorders>
            <w:noWrap/>
            <w:vAlign w:val="bottom"/>
          </w:tcPr>
          <w:p w14:paraId="237550E5" w14:textId="77777777" w:rsidR="009B705D" w:rsidRPr="008F37F7" w:rsidRDefault="009B705D" w:rsidP="009B705D">
            <w:pPr>
              <w:rPr>
                <w:color w:val="000000"/>
                <w:sz w:val="20"/>
                <w:szCs w:val="20"/>
              </w:rPr>
            </w:pPr>
          </w:p>
        </w:tc>
        <w:tc>
          <w:tcPr>
            <w:tcW w:w="0" w:type="auto"/>
            <w:tcBorders>
              <w:top w:val="single" w:sz="4" w:space="0" w:color="auto"/>
              <w:bottom w:val="single" w:sz="4" w:space="0" w:color="auto"/>
            </w:tcBorders>
            <w:noWrap/>
            <w:vAlign w:val="bottom"/>
          </w:tcPr>
          <w:p w14:paraId="66AD247A" w14:textId="77777777" w:rsidR="009B705D" w:rsidRPr="008F37F7" w:rsidRDefault="009B705D" w:rsidP="009B705D">
            <w:pPr>
              <w:rPr>
                <w:color w:val="000000"/>
                <w:sz w:val="20"/>
                <w:szCs w:val="20"/>
              </w:rPr>
            </w:pPr>
          </w:p>
        </w:tc>
        <w:tc>
          <w:tcPr>
            <w:tcW w:w="0" w:type="auto"/>
            <w:tcBorders>
              <w:top w:val="single" w:sz="4" w:space="0" w:color="auto"/>
              <w:bottom w:val="single" w:sz="4" w:space="0" w:color="auto"/>
            </w:tcBorders>
            <w:noWrap/>
            <w:vAlign w:val="bottom"/>
          </w:tcPr>
          <w:p w14:paraId="1B5D3A82" w14:textId="77777777" w:rsidR="009B705D" w:rsidRPr="008F37F7" w:rsidRDefault="009B705D" w:rsidP="009B705D">
            <w:pPr>
              <w:rPr>
                <w:color w:val="000000"/>
                <w:sz w:val="20"/>
                <w:szCs w:val="20"/>
              </w:rPr>
            </w:pPr>
          </w:p>
        </w:tc>
        <w:tc>
          <w:tcPr>
            <w:tcW w:w="0" w:type="auto"/>
            <w:tcBorders>
              <w:top w:val="single" w:sz="4" w:space="0" w:color="auto"/>
              <w:bottom w:val="single" w:sz="4" w:space="0" w:color="auto"/>
            </w:tcBorders>
            <w:noWrap/>
            <w:vAlign w:val="bottom"/>
          </w:tcPr>
          <w:p w14:paraId="629A4D10" w14:textId="77777777" w:rsidR="009B705D" w:rsidRPr="008F37F7" w:rsidRDefault="009B705D" w:rsidP="009B705D">
            <w:pPr>
              <w:rPr>
                <w:b/>
                <w:bCs/>
                <w:color w:val="000000"/>
                <w:sz w:val="20"/>
                <w:szCs w:val="20"/>
              </w:rPr>
            </w:pPr>
          </w:p>
        </w:tc>
        <w:tc>
          <w:tcPr>
            <w:tcW w:w="0" w:type="auto"/>
            <w:tcBorders>
              <w:top w:val="single" w:sz="4" w:space="0" w:color="auto"/>
              <w:bottom w:val="single" w:sz="4" w:space="0" w:color="auto"/>
            </w:tcBorders>
            <w:noWrap/>
            <w:vAlign w:val="bottom"/>
          </w:tcPr>
          <w:p w14:paraId="548B55B9" w14:textId="77777777" w:rsidR="009B705D" w:rsidRPr="008F37F7" w:rsidRDefault="009B705D" w:rsidP="009B705D">
            <w:pPr>
              <w:rPr>
                <w:b/>
                <w:bCs/>
                <w:color w:val="000000"/>
                <w:sz w:val="20"/>
                <w:szCs w:val="20"/>
              </w:rPr>
            </w:pPr>
          </w:p>
        </w:tc>
      </w:tr>
      <w:tr w:rsidR="009B705D" w:rsidRPr="008F37F7" w14:paraId="70E70D7A" w14:textId="77777777" w:rsidTr="009B705D">
        <w:trPr>
          <w:trHeight w:val="525"/>
        </w:trPr>
        <w:tc>
          <w:tcPr>
            <w:tcW w:w="0" w:type="auto"/>
            <w:tcBorders>
              <w:right w:val="single" w:sz="4" w:space="0" w:color="auto"/>
            </w:tcBorders>
            <w:vAlign w:val="bottom"/>
          </w:tcPr>
          <w:p w14:paraId="5BC9C8A2" w14:textId="5D960703" w:rsidR="009B705D" w:rsidRPr="008F37F7" w:rsidRDefault="009B705D" w:rsidP="009B705D">
            <w:pPr>
              <w:ind w:left="229"/>
              <w:rPr>
                <w:b/>
                <w:bCs/>
                <w:color w:val="000000"/>
                <w:sz w:val="20"/>
                <w:szCs w:val="20"/>
              </w:rPr>
            </w:pPr>
            <w:r w:rsidRPr="008F37F7">
              <w:rPr>
                <w:b/>
                <w:bCs/>
                <w:color w:val="000000"/>
                <w:sz w:val="20"/>
                <w:szCs w:val="20"/>
              </w:rPr>
              <w:t>Yabancı Para Çevrim Farklarının Etkisinden Önce Nakit ve Nakit Benzerlerindeki Net Artış (Azalış) (A+B+C)</w:t>
            </w:r>
          </w:p>
        </w:tc>
        <w:tc>
          <w:tcPr>
            <w:tcW w:w="0" w:type="auto"/>
            <w:tcBorders>
              <w:top w:val="single" w:sz="4" w:space="0" w:color="auto"/>
              <w:left w:val="single" w:sz="4" w:space="0" w:color="auto"/>
            </w:tcBorders>
            <w:noWrap/>
            <w:vAlign w:val="bottom"/>
          </w:tcPr>
          <w:p w14:paraId="6722C937" w14:textId="77777777" w:rsidR="009B705D" w:rsidRPr="008F37F7" w:rsidRDefault="009B705D" w:rsidP="009B705D">
            <w:pPr>
              <w:rPr>
                <w:color w:val="000000"/>
                <w:sz w:val="20"/>
                <w:szCs w:val="20"/>
              </w:rPr>
            </w:pPr>
          </w:p>
        </w:tc>
        <w:tc>
          <w:tcPr>
            <w:tcW w:w="0" w:type="auto"/>
            <w:tcBorders>
              <w:top w:val="single" w:sz="4" w:space="0" w:color="auto"/>
            </w:tcBorders>
            <w:noWrap/>
            <w:vAlign w:val="bottom"/>
          </w:tcPr>
          <w:p w14:paraId="3C8E1F11" w14:textId="77777777" w:rsidR="009B705D" w:rsidRPr="008F37F7" w:rsidRDefault="009B705D" w:rsidP="009B705D">
            <w:pPr>
              <w:rPr>
                <w:b/>
                <w:bCs/>
                <w:color w:val="000000"/>
                <w:sz w:val="20"/>
                <w:szCs w:val="20"/>
              </w:rPr>
            </w:pPr>
          </w:p>
        </w:tc>
        <w:tc>
          <w:tcPr>
            <w:tcW w:w="0" w:type="auto"/>
            <w:tcBorders>
              <w:top w:val="single" w:sz="4" w:space="0" w:color="auto"/>
            </w:tcBorders>
            <w:noWrap/>
            <w:vAlign w:val="bottom"/>
          </w:tcPr>
          <w:p w14:paraId="334AB215" w14:textId="77777777" w:rsidR="009B705D" w:rsidRPr="008F37F7" w:rsidRDefault="009B705D" w:rsidP="009B705D">
            <w:pPr>
              <w:rPr>
                <w:b/>
                <w:bCs/>
                <w:color w:val="000000"/>
                <w:sz w:val="20"/>
                <w:szCs w:val="20"/>
              </w:rPr>
            </w:pPr>
          </w:p>
        </w:tc>
        <w:tc>
          <w:tcPr>
            <w:tcW w:w="0" w:type="auto"/>
            <w:tcBorders>
              <w:top w:val="single" w:sz="4" w:space="0" w:color="auto"/>
            </w:tcBorders>
            <w:noWrap/>
            <w:vAlign w:val="bottom"/>
          </w:tcPr>
          <w:p w14:paraId="539EA07A" w14:textId="77777777" w:rsidR="009B705D" w:rsidRPr="008F37F7" w:rsidRDefault="009B705D" w:rsidP="009B705D">
            <w:pPr>
              <w:rPr>
                <w:b/>
                <w:bCs/>
                <w:color w:val="000000"/>
                <w:sz w:val="20"/>
                <w:szCs w:val="20"/>
              </w:rPr>
            </w:pPr>
          </w:p>
        </w:tc>
        <w:tc>
          <w:tcPr>
            <w:tcW w:w="0" w:type="auto"/>
            <w:tcBorders>
              <w:top w:val="single" w:sz="4" w:space="0" w:color="auto"/>
              <w:right w:val="single" w:sz="4" w:space="0" w:color="auto"/>
            </w:tcBorders>
            <w:noWrap/>
            <w:vAlign w:val="bottom"/>
          </w:tcPr>
          <w:p w14:paraId="077F41CA" w14:textId="77777777" w:rsidR="009B705D" w:rsidRPr="008F37F7" w:rsidRDefault="009B705D" w:rsidP="009B705D">
            <w:pPr>
              <w:rPr>
                <w:b/>
                <w:bCs/>
                <w:color w:val="000000"/>
                <w:sz w:val="20"/>
                <w:szCs w:val="20"/>
              </w:rPr>
            </w:pPr>
          </w:p>
        </w:tc>
        <w:tc>
          <w:tcPr>
            <w:tcW w:w="0" w:type="auto"/>
            <w:tcBorders>
              <w:top w:val="single" w:sz="4" w:space="0" w:color="auto"/>
              <w:left w:val="single" w:sz="4" w:space="0" w:color="auto"/>
            </w:tcBorders>
            <w:noWrap/>
            <w:vAlign w:val="bottom"/>
          </w:tcPr>
          <w:p w14:paraId="380B9137" w14:textId="77777777" w:rsidR="009B705D" w:rsidRPr="008F37F7" w:rsidRDefault="009B705D" w:rsidP="009B705D">
            <w:pPr>
              <w:rPr>
                <w:color w:val="000000"/>
                <w:sz w:val="20"/>
                <w:szCs w:val="20"/>
              </w:rPr>
            </w:pPr>
          </w:p>
        </w:tc>
        <w:tc>
          <w:tcPr>
            <w:tcW w:w="0" w:type="auto"/>
            <w:tcBorders>
              <w:top w:val="single" w:sz="4" w:space="0" w:color="auto"/>
            </w:tcBorders>
            <w:noWrap/>
            <w:vAlign w:val="bottom"/>
          </w:tcPr>
          <w:p w14:paraId="2ECEB29D" w14:textId="77777777" w:rsidR="009B705D" w:rsidRPr="008F37F7" w:rsidRDefault="009B705D" w:rsidP="009B705D">
            <w:pPr>
              <w:rPr>
                <w:b/>
                <w:bCs/>
                <w:color w:val="000000"/>
                <w:sz w:val="20"/>
                <w:szCs w:val="20"/>
              </w:rPr>
            </w:pPr>
          </w:p>
        </w:tc>
        <w:tc>
          <w:tcPr>
            <w:tcW w:w="0" w:type="auto"/>
            <w:tcBorders>
              <w:top w:val="single" w:sz="4" w:space="0" w:color="auto"/>
            </w:tcBorders>
            <w:noWrap/>
            <w:vAlign w:val="bottom"/>
          </w:tcPr>
          <w:p w14:paraId="4AA6FD63" w14:textId="77777777" w:rsidR="009B705D" w:rsidRPr="008F37F7" w:rsidRDefault="009B705D" w:rsidP="009B705D">
            <w:pPr>
              <w:rPr>
                <w:b/>
                <w:bCs/>
                <w:color w:val="000000"/>
                <w:sz w:val="20"/>
                <w:szCs w:val="20"/>
              </w:rPr>
            </w:pPr>
          </w:p>
        </w:tc>
        <w:tc>
          <w:tcPr>
            <w:tcW w:w="0" w:type="auto"/>
            <w:tcBorders>
              <w:top w:val="single" w:sz="4" w:space="0" w:color="auto"/>
            </w:tcBorders>
            <w:noWrap/>
            <w:vAlign w:val="bottom"/>
          </w:tcPr>
          <w:p w14:paraId="03539C54" w14:textId="77777777" w:rsidR="009B705D" w:rsidRPr="008F37F7" w:rsidRDefault="009B705D" w:rsidP="009B705D">
            <w:pPr>
              <w:rPr>
                <w:b/>
                <w:bCs/>
                <w:color w:val="000000"/>
                <w:sz w:val="20"/>
                <w:szCs w:val="20"/>
              </w:rPr>
            </w:pPr>
          </w:p>
        </w:tc>
        <w:tc>
          <w:tcPr>
            <w:tcW w:w="0" w:type="auto"/>
            <w:tcBorders>
              <w:top w:val="single" w:sz="4" w:space="0" w:color="auto"/>
            </w:tcBorders>
            <w:noWrap/>
            <w:vAlign w:val="bottom"/>
          </w:tcPr>
          <w:p w14:paraId="39A1026E" w14:textId="77777777" w:rsidR="009B705D" w:rsidRPr="008F37F7" w:rsidRDefault="009B705D" w:rsidP="009B705D">
            <w:pPr>
              <w:rPr>
                <w:b/>
                <w:bCs/>
                <w:color w:val="000000"/>
                <w:sz w:val="20"/>
                <w:szCs w:val="20"/>
              </w:rPr>
            </w:pPr>
          </w:p>
        </w:tc>
      </w:tr>
      <w:tr w:rsidR="009B705D" w:rsidRPr="008F37F7" w14:paraId="7DB18DE3" w14:textId="77777777" w:rsidTr="009B705D">
        <w:trPr>
          <w:trHeight w:val="525"/>
        </w:trPr>
        <w:tc>
          <w:tcPr>
            <w:tcW w:w="0" w:type="auto"/>
            <w:tcBorders>
              <w:right w:val="single" w:sz="4" w:space="0" w:color="auto"/>
            </w:tcBorders>
            <w:vAlign w:val="bottom"/>
          </w:tcPr>
          <w:p w14:paraId="6AFCF828" w14:textId="5837B03D" w:rsidR="009B705D" w:rsidRPr="008F37F7" w:rsidRDefault="009B705D" w:rsidP="009B705D">
            <w:pPr>
              <w:ind w:left="371"/>
              <w:rPr>
                <w:b/>
                <w:bCs/>
                <w:color w:val="000000"/>
                <w:sz w:val="20"/>
                <w:szCs w:val="20"/>
              </w:rPr>
            </w:pPr>
            <w:r w:rsidRPr="008F37F7">
              <w:rPr>
                <w:b/>
                <w:bCs/>
                <w:color w:val="000000"/>
                <w:sz w:val="20"/>
                <w:szCs w:val="20"/>
              </w:rPr>
              <w:t>D. Yabancı Para Çevrim Farklarının Nakit ve Nakit Benzerleri Üzerindeki Etkisi</w:t>
            </w:r>
          </w:p>
        </w:tc>
        <w:tc>
          <w:tcPr>
            <w:tcW w:w="0" w:type="auto"/>
            <w:tcBorders>
              <w:left w:val="single" w:sz="4" w:space="0" w:color="auto"/>
              <w:bottom w:val="single" w:sz="4" w:space="0" w:color="auto"/>
            </w:tcBorders>
            <w:noWrap/>
            <w:vAlign w:val="bottom"/>
          </w:tcPr>
          <w:p w14:paraId="05C8F3AC" w14:textId="77777777" w:rsidR="009B705D" w:rsidRPr="008F37F7" w:rsidRDefault="009B705D" w:rsidP="009B705D">
            <w:pPr>
              <w:rPr>
                <w:color w:val="000000"/>
                <w:sz w:val="20"/>
                <w:szCs w:val="20"/>
              </w:rPr>
            </w:pPr>
          </w:p>
        </w:tc>
        <w:tc>
          <w:tcPr>
            <w:tcW w:w="0" w:type="auto"/>
            <w:tcBorders>
              <w:bottom w:val="single" w:sz="4" w:space="0" w:color="auto"/>
            </w:tcBorders>
            <w:noWrap/>
            <w:vAlign w:val="bottom"/>
          </w:tcPr>
          <w:p w14:paraId="0938B892" w14:textId="77777777" w:rsidR="009B705D" w:rsidRPr="008F37F7" w:rsidRDefault="009B705D" w:rsidP="009B705D">
            <w:pPr>
              <w:rPr>
                <w:b/>
                <w:bCs/>
                <w:color w:val="000000"/>
                <w:sz w:val="20"/>
                <w:szCs w:val="20"/>
              </w:rPr>
            </w:pPr>
          </w:p>
        </w:tc>
        <w:tc>
          <w:tcPr>
            <w:tcW w:w="0" w:type="auto"/>
            <w:tcBorders>
              <w:bottom w:val="single" w:sz="4" w:space="0" w:color="auto"/>
            </w:tcBorders>
            <w:noWrap/>
            <w:vAlign w:val="bottom"/>
          </w:tcPr>
          <w:p w14:paraId="600D7D86" w14:textId="77777777" w:rsidR="009B705D" w:rsidRPr="008F37F7" w:rsidRDefault="009B705D" w:rsidP="009B705D">
            <w:pPr>
              <w:rPr>
                <w:b/>
                <w:bCs/>
                <w:color w:val="000000"/>
                <w:sz w:val="20"/>
                <w:szCs w:val="20"/>
              </w:rPr>
            </w:pPr>
          </w:p>
        </w:tc>
        <w:tc>
          <w:tcPr>
            <w:tcW w:w="0" w:type="auto"/>
            <w:tcBorders>
              <w:bottom w:val="single" w:sz="4" w:space="0" w:color="auto"/>
            </w:tcBorders>
            <w:noWrap/>
            <w:vAlign w:val="bottom"/>
          </w:tcPr>
          <w:p w14:paraId="00955846" w14:textId="77777777" w:rsidR="009B705D" w:rsidRPr="008F37F7" w:rsidRDefault="009B705D" w:rsidP="009B705D">
            <w:pPr>
              <w:rPr>
                <w:b/>
                <w:bCs/>
                <w:color w:val="000000"/>
                <w:sz w:val="20"/>
                <w:szCs w:val="20"/>
              </w:rPr>
            </w:pPr>
          </w:p>
        </w:tc>
        <w:tc>
          <w:tcPr>
            <w:tcW w:w="0" w:type="auto"/>
            <w:tcBorders>
              <w:bottom w:val="single" w:sz="4" w:space="0" w:color="auto"/>
              <w:right w:val="single" w:sz="4" w:space="0" w:color="auto"/>
            </w:tcBorders>
            <w:noWrap/>
            <w:vAlign w:val="bottom"/>
          </w:tcPr>
          <w:p w14:paraId="7C6819B1" w14:textId="77777777" w:rsidR="009B705D" w:rsidRPr="008F37F7" w:rsidRDefault="009B705D" w:rsidP="009B705D">
            <w:pPr>
              <w:rPr>
                <w:b/>
                <w:bCs/>
                <w:color w:val="000000"/>
                <w:sz w:val="20"/>
                <w:szCs w:val="20"/>
              </w:rPr>
            </w:pPr>
          </w:p>
        </w:tc>
        <w:tc>
          <w:tcPr>
            <w:tcW w:w="0" w:type="auto"/>
            <w:tcBorders>
              <w:left w:val="single" w:sz="4" w:space="0" w:color="auto"/>
              <w:bottom w:val="single" w:sz="4" w:space="0" w:color="auto"/>
            </w:tcBorders>
            <w:noWrap/>
            <w:vAlign w:val="bottom"/>
          </w:tcPr>
          <w:p w14:paraId="40AE9835" w14:textId="77777777" w:rsidR="009B705D" w:rsidRPr="008F37F7" w:rsidRDefault="009B705D" w:rsidP="009B705D">
            <w:pPr>
              <w:rPr>
                <w:color w:val="000000"/>
                <w:sz w:val="20"/>
                <w:szCs w:val="20"/>
              </w:rPr>
            </w:pPr>
          </w:p>
        </w:tc>
        <w:tc>
          <w:tcPr>
            <w:tcW w:w="0" w:type="auto"/>
            <w:tcBorders>
              <w:bottom w:val="single" w:sz="4" w:space="0" w:color="auto"/>
            </w:tcBorders>
            <w:noWrap/>
            <w:vAlign w:val="bottom"/>
          </w:tcPr>
          <w:p w14:paraId="051206D8" w14:textId="77777777" w:rsidR="009B705D" w:rsidRPr="008F37F7" w:rsidRDefault="009B705D" w:rsidP="009B705D">
            <w:pPr>
              <w:rPr>
                <w:b/>
                <w:bCs/>
                <w:color w:val="000000"/>
                <w:sz w:val="20"/>
                <w:szCs w:val="20"/>
              </w:rPr>
            </w:pPr>
          </w:p>
        </w:tc>
        <w:tc>
          <w:tcPr>
            <w:tcW w:w="0" w:type="auto"/>
            <w:tcBorders>
              <w:bottom w:val="single" w:sz="4" w:space="0" w:color="auto"/>
            </w:tcBorders>
            <w:noWrap/>
            <w:vAlign w:val="bottom"/>
          </w:tcPr>
          <w:p w14:paraId="1F9D3AED" w14:textId="77777777" w:rsidR="009B705D" w:rsidRPr="008F37F7" w:rsidRDefault="009B705D" w:rsidP="009B705D">
            <w:pPr>
              <w:rPr>
                <w:b/>
                <w:bCs/>
                <w:color w:val="000000"/>
                <w:sz w:val="20"/>
                <w:szCs w:val="20"/>
              </w:rPr>
            </w:pPr>
          </w:p>
        </w:tc>
        <w:tc>
          <w:tcPr>
            <w:tcW w:w="0" w:type="auto"/>
            <w:tcBorders>
              <w:bottom w:val="single" w:sz="4" w:space="0" w:color="auto"/>
            </w:tcBorders>
            <w:noWrap/>
            <w:vAlign w:val="bottom"/>
          </w:tcPr>
          <w:p w14:paraId="6DEA6140" w14:textId="77777777" w:rsidR="009B705D" w:rsidRPr="008F37F7" w:rsidRDefault="009B705D" w:rsidP="009B705D">
            <w:pPr>
              <w:rPr>
                <w:b/>
                <w:bCs/>
                <w:color w:val="000000"/>
                <w:sz w:val="20"/>
                <w:szCs w:val="20"/>
              </w:rPr>
            </w:pPr>
          </w:p>
        </w:tc>
        <w:tc>
          <w:tcPr>
            <w:tcW w:w="0" w:type="auto"/>
            <w:tcBorders>
              <w:bottom w:val="single" w:sz="4" w:space="0" w:color="auto"/>
            </w:tcBorders>
            <w:noWrap/>
            <w:vAlign w:val="bottom"/>
          </w:tcPr>
          <w:p w14:paraId="53A1B535" w14:textId="77777777" w:rsidR="009B705D" w:rsidRPr="008F37F7" w:rsidRDefault="009B705D" w:rsidP="009B705D">
            <w:pPr>
              <w:rPr>
                <w:b/>
                <w:bCs/>
                <w:color w:val="000000"/>
                <w:sz w:val="20"/>
                <w:szCs w:val="20"/>
              </w:rPr>
            </w:pPr>
          </w:p>
        </w:tc>
      </w:tr>
      <w:tr w:rsidR="009B705D" w:rsidRPr="008F37F7" w14:paraId="19539EFC" w14:textId="77777777" w:rsidTr="009B705D">
        <w:trPr>
          <w:trHeight w:val="300"/>
        </w:trPr>
        <w:tc>
          <w:tcPr>
            <w:tcW w:w="0" w:type="auto"/>
            <w:tcBorders>
              <w:right w:val="single" w:sz="4" w:space="0" w:color="auto"/>
            </w:tcBorders>
            <w:vAlign w:val="bottom"/>
          </w:tcPr>
          <w:p w14:paraId="1F9D434A" w14:textId="77777777" w:rsidR="009B705D" w:rsidRPr="008F37F7" w:rsidRDefault="009B705D" w:rsidP="009B705D">
            <w:pPr>
              <w:ind w:left="229"/>
              <w:rPr>
                <w:b/>
                <w:bCs/>
                <w:color w:val="000000"/>
                <w:sz w:val="20"/>
                <w:szCs w:val="20"/>
              </w:rPr>
            </w:pPr>
            <w:r w:rsidRPr="008F37F7">
              <w:rPr>
                <w:b/>
                <w:bCs/>
                <w:color w:val="000000"/>
                <w:sz w:val="20"/>
                <w:szCs w:val="20"/>
              </w:rPr>
              <w:t>Nakit ve Nakit Benzerlerindeki Net Artış (Azalış) (A+B+C+D)</w:t>
            </w:r>
          </w:p>
        </w:tc>
        <w:tc>
          <w:tcPr>
            <w:tcW w:w="0" w:type="auto"/>
            <w:tcBorders>
              <w:top w:val="single" w:sz="4" w:space="0" w:color="auto"/>
              <w:left w:val="single" w:sz="4" w:space="0" w:color="auto"/>
            </w:tcBorders>
            <w:noWrap/>
            <w:vAlign w:val="bottom"/>
          </w:tcPr>
          <w:p w14:paraId="6F2B313E" w14:textId="77777777" w:rsidR="009B705D" w:rsidRPr="008F37F7" w:rsidRDefault="009B705D" w:rsidP="009B705D">
            <w:pPr>
              <w:rPr>
                <w:color w:val="000000"/>
                <w:sz w:val="20"/>
                <w:szCs w:val="20"/>
              </w:rPr>
            </w:pPr>
          </w:p>
        </w:tc>
        <w:tc>
          <w:tcPr>
            <w:tcW w:w="0" w:type="auto"/>
            <w:tcBorders>
              <w:top w:val="single" w:sz="4" w:space="0" w:color="auto"/>
            </w:tcBorders>
            <w:noWrap/>
            <w:vAlign w:val="bottom"/>
          </w:tcPr>
          <w:p w14:paraId="670CFCAD" w14:textId="77777777" w:rsidR="009B705D" w:rsidRPr="008F37F7" w:rsidRDefault="009B705D" w:rsidP="009B705D">
            <w:pPr>
              <w:rPr>
                <w:b/>
                <w:bCs/>
                <w:color w:val="000000"/>
                <w:sz w:val="20"/>
                <w:szCs w:val="20"/>
              </w:rPr>
            </w:pPr>
          </w:p>
        </w:tc>
        <w:tc>
          <w:tcPr>
            <w:tcW w:w="0" w:type="auto"/>
            <w:tcBorders>
              <w:top w:val="single" w:sz="4" w:space="0" w:color="auto"/>
            </w:tcBorders>
            <w:noWrap/>
            <w:vAlign w:val="bottom"/>
          </w:tcPr>
          <w:p w14:paraId="78465B13" w14:textId="77777777" w:rsidR="009B705D" w:rsidRPr="008F37F7" w:rsidRDefault="009B705D" w:rsidP="009B705D">
            <w:pPr>
              <w:rPr>
                <w:b/>
                <w:bCs/>
                <w:color w:val="000000"/>
                <w:sz w:val="20"/>
                <w:szCs w:val="20"/>
              </w:rPr>
            </w:pPr>
          </w:p>
        </w:tc>
        <w:tc>
          <w:tcPr>
            <w:tcW w:w="0" w:type="auto"/>
            <w:tcBorders>
              <w:top w:val="single" w:sz="4" w:space="0" w:color="auto"/>
            </w:tcBorders>
            <w:noWrap/>
            <w:vAlign w:val="bottom"/>
          </w:tcPr>
          <w:p w14:paraId="3E20ED20" w14:textId="77777777" w:rsidR="009B705D" w:rsidRPr="008F37F7" w:rsidRDefault="009B705D" w:rsidP="009B705D">
            <w:pPr>
              <w:rPr>
                <w:b/>
                <w:bCs/>
                <w:color w:val="000000"/>
                <w:sz w:val="20"/>
                <w:szCs w:val="20"/>
              </w:rPr>
            </w:pPr>
          </w:p>
        </w:tc>
        <w:tc>
          <w:tcPr>
            <w:tcW w:w="0" w:type="auto"/>
            <w:tcBorders>
              <w:top w:val="single" w:sz="4" w:space="0" w:color="auto"/>
              <w:right w:val="single" w:sz="4" w:space="0" w:color="auto"/>
            </w:tcBorders>
            <w:noWrap/>
            <w:vAlign w:val="bottom"/>
          </w:tcPr>
          <w:p w14:paraId="1035BCF8" w14:textId="77777777" w:rsidR="009B705D" w:rsidRPr="008F37F7" w:rsidRDefault="009B705D" w:rsidP="009B705D">
            <w:pPr>
              <w:rPr>
                <w:b/>
                <w:bCs/>
                <w:color w:val="000000"/>
                <w:sz w:val="20"/>
                <w:szCs w:val="20"/>
              </w:rPr>
            </w:pPr>
          </w:p>
        </w:tc>
        <w:tc>
          <w:tcPr>
            <w:tcW w:w="0" w:type="auto"/>
            <w:tcBorders>
              <w:top w:val="single" w:sz="4" w:space="0" w:color="auto"/>
              <w:left w:val="single" w:sz="4" w:space="0" w:color="auto"/>
            </w:tcBorders>
            <w:noWrap/>
            <w:vAlign w:val="bottom"/>
          </w:tcPr>
          <w:p w14:paraId="789F2F7C" w14:textId="77777777" w:rsidR="009B705D" w:rsidRPr="008F37F7" w:rsidRDefault="009B705D" w:rsidP="009B705D">
            <w:pPr>
              <w:rPr>
                <w:color w:val="000000"/>
                <w:sz w:val="20"/>
                <w:szCs w:val="20"/>
              </w:rPr>
            </w:pPr>
          </w:p>
        </w:tc>
        <w:tc>
          <w:tcPr>
            <w:tcW w:w="0" w:type="auto"/>
            <w:tcBorders>
              <w:top w:val="single" w:sz="4" w:space="0" w:color="auto"/>
            </w:tcBorders>
            <w:noWrap/>
            <w:vAlign w:val="bottom"/>
          </w:tcPr>
          <w:p w14:paraId="0DEDAD7F" w14:textId="77777777" w:rsidR="009B705D" w:rsidRPr="008F37F7" w:rsidRDefault="009B705D" w:rsidP="009B705D">
            <w:pPr>
              <w:rPr>
                <w:b/>
                <w:bCs/>
                <w:color w:val="000000"/>
                <w:sz w:val="20"/>
                <w:szCs w:val="20"/>
              </w:rPr>
            </w:pPr>
          </w:p>
        </w:tc>
        <w:tc>
          <w:tcPr>
            <w:tcW w:w="0" w:type="auto"/>
            <w:tcBorders>
              <w:top w:val="single" w:sz="4" w:space="0" w:color="auto"/>
            </w:tcBorders>
            <w:noWrap/>
            <w:vAlign w:val="bottom"/>
          </w:tcPr>
          <w:p w14:paraId="7225A7F1" w14:textId="77777777" w:rsidR="009B705D" w:rsidRPr="008F37F7" w:rsidRDefault="009B705D" w:rsidP="009B705D">
            <w:pPr>
              <w:rPr>
                <w:b/>
                <w:bCs/>
                <w:color w:val="000000"/>
                <w:sz w:val="20"/>
                <w:szCs w:val="20"/>
              </w:rPr>
            </w:pPr>
          </w:p>
        </w:tc>
        <w:tc>
          <w:tcPr>
            <w:tcW w:w="0" w:type="auto"/>
            <w:tcBorders>
              <w:top w:val="single" w:sz="4" w:space="0" w:color="auto"/>
            </w:tcBorders>
            <w:noWrap/>
            <w:vAlign w:val="bottom"/>
          </w:tcPr>
          <w:p w14:paraId="29A8BB58" w14:textId="77777777" w:rsidR="009B705D" w:rsidRPr="008F37F7" w:rsidRDefault="009B705D" w:rsidP="009B705D">
            <w:pPr>
              <w:rPr>
                <w:b/>
                <w:bCs/>
                <w:color w:val="000000"/>
                <w:sz w:val="20"/>
                <w:szCs w:val="20"/>
              </w:rPr>
            </w:pPr>
          </w:p>
        </w:tc>
        <w:tc>
          <w:tcPr>
            <w:tcW w:w="0" w:type="auto"/>
            <w:tcBorders>
              <w:top w:val="single" w:sz="4" w:space="0" w:color="auto"/>
            </w:tcBorders>
            <w:noWrap/>
            <w:vAlign w:val="bottom"/>
          </w:tcPr>
          <w:p w14:paraId="4927DCEF" w14:textId="77777777" w:rsidR="009B705D" w:rsidRPr="008F37F7" w:rsidRDefault="009B705D" w:rsidP="009B705D">
            <w:pPr>
              <w:rPr>
                <w:b/>
                <w:bCs/>
                <w:color w:val="000000"/>
                <w:sz w:val="20"/>
                <w:szCs w:val="20"/>
              </w:rPr>
            </w:pPr>
          </w:p>
        </w:tc>
      </w:tr>
      <w:tr w:rsidR="009B705D" w:rsidRPr="008F37F7" w14:paraId="45A4CE8C" w14:textId="77777777" w:rsidTr="009B705D">
        <w:trPr>
          <w:trHeight w:val="300"/>
        </w:trPr>
        <w:tc>
          <w:tcPr>
            <w:tcW w:w="0" w:type="auto"/>
            <w:tcBorders>
              <w:bottom w:val="nil"/>
              <w:right w:val="single" w:sz="4" w:space="0" w:color="auto"/>
            </w:tcBorders>
            <w:vAlign w:val="bottom"/>
          </w:tcPr>
          <w:p w14:paraId="3806DB13" w14:textId="77777777" w:rsidR="009B705D" w:rsidRPr="008F37F7" w:rsidRDefault="009B705D" w:rsidP="009B705D">
            <w:pPr>
              <w:ind w:left="371"/>
              <w:rPr>
                <w:b/>
                <w:bCs/>
                <w:color w:val="000000"/>
                <w:sz w:val="20"/>
                <w:szCs w:val="20"/>
              </w:rPr>
            </w:pPr>
            <w:r w:rsidRPr="008F37F7">
              <w:rPr>
                <w:b/>
                <w:bCs/>
                <w:color w:val="000000"/>
                <w:sz w:val="20"/>
                <w:szCs w:val="20"/>
              </w:rPr>
              <w:t>E. Dönem Başı Nakit ve Nakit Benzerleri</w:t>
            </w:r>
          </w:p>
        </w:tc>
        <w:tc>
          <w:tcPr>
            <w:tcW w:w="0" w:type="auto"/>
            <w:tcBorders>
              <w:left w:val="single" w:sz="4" w:space="0" w:color="auto"/>
              <w:bottom w:val="single" w:sz="4" w:space="0" w:color="auto"/>
            </w:tcBorders>
            <w:noWrap/>
            <w:vAlign w:val="bottom"/>
          </w:tcPr>
          <w:p w14:paraId="7A0F4436" w14:textId="77777777" w:rsidR="009B705D" w:rsidRPr="008F37F7" w:rsidRDefault="009B705D" w:rsidP="009B705D">
            <w:pPr>
              <w:rPr>
                <w:color w:val="000000"/>
                <w:sz w:val="20"/>
                <w:szCs w:val="20"/>
              </w:rPr>
            </w:pPr>
          </w:p>
        </w:tc>
        <w:tc>
          <w:tcPr>
            <w:tcW w:w="0" w:type="auto"/>
            <w:tcBorders>
              <w:bottom w:val="single" w:sz="4" w:space="0" w:color="auto"/>
            </w:tcBorders>
            <w:noWrap/>
            <w:vAlign w:val="bottom"/>
          </w:tcPr>
          <w:p w14:paraId="36B8C36E" w14:textId="77777777" w:rsidR="009B705D" w:rsidRPr="008F37F7" w:rsidRDefault="009B705D" w:rsidP="009B705D">
            <w:pPr>
              <w:rPr>
                <w:b/>
                <w:bCs/>
                <w:color w:val="000000"/>
                <w:sz w:val="20"/>
                <w:szCs w:val="20"/>
              </w:rPr>
            </w:pPr>
          </w:p>
        </w:tc>
        <w:tc>
          <w:tcPr>
            <w:tcW w:w="0" w:type="auto"/>
            <w:tcBorders>
              <w:bottom w:val="single" w:sz="4" w:space="0" w:color="auto"/>
            </w:tcBorders>
            <w:noWrap/>
            <w:vAlign w:val="bottom"/>
          </w:tcPr>
          <w:p w14:paraId="692E1785" w14:textId="77777777" w:rsidR="009B705D" w:rsidRPr="008F37F7" w:rsidRDefault="009B705D" w:rsidP="009B705D">
            <w:pPr>
              <w:rPr>
                <w:b/>
                <w:bCs/>
                <w:color w:val="000000"/>
                <w:sz w:val="20"/>
                <w:szCs w:val="20"/>
              </w:rPr>
            </w:pPr>
          </w:p>
        </w:tc>
        <w:tc>
          <w:tcPr>
            <w:tcW w:w="0" w:type="auto"/>
            <w:tcBorders>
              <w:bottom w:val="single" w:sz="4" w:space="0" w:color="auto"/>
            </w:tcBorders>
            <w:noWrap/>
            <w:vAlign w:val="bottom"/>
          </w:tcPr>
          <w:p w14:paraId="28492AE0" w14:textId="77777777" w:rsidR="009B705D" w:rsidRPr="008F37F7" w:rsidRDefault="009B705D" w:rsidP="009B705D">
            <w:pPr>
              <w:rPr>
                <w:b/>
                <w:bCs/>
                <w:color w:val="000000"/>
                <w:sz w:val="20"/>
                <w:szCs w:val="20"/>
              </w:rPr>
            </w:pPr>
          </w:p>
        </w:tc>
        <w:tc>
          <w:tcPr>
            <w:tcW w:w="0" w:type="auto"/>
            <w:tcBorders>
              <w:bottom w:val="single" w:sz="4" w:space="0" w:color="auto"/>
              <w:right w:val="single" w:sz="4" w:space="0" w:color="auto"/>
            </w:tcBorders>
            <w:noWrap/>
            <w:vAlign w:val="bottom"/>
          </w:tcPr>
          <w:p w14:paraId="19FE99E3" w14:textId="77777777" w:rsidR="009B705D" w:rsidRPr="008F37F7" w:rsidRDefault="009B705D" w:rsidP="009B705D">
            <w:pPr>
              <w:rPr>
                <w:b/>
                <w:bCs/>
                <w:color w:val="000000"/>
                <w:sz w:val="20"/>
                <w:szCs w:val="20"/>
              </w:rPr>
            </w:pPr>
          </w:p>
        </w:tc>
        <w:tc>
          <w:tcPr>
            <w:tcW w:w="0" w:type="auto"/>
            <w:tcBorders>
              <w:left w:val="single" w:sz="4" w:space="0" w:color="auto"/>
              <w:bottom w:val="single" w:sz="4" w:space="0" w:color="auto"/>
            </w:tcBorders>
            <w:noWrap/>
            <w:vAlign w:val="bottom"/>
          </w:tcPr>
          <w:p w14:paraId="57624A04" w14:textId="77777777" w:rsidR="009B705D" w:rsidRPr="008F37F7" w:rsidRDefault="009B705D" w:rsidP="009B705D">
            <w:pPr>
              <w:rPr>
                <w:color w:val="000000"/>
                <w:sz w:val="20"/>
                <w:szCs w:val="20"/>
              </w:rPr>
            </w:pPr>
          </w:p>
        </w:tc>
        <w:tc>
          <w:tcPr>
            <w:tcW w:w="0" w:type="auto"/>
            <w:tcBorders>
              <w:bottom w:val="single" w:sz="4" w:space="0" w:color="auto"/>
            </w:tcBorders>
            <w:noWrap/>
            <w:vAlign w:val="bottom"/>
          </w:tcPr>
          <w:p w14:paraId="70BE7044" w14:textId="77777777" w:rsidR="009B705D" w:rsidRPr="008F37F7" w:rsidRDefault="009B705D" w:rsidP="009B705D">
            <w:pPr>
              <w:rPr>
                <w:b/>
                <w:bCs/>
                <w:color w:val="000000"/>
                <w:sz w:val="20"/>
                <w:szCs w:val="20"/>
              </w:rPr>
            </w:pPr>
          </w:p>
        </w:tc>
        <w:tc>
          <w:tcPr>
            <w:tcW w:w="0" w:type="auto"/>
            <w:tcBorders>
              <w:bottom w:val="single" w:sz="4" w:space="0" w:color="auto"/>
            </w:tcBorders>
            <w:noWrap/>
            <w:vAlign w:val="bottom"/>
          </w:tcPr>
          <w:p w14:paraId="54E5C15C" w14:textId="77777777" w:rsidR="009B705D" w:rsidRPr="008F37F7" w:rsidRDefault="009B705D" w:rsidP="009B705D">
            <w:pPr>
              <w:rPr>
                <w:b/>
                <w:bCs/>
                <w:color w:val="000000"/>
                <w:sz w:val="20"/>
                <w:szCs w:val="20"/>
              </w:rPr>
            </w:pPr>
          </w:p>
        </w:tc>
        <w:tc>
          <w:tcPr>
            <w:tcW w:w="0" w:type="auto"/>
            <w:tcBorders>
              <w:bottom w:val="single" w:sz="4" w:space="0" w:color="auto"/>
            </w:tcBorders>
            <w:noWrap/>
            <w:vAlign w:val="bottom"/>
          </w:tcPr>
          <w:p w14:paraId="0D37CC8D" w14:textId="77777777" w:rsidR="009B705D" w:rsidRPr="008F37F7" w:rsidRDefault="009B705D" w:rsidP="009B705D">
            <w:pPr>
              <w:rPr>
                <w:b/>
                <w:bCs/>
                <w:color w:val="000000"/>
                <w:sz w:val="20"/>
                <w:szCs w:val="20"/>
              </w:rPr>
            </w:pPr>
          </w:p>
        </w:tc>
        <w:tc>
          <w:tcPr>
            <w:tcW w:w="0" w:type="auto"/>
            <w:tcBorders>
              <w:bottom w:val="single" w:sz="4" w:space="0" w:color="auto"/>
            </w:tcBorders>
            <w:noWrap/>
            <w:vAlign w:val="bottom"/>
          </w:tcPr>
          <w:p w14:paraId="30AF06CE" w14:textId="77777777" w:rsidR="009B705D" w:rsidRPr="008F37F7" w:rsidRDefault="009B705D" w:rsidP="009B705D">
            <w:pPr>
              <w:rPr>
                <w:b/>
                <w:bCs/>
                <w:color w:val="000000"/>
                <w:sz w:val="20"/>
                <w:szCs w:val="20"/>
              </w:rPr>
            </w:pPr>
          </w:p>
        </w:tc>
      </w:tr>
      <w:tr w:rsidR="009B705D" w:rsidRPr="008F37F7" w14:paraId="6BDC51A2" w14:textId="77777777" w:rsidTr="009B705D">
        <w:trPr>
          <w:trHeight w:val="300"/>
        </w:trPr>
        <w:tc>
          <w:tcPr>
            <w:tcW w:w="0" w:type="auto"/>
            <w:tcBorders>
              <w:bottom w:val="single" w:sz="4" w:space="0" w:color="auto"/>
              <w:right w:val="single" w:sz="4" w:space="0" w:color="auto"/>
            </w:tcBorders>
            <w:vAlign w:val="bottom"/>
          </w:tcPr>
          <w:p w14:paraId="5E94B629" w14:textId="77777777" w:rsidR="009B705D" w:rsidRPr="008F37F7" w:rsidRDefault="009B705D" w:rsidP="009B705D">
            <w:pPr>
              <w:ind w:left="229"/>
              <w:rPr>
                <w:b/>
                <w:bCs/>
                <w:color w:val="000000"/>
                <w:sz w:val="20"/>
                <w:szCs w:val="20"/>
              </w:rPr>
            </w:pPr>
            <w:r w:rsidRPr="008F37F7">
              <w:rPr>
                <w:b/>
                <w:bCs/>
                <w:color w:val="000000"/>
                <w:sz w:val="20"/>
                <w:szCs w:val="20"/>
              </w:rPr>
              <w:t>Dönem Sonu Nakit ve Nakit Benzerleri (A+B+C+D+E)</w:t>
            </w:r>
          </w:p>
        </w:tc>
        <w:tc>
          <w:tcPr>
            <w:tcW w:w="0" w:type="auto"/>
            <w:tcBorders>
              <w:top w:val="single" w:sz="4" w:space="0" w:color="auto"/>
              <w:left w:val="single" w:sz="4" w:space="0" w:color="auto"/>
              <w:bottom w:val="single" w:sz="4" w:space="0" w:color="auto"/>
            </w:tcBorders>
            <w:noWrap/>
            <w:vAlign w:val="bottom"/>
          </w:tcPr>
          <w:p w14:paraId="0A1D32EA" w14:textId="77777777" w:rsidR="009B705D" w:rsidRPr="008F37F7" w:rsidRDefault="009B705D" w:rsidP="009B705D">
            <w:pPr>
              <w:rPr>
                <w:color w:val="000000"/>
                <w:sz w:val="20"/>
                <w:szCs w:val="20"/>
              </w:rPr>
            </w:pPr>
          </w:p>
        </w:tc>
        <w:tc>
          <w:tcPr>
            <w:tcW w:w="0" w:type="auto"/>
            <w:tcBorders>
              <w:top w:val="single" w:sz="4" w:space="0" w:color="auto"/>
              <w:bottom w:val="single" w:sz="4" w:space="0" w:color="auto"/>
            </w:tcBorders>
            <w:noWrap/>
            <w:vAlign w:val="bottom"/>
          </w:tcPr>
          <w:p w14:paraId="1D3703B1" w14:textId="77777777" w:rsidR="009B705D" w:rsidRPr="008F37F7" w:rsidRDefault="009B705D" w:rsidP="009B705D">
            <w:pPr>
              <w:rPr>
                <w:b/>
                <w:bCs/>
                <w:color w:val="000000"/>
                <w:sz w:val="20"/>
                <w:szCs w:val="20"/>
              </w:rPr>
            </w:pPr>
          </w:p>
        </w:tc>
        <w:tc>
          <w:tcPr>
            <w:tcW w:w="0" w:type="auto"/>
            <w:tcBorders>
              <w:top w:val="single" w:sz="4" w:space="0" w:color="auto"/>
              <w:bottom w:val="single" w:sz="4" w:space="0" w:color="auto"/>
            </w:tcBorders>
            <w:noWrap/>
            <w:vAlign w:val="bottom"/>
          </w:tcPr>
          <w:p w14:paraId="6295581E" w14:textId="77777777" w:rsidR="009B705D" w:rsidRPr="008F37F7" w:rsidRDefault="009B705D" w:rsidP="009B705D">
            <w:pPr>
              <w:rPr>
                <w:b/>
                <w:bCs/>
                <w:color w:val="000000"/>
                <w:sz w:val="20"/>
                <w:szCs w:val="20"/>
              </w:rPr>
            </w:pPr>
          </w:p>
        </w:tc>
        <w:tc>
          <w:tcPr>
            <w:tcW w:w="0" w:type="auto"/>
            <w:tcBorders>
              <w:top w:val="single" w:sz="4" w:space="0" w:color="auto"/>
              <w:bottom w:val="single" w:sz="4" w:space="0" w:color="auto"/>
            </w:tcBorders>
            <w:noWrap/>
            <w:vAlign w:val="bottom"/>
          </w:tcPr>
          <w:p w14:paraId="1662674B" w14:textId="77777777" w:rsidR="009B705D" w:rsidRPr="008F37F7" w:rsidRDefault="009B705D" w:rsidP="009B705D">
            <w:pPr>
              <w:rPr>
                <w:b/>
                <w:bCs/>
                <w:color w:val="000000"/>
                <w:sz w:val="20"/>
                <w:szCs w:val="20"/>
              </w:rPr>
            </w:pPr>
          </w:p>
        </w:tc>
        <w:tc>
          <w:tcPr>
            <w:tcW w:w="0" w:type="auto"/>
            <w:tcBorders>
              <w:top w:val="single" w:sz="4" w:space="0" w:color="auto"/>
              <w:bottom w:val="single" w:sz="4" w:space="0" w:color="auto"/>
              <w:right w:val="single" w:sz="4" w:space="0" w:color="auto"/>
            </w:tcBorders>
            <w:noWrap/>
            <w:vAlign w:val="bottom"/>
          </w:tcPr>
          <w:p w14:paraId="58216D67" w14:textId="77777777" w:rsidR="009B705D" w:rsidRPr="008F37F7" w:rsidRDefault="009B705D" w:rsidP="009B705D">
            <w:pPr>
              <w:rPr>
                <w:b/>
                <w:bCs/>
                <w:color w:val="000000"/>
                <w:sz w:val="20"/>
                <w:szCs w:val="20"/>
              </w:rPr>
            </w:pPr>
          </w:p>
        </w:tc>
        <w:tc>
          <w:tcPr>
            <w:tcW w:w="0" w:type="auto"/>
            <w:tcBorders>
              <w:top w:val="single" w:sz="4" w:space="0" w:color="auto"/>
              <w:left w:val="single" w:sz="4" w:space="0" w:color="auto"/>
              <w:bottom w:val="single" w:sz="4" w:space="0" w:color="auto"/>
            </w:tcBorders>
            <w:noWrap/>
            <w:vAlign w:val="bottom"/>
          </w:tcPr>
          <w:p w14:paraId="156EFB5C" w14:textId="77777777" w:rsidR="009B705D" w:rsidRPr="008F37F7" w:rsidRDefault="009B705D" w:rsidP="009B705D">
            <w:pPr>
              <w:rPr>
                <w:color w:val="000000"/>
                <w:sz w:val="20"/>
                <w:szCs w:val="20"/>
              </w:rPr>
            </w:pPr>
          </w:p>
        </w:tc>
        <w:tc>
          <w:tcPr>
            <w:tcW w:w="0" w:type="auto"/>
            <w:tcBorders>
              <w:top w:val="single" w:sz="4" w:space="0" w:color="auto"/>
              <w:bottom w:val="single" w:sz="4" w:space="0" w:color="auto"/>
            </w:tcBorders>
            <w:noWrap/>
            <w:vAlign w:val="bottom"/>
          </w:tcPr>
          <w:p w14:paraId="5DADC453" w14:textId="77777777" w:rsidR="009B705D" w:rsidRPr="008F37F7" w:rsidRDefault="009B705D" w:rsidP="009B705D">
            <w:pPr>
              <w:rPr>
                <w:b/>
                <w:bCs/>
                <w:color w:val="000000"/>
                <w:sz w:val="20"/>
                <w:szCs w:val="20"/>
              </w:rPr>
            </w:pPr>
          </w:p>
        </w:tc>
        <w:tc>
          <w:tcPr>
            <w:tcW w:w="0" w:type="auto"/>
            <w:tcBorders>
              <w:top w:val="single" w:sz="4" w:space="0" w:color="auto"/>
              <w:bottom w:val="single" w:sz="4" w:space="0" w:color="auto"/>
            </w:tcBorders>
            <w:noWrap/>
            <w:vAlign w:val="bottom"/>
          </w:tcPr>
          <w:p w14:paraId="6E517E10" w14:textId="77777777" w:rsidR="009B705D" w:rsidRPr="008F37F7" w:rsidRDefault="009B705D" w:rsidP="009B705D">
            <w:pPr>
              <w:rPr>
                <w:b/>
                <w:bCs/>
                <w:color w:val="000000"/>
                <w:sz w:val="20"/>
                <w:szCs w:val="20"/>
              </w:rPr>
            </w:pPr>
          </w:p>
        </w:tc>
        <w:tc>
          <w:tcPr>
            <w:tcW w:w="0" w:type="auto"/>
            <w:tcBorders>
              <w:top w:val="single" w:sz="4" w:space="0" w:color="auto"/>
              <w:bottom w:val="single" w:sz="4" w:space="0" w:color="auto"/>
            </w:tcBorders>
            <w:noWrap/>
            <w:vAlign w:val="bottom"/>
          </w:tcPr>
          <w:p w14:paraId="475E2AD1" w14:textId="77777777" w:rsidR="009B705D" w:rsidRPr="008F37F7" w:rsidRDefault="009B705D" w:rsidP="009B705D">
            <w:pPr>
              <w:rPr>
                <w:b/>
                <w:bCs/>
                <w:color w:val="000000"/>
                <w:sz w:val="20"/>
                <w:szCs w:val="20"/>
              </w:rPr>
            </w:pPr>
          </w:p>
        </w:tc>
        <w:tc>
          <w:tcPr>
            <w:tcW w:w="0" w:type="auto"/>
            <w:tcBorders>
              <w:top w:val="single" w:sz="4" w:space="0" w:color="auto"/>
              <w:bottom w:val="single" w:sz="4" w:space="0" w:color="auto"/>
            </w:tcBorders>
            <w:noWrap/>
            <w:vAlign w:val="bottom"/>
          </w:tcPr>
          <w:p w14:paraId="029D6946" w14:textId="77777777" w:rsidR="009B705D" w:rsidRPr="008F37F7" w:rsidRDefault="009B705D" w:rsidP="009B705D">
            <w:pPr>
              <w:rPr>
                <w:b/>
                <w:bCs/>
                <w:color w:val="000000"/>
                <w:sz w:val="20"/>
                <w:szCs w:val="20"/>
              </w:rPr>
            </w:pPr>
          </w:p>
        </w:tc>
      </w:tr>
    </w:tbl>
    <w:p w14:paraId="7E349E53" w14:textId="015B0870" w:rsidR="004A0257" w:rsidRPr="008F37F7" w:rsidRDefault="004A0257" w:rsidP="009366FA">
      <w:pPr>
        <w:spacing w:before="120"/>
        <w:ind w:left="284" w:hanging="284"/>
        <w:jc w:val="both"/>
        <w:rPr>
          <w:sz w:val="20"/>
          <w:szCs w:val="20"/>
        </w:rPr>
      </w:pPr>
      <w:r w:rsidRPr="008F37F7">
        <w:rPr>
          <w:color w:val="000000"/>
          <w:sz w:val="16"/>
          <w:szCs w:val="16"/>
        </w:rPr>
        <w:t xml:space="preserve">*  </w:t>
      </w:r>
      <w:r w:rsidRPr="008F37F7">
        <w:rPr>
          <w:color w:val="000000"/>
          <w:sz w:val="16"/>
          <w:szCs w:val="16"/>
        </w:rPr>
        <w:tab/>
      </w:r>
      <w:r w:rsidRPr="008F37F7">
        <w:rPr>
          <w:sz w:val="20"/>
          <w:szCs w:val="20"/>
        </w:rPr>
        <w:t xml:space="preserve">TMS 7’nin 31 inci paragrafı uyarınca Nakit Akış Tablosunda, faiz ve </w:t>
      </w:r>
      <w:r w:rsidR="00ED0CEE" w:rsidRPr="008F37F7">
        <w:rPr>
          <w:sz w:val="20"/>
          <w:szCs w:val="20"/>
        </w:rPr>
        <w:t>kâ</w:t>
      </w:r>
      <w:r w:rsidR="004E20C7" w:rsidRPr="008F37F7">
        <w:rPr>
          <w:sz w:val="20"/>
          <w:szCs w:val="20"/>
        </w:rPr>
        <w:t xml:space="preserve">r paylarına </w:t>
      </w:r>
      <w:r w:rsidRPr="008F37F7">
        <w:rPr>
          <w:sz w:val="20"/>
          <w:szCs w:val="20"/>
        </w:rPr>
        <w:t>ilişkin nakit giriş ve çıkışları ayrı ayrı açıklanır. Bu kalemlerin her biri dönemler arasında tutarlı bir şekilde işletme, yatırım veya finansman faaliyetleriyle ilgili oluşlarına göre sınıflandırılır.</w:t>
      </w:r>
    </w:p>
    <w:p w14:paraId="01D9D424" w14:textId="60A3185B" w:rsidR="008D389C" w:rsidRPr="008F37F7" w:rsidRDefault="008D389C">
      <w:pPr>
        <w:rPr>
          <w:sz w:val="20"/>
          <w:szCs w:val="20"/>
        </w:rPr>
      </w:pPr>
      <w:r w:rsidRPr="008F37F7">
        <w:rPr>
          <w:sz w:val="20"/>
          <w:szCs w:val="20"/>
        </w:rPr>
        <w:br w:type="page"/>
      </w:r>
    </w:p>
    <w:p w14:paraId="714C574C" w14:textId="77777777" w:rsidR="008D389C" w:rsidRPr="008F37F7" w:rsidRDefault="008D389C" w:rsidP="00DC16DB">
      <w:pPr>
        <w:pStyle w:val="Balk1"/>
      </w:pPr>
      <w:r w:rsidRPr="008F37F7">
        <w:lastRenderedPageBreak/>
        <w:t>DİPNOTLAR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5501"/>
        <w:gridCol w:w="3145"/>
      </w:tblGrid>
      <w:tr w:rsidR="008D389C" w:rsidRPr="008F37F7" w14:paraId="718A4FDB" w14:textId="77777777" w:rsidTr="009B705D">
        <w:trPr>
          <w:trHeight w:val="255"/>
          <w:tblHeader/>
        </w:trPr>
        <w:tc>
          <w:tcPr>
            <w:tcW w:w="0" w:type="auto"/>
            <w:vAlign w:val="center"/>
          </w:tcPr>
          <w:p w14:paraId="4791DD27" w14:textId="77777777" w:rsidR="008D389C" w:rsidRPr="008F37F7" w:rsidRDefault="008D389C" w:rsidP="009B705D">
            <w:pPr>
              <w:jc w:val="center"/>
              <w:rPr>
                <w:b/>
                <w:bCs/>
                <w:sz w:val="20"/>
                <w:szCs w:val="20"/>
              </w:rPr>
            </w:pPr>
          </w:p>
        </w:tc>
        <w:tc>
          <w:tcPr>
            <w:tcW w:w="0" w:type="auto"/>
            <w:vAlign w:val="center"/>
          </w:tcPr>
          <w:p w14:paraId="41DDEBA6" w14:textId="77777777" w:rsidR="008D389C" w:rsidRPr="008F37F7" w:rsidRDefault="008D389C" w:rsidP="009B705D">
            <w:pPr>
              <w:rPr>
                <w:b/>
                <w:bCs/>
                <w:sz w:val="20"/>
                <w:szCs w:val="20"/>
              </w:rPr>
            </w:pPr>
            <w:r w:rsidRPr="008F37F7">
              <w:rPr>
                <w:b/>
                <w:bCs/>
                <w:sz w:val="20"/>
                <w:szCs w:val="20"/>
              </w:rPr>
              <w:t>Dipnot Adı</w:t>
            </w:r>
          </w:p>
        </w:tc>
        <w:tc>
          <w:tcPr>
            <w:tcW w:w="0" w:type="auto"/>
            <w:vAlign w:val="center"/>
          </w:tcPr>
          <w:p w14:paraId="79A607E8" w14:textId="77777777" w:rsidR="008D389C" w:rsidRPr="008F37F7" w:rsidRDefault="008D389C" w:rsidP="009B705D">
            <w:pPr>
              <w:rPr>
                <w:b/>
                <w:sz w:val="20"/>
                <w:szCs w:val="20"/>
              </w:rPr>
            </w:pPr>
            <w:r w:rsidRPr="008F37F7">
              <w:rPr>
                <w:b/>
                <w:sz w:val="20"/>
                <w:szCs w:val="20"/>
              </w:rPr>
              <w:t>İlgili TFRS</w:t>
            </w:r>
          </w:p>
        </w:tc>
      </w:tr>
      <w:tr w:rsidR="008D389C" w:rsidRPr="008F37F7" w14:paraId="5524B5D1" w14:textId="77777777" w:rsidTr="009B705D">
        <w:trPr>
          <w:trHeight w:val="255"/>
        </w:trPr>
        <w:tc>
          <w:tcPr>
            <w:tcW w:w="0" w:type="auto"/>
            <w:vAlign w:val="center"/>
          </w:tcPr>
          <w:p w14:paraId="62267912" w14:textId="77777777" w:rsidR="008D389C" w:rsidRPr="008F37F7" w:rsidRDefault="008D389C" w:rsidP="009B705D">
            <w:pPr>
              <w:jc w:val="center"/>
              <w:rPr>
                <w:bCs/>
                <w:sz w:val="20"/>
                <w:szCs w:val="20"/>
              </w:rPr>
            </w:pPr>
            <w:r w:rsidRPr="008F37F7">
              <w:rPr>
                <w:bCs/>
                <w:sz w:val="20"/>
                <w:szCs w:val="20"/>
              </w:rPr>
              <w:t>1</w:t>
            </w:r>
          </w:p>
        </w:tc>
        <w:tc>
          <w:tcPr>
            <w:tcW w:w="0" w:type="auto"/>
            <w:vAlign w:val="center"/>
          </w:tcPr>
          <w:p w14:paraId="78FF92C2" w14:textId="77777777" w:rsidR="008D389C" w:rsidRPr="008F37F7" w:rsidRDefault="008D389C" w:rsidP="009B705D">
            <w:pPr>
              <w:rPr>
                <w:bCs/>
                <w:sz w:val="20"/>
                <w:szCs w:val="20"/>
              </w:rPr>
            </w:pPr>
            <w:r w:rsidRPr="008F37F7">
              <w:rPr>
                <w:bCs/>
                <w:sz w:val="20"/>
                <w:szCs w:val="20"/>
              </w:rPr>
              <w:t>Şirketin Organizasyonu ve Faaliyet Konusu</w:t>
            </w:r>
          </w:p>
        </w:tc>
        <w:tc>
          <w:tcPr>
            <w:tcW w:w="0" w:type="auto"/>
            <w:vAlign w:val="center"/>
          </w:tcPr>
          <w:p w14:paraId="7FAE19E7" w14:textId="77777777" w:rsidR="008D389C" w:rsidRPr="008F37F7" w:rsidRDefault="008D389C" w:rsidP="009B705D">
            <w:pPr>
              <w:rPr>
                <w:sz w:val="20"/>
                <w:szCs w:val="20"/>
              </w:rPr>
            </w:pPr>
            <w:r w:rsidRPr="008F37F7">
              <w:rPr>
                <w:sz w:val="20"/>
                <w:szCs w:val="20"/>
              </w:rPr>
              <w:t>TMS 1, TMS 10</w:t>
            </w:r>
          </w:p>
        </w:tc>
      </w:tr>
      <w:tr w:rsidR="008D389C" w:rsidRPr="008F37F7" w14:paraId="34AC5D3C" w14:textId="77777777" w:rsidTr="009B705D">
        <w:trPr>
          <w:trHeight w:val="255"/>
        </w:trPr>
        <w:tc>
          <w:tcPr>
            <w:tcW w:w="0" w:type="auto"/>
            <w:vAlign w:val="center"/>
          </w:tcPr>
          <w:p w14:paraId="7C5FF959" w14:textId="77777777" w:rsidR="008D389C" w:rsidRPr="008F37F7" w:rsidRDefault="008D389C" w:rsidP="009B705D">
            <w:pPr>
              <w:jc w:val="center"/>
              <w:rPr>
                <w:bCs/>
                <w:sz w:val="20"/>
                <w:szCs w:val="20"/>
              </w:rPr>
            </w:pPr>
            <w:r w:rsidRPr="008F37F7">
              <w:rPr>
                <w:bCs/>
                <w:sz w:val="20"/>
                <w:szCs w:val="20"/>
              </w:rPr>
              <w:t>2</w:t>
            </w:r>
          </w:p>
        </w:tc>
        <w:tc>
          <w:tcPr>
            <w:tcW w:w="0" w:type="auto"/>
            <w:vAlign w:val="center"/>
          </w:tcPr>
          <w:p w14:paraId="08EDD727" w14:textId="77777777" w:rsidR="008D389C" w:rsidRPr="008F37F7" w:rsidRDefault="008D389C" w:rsidP="009B705D">
            <w:pPr>
              <w:rPr>
                <w:bCs/>
                <w:sz w:val="20"/>
                <w:szCs w:val="20"/>
              </w:rPr>
            </w:pPr>
            <w:r w:rsidRPr="008F37F7">
              <w:rPr>
                <w:bCs/>
                <w:sz w:val="20"/>
                <w:szCs w:val="20"/>
              </w:rPr>
              <w:t>Finansal Tabloların Sunumuna İlişkin Esaslar</w:t>
            </w:r>
          </w:p>
        </w:tc>
        <w:tc>
          <w:tcPr>
            <w:tcW w:w="0" w:type="auto"/>
            <w:vAlign w:val="center"/>
          </w:tcPr>
          <w:p w14:paraId="2763A48C" w14:textId="77777777" w:rsidR="008D389C" w:rsidRPr="008F37F7" w:rsidRDefault="008D389C" w:rsidP="009B705D">
            <w:pPr>
              <w:rPr>
                <w:sz w:val="20"/>
                <w:szCs w:val="20"/>
              </w:rPr>
            </w:pPr>
          </w:p>
        </w:tc>
      </w:tr>
      <w:tr w:rsidR="008D389C" w:rsidRPr="008F37F7" w14:paraId="40F51661" w14:textId="77777777" w:rsidTr="009B705D">
        <w:trPr>
          <w:trHeight w:val="255"/>
        </w:trPr>
        <w:tc>
          <w:tcPr>
            <w:tcW w:w="0" w:type="auto"/>
            <w:vAlign w:val="center"/>
          </w:tcPr>
          <w:p w14:paraId="5381A07C" w14:textId="77777777" w:rsidR="008D389C" w:rsidRPr="008F37F7" w:rsidRDefault="008D389C" w:rsidP="009B705D">
            <w:pPr>
              <w:jc w:val="center"/>
              <w:rPr>
                <w:bCs/>
                <w:sz w:val="20"/>
                <w:szCs w:val="20"/>
              </w:rPr>
            </w:pPr>
          </w:p>
        </w:tc>
        <w:tc>
          <w:tcPr>
            <w:tcW w:w="0" w:type="auto"/>
            <w:vAlign w:val="center"/>
          </w:tcPr>
          <w:p w14:paraId="2EF69F26" w14:textId="77777777" w:rsidR="008D389C" w:rsidRPr="008F37F7" w:rsidRDefault="008D389C" w:rsidP="009B705D">
            <w:pPr>
              <w:numPr>
                <w:ilvl w:val="0"/>
                <w:numId w:val="4"/>
              </w:numPr>
              <w:rPr>
                <w:bCs/>
                <w:sz w:val="20"/>
                <w:szCs w:val="20"/>
              </w:rPr>
            </w:pPr>
            <w:r w:rsidRPr="008F37F7">
              <w:rPr>
                <w:bCs/>
                <w:sz w:val="20"/>
                <w:szCs w:val="20"/>
              </w:rPr>
              <w:t>Sunuma İlişkin Temel Esaslar</w:t>
            </w:r>
          </w:p>
        </w:tc>
        <w:tc>
          <w:tcPr>
            <w:tcW w:w="0" w:type="auto"/>
            <w:vAlign w:val="center"/>
          </w:tcPr>
          <w:p w14:paraId="46443013" w14:textId="77777777" w:rsidR="008D389C" w:rsidRPr="008F37F7" w:rsidRDefault="008D389C" w:rsidP="009B705D">
            <w:pPr>
              <w:rPr>
                <w:sz w:val="20"/>
                <w:szCs w:val="20"/>
              </w:rPr>
            </w:pPr>
            <w:r w:rsidRPr="008F37F7">
              <w:rPr>
                <w:sz w:val="20"/>
                <w:szCs w:val="20"/>
              </w:rPr>
              <w:t>TMS 1, TMS 29, TFRS 1, TFRS 10, TFRS 11, TFRS 12 vd.</w:t>
            </w:r>
          </w:p>
        </w:tc>
      </w:tr>
      <w:tr w:rsidR="008D389C" w:rsidRPr="008F37F7" w14:paraId="0A854DEF" w14:textId="77777777" w:rsidTr="009B705D">
        <w:trPr>
          <w:trHeight w:val="255"/>
        </w:trPr>
        <w:tc>
          <w:tcPr>
            <w:tcW w:w="0" w:type="auto"/>
            <w:vAlign w:val="center"/>
          </w:tcPr>
          <w:p w14:paraId="15685A09" w14:textId="77777777" w:rsidR="008D389C" w:rsidRPr="008F37F7" w:rsidRDefault="008D389C" w:rsidP="009B705D">
            <w:pPr>
              <w:jc w:val="center"/>
              <w:rPr>
                <w:bCs/>
                <w:sz w:val="20"/>
                <w:szCs w:val="20"/>
              </w:rPr>
            </w:pPr>
          </w:p>
        </w:tc>
        <w:tc>
          <w:tcPr>
            <w:tcW w:w="0" w:type="auto"/>
            <w:vAlign w:val="center"/>
          </w:tcPr>
          <w:p w14:paraId="5F52DA18" w14:textId="77777777" w:rsidR="008D389C" w:rsidRPr="008F37F7" w:rsidRDefault="008D389C" w:rsidP="009B705D">
            <w:pPr>
              <w:numPr>
                <w:ilvl w:val="0"/>
                <w:numId w:val="4"/>
              </w:numPr>
              <w:rPr>
                <w:bCs/>
                <w:sz w:val="20"/>
                <w:szCs w:val="20"/>
              </w:rPr>
            </w:pPr>
            <w:r w:rsidRPr="008F37F7">
              <w:rPr>
                <w:bCs/>
                <w:sz w:val="20"/>
                <w:szCs w:val="20"/>
              </w:rPr>
              <w:t>TFRS’ye Uygunluk Beyanı</w:t>
            </w:r>
          </w:p>
        </w:tc>
        <w:tc>
          <w:tcPr>
            <w:tcW w:w="0" w:type="auto"/>
            <w:vAlign w:val="center"/>
          </w:tcPr>
          <w:p w14:paraId="0885A7DC" w14:textId="77777777" w:rsidR="008D389C" w:rsidRPr="008F37F7" w:rsidRDefault="008D389C" w:rsidP="009B705D">
            <w:pPr>
              <w:rPr>
                <w:sz w:val="20"/>
                <w:szCs w:val="20"/>
              </w:rPr>
            </w:pPr>
            <w:r w:rsidRPr="008F37F7">
              <w:rPr>
                <w:sz w:val="20"/>
                <w:szCs w:val="20"/>
              </w:rPr>
              <w:t>TMS 1</w:t>
            </w:r>
          </w:p>
        </w:tc>
      </w:tr>
      <w:tr w:rsidR="008D389C" w:rsidRPr="008F37F7" w14:paraId="7FB3D145" w14:textId="77777777" w:rsidTr="009B705D">
        <w:trPr>
          <w:trHeight w:val="255"/>
        </w:trPr>
        <w:tc>
          <w:tcPr>
            <w:tcW w:w="0" w:type="auto"/>
            <w:vAlign w:val="center"/>
          </w:tcPr>
          <w:p w14:paraId="370B8757" w14:textId="77777777" w:rsidR="008D389C" w:rsidRPr="008F37F7" w:rsidRDefault="008D389C" w:rsidP="009B705D">
            <w:pPr>
              <w:jc w:val="center"/>
              <w:rPr>
                <w:bCs/>
                <w:sz w:val="20"/>
                <w:szCs w:val="20"/>
              </w:rPr>
            </w:pPr>
          </w:p>
        </w:tc>
        <w:tc>
          <w:tcPr>
            <w:tcW w:w="0" w:type="auto"/>
            <w:vAlign w:val="center"/>
          </w:tcPr>
          <w:p w14:paraId="5053F350" w14:textId="77777777" w:rsidR="008D389C" w:rsidRPr="008F37F7" w:rsidRDefault="008D389C" w:rsidP="009B705D">
            <w:pPr>
              <w:numPr>
                <w:ilvl w:val="0"/>
                <w:numId w:val="4"/>
              </w:numPr>
              <w:rPr>
                <w:bCs/>
                <w:sz w:val="20"/>
                <w:szCs w:val="20"/>
              </w:rPr>
            </w:pPr>
            <w:r w:rsidRPr="008F37F7">
              <w:rPr>
                <w:bCs/>
                <w:sz w:val="20"/>
                <w:szCs w:val="20"/>
              </w:rPr>
              <w:t>Muhasebe Politikalarında Değişiklikler</w:t>
            </w:r>
          </w:p>
        </w:tc>
        <w:tc>
          <w:tcPr>
            <w:tcW w:w="0" w:type="auto"/>
            <w:vAlign w:val="center"/>
          </w:tcPr>
          <w:p w14:paraId="3FAA34AE" w14:textId="77777777" w:rsidR="008D389C" w:rsidRPr="008F37F7" w:rsidRDefault="008D389C" w:rsidP="009B705D">
            <w:pPr>
              <w:rPr>
                <w:sz w:val="20"/>
                <w:szCs w:val="20"/>
              </w:rPr>
            </w:pPr>
            <w:r w:rsidRPr="008F37F7">
              <w:rPr>
                <w:sz w:val="20"/>
                <w:szCs w:val="20"/>
              </w:rPr>
              <w:t>TMS 8</w:t>
            </w:r>
          </w:p>
        </w:tc>
      </w:tr>
      <w:tr w:rsidR="008D389C" w:rsidRPr="008F37F7" w14:paraId="1D872550" w14:textId="77777777" w:rsidTr="009B705D">
        <w:trPr>
          <w:trHeight w:val="255"/>
        </w:trPr>
        <w:tc>
          <w:tcPr>
            <w:tcW w:w="0" w:type="auto"/>
            <w:vAlign w:val="center"/>
          </w:tcPr>
          <w:p w14:paraId="30705102" w14:textId="77777777" w:rsidR="008D389C" w:rsidRPr="008F37F7" w:rsidRDefault="008D389C" w:rsidP="009B705D">
            <w:pPr>
              <w:jc w:val="center"/>
              <w:rPr>
                <w:bCs/>
                <w:sz w:val="20"/>
                <w:szCs w:val="20"/>
              </w:rPr>
            </w:pPr>
          </w:p>
        </w:tc>
        <w:tc>
          <w:tcPr>
            <w:tcW w:w="0" w:type="auto"/>
            <w:vAlign w:val="center"/>
          </w:tcPr>
          <w:p w14:paraId="5FE086D3" w14:textId="77777777" w:rsidR="008D389C" w:rsidRPr="008F37F7" w:rsidRDefault="008D389C" w:rsidP="009B705D">
            <w:pPr>
              <w:numPr>
                <w:ilvl w:val="0"/>
                <w:numId w:val="4"/>
              </w:numPr>
              <w:rPr>
                <w:bCs/>
                <w:sz w:val="20"/>
                <w:szCs w:val="20"/>
              </w:rPr>
            </w:pPr>
            <w:r w:rsidRPr="008F37F7">
              <w:rPr>
                <w:bCs/>
                <w:sz w:val="20"/>
                <w:szCs w:val="20"/>
              </w:rPr>
              <w:t>Muhasebe Tahminlerindeki Değişiklikler ve Hatalar</w:t>
            </w:r>
          </w:p>
        </w:tc>
        <w:tc>
          <w:tcPr>
            <w:tcW w:w="0" w:type="auto"/>
            <w:vAlign w:val="center"/>
          </w:tcPr>
          <w:p w14:paraId="43A14955" w14:textId="77777777" w:rsidR="008D389C" w:rsidRPr="008F37F7" w:rsidRDefault="008D389C" w:rsidP="009B705D">
            <w:pPr>
              <w:rPr>
                <w:sz w:val="20"/>
                <w:szCs w:val="20"/>
              </w:rPr>
            </w:pPr>
            <w:r w:rsidRPr="008F37F7">
              <w:rPr>
                <w:sz w:val="20"/>
                <w:szCs w:val="20"/>
              </w:rPr>
              <w:t>TMS 8</w:t>
            </w:r>
          </w:p>
        </w:tc>
      </w:tr>
      <w:tr w:rsidR="008D389C" w:rsidRPr="008F37F7" w14:paraId="7B34A725" w14:textId="77777777" w:rsidTr="009B705D">
        <w:trPr>
          <w:trHeight w:val="255"/>
        </w:trPr>
        <w:tc>
          <w:tcPr>
            <w:tcW w:w="0" w:type="auto"/>
            <w:vAlign w:val="center"/>
          </w:tcPr>
          <w:p w14:paraId="64AF22F6" w14:textId="77777777" w:rsidR="008D389C" w:rsidRPr="008F37F7" w:rsidRDefault="008D389C" w:rsidP="009B705D">
            <w:pPr>
              <w:jc w:val="center"/>
              <w:rPr>
                <w:bCs/>
                <w:sz w:val="20"/>
                <w:szCs w:val="20"/>
              </w:rPr>
            </w:pPr>
          </w:p>
        </w:tc>
        <w:tc>
          <w:tcPr>
            <w:tcW w:w="0" w:type="auto"/>
            <w:vAlign w:val="center"/>
          </w:tcPr>
          <w:p w14:paraId="2DDD1A59" w14:textId="77777777" w:rsidR="008D389C" w:rsidRPr="008F37F7" w:rsidRDefault="008D389C" w:rsidP="009B705D">
            <w:pPr>
              <w:numPr>
                <w:ilvl w:val="0"/>
                <w:numId w:val="4"/>
              </w:numPr>
              <w:rPr>
                <w:bCs/>
                <w:sz w:val="20"/>
                <w:szCs w:val="20"/>
              </w:rPr>
            </w:pPr>
            <w:r w:rsidRPr="008F37F7">
              <w:rPr>
                <w:bCs/>
                <w:sz w:val="20"/>
                <w:szCs w:val="20"/>
              </w:rPr>
              <w:t>Önemli Muhasebe Politikalarının Özeti</w:t>
            </w:r>
          </w:p>
        </w:tc>
        <w:tc>
          <w:tcPr>
            <w:tcW w:w="0" w:type="auto"/>
            <w:vAlign w:val="center"/>
          </w:tcPr>
          <w:p w14:paraId="1648A027" w14:textId="77777777" w:rsidR="008D389C" w:rsidRPr="008F37F7" w:rsidRDefault="008D389C" w:rsidP="009B705D">
            <w:pPr>
              <w:rPr>
                <w:sz w:val="20"/>
                <w:szCs w:val="20"/>
              </w:rPr>
            </w:pPr>
            <w:r w:rsidRPr="008F37F7">
              <w:rPr>
                <w:sz w:val="20"/>
                <w:szCs w:val="20"/>
              </w:rPr>
              <w:t>İlgili tüm TMS / TFRS’ler</w:t>
            </w:r>
          </w:p>
        </w:tc>
      </w:tr>
      <w:tr w:rsidR="008D389C" w:rsidRPr="008F37F7" w14:paraId="755E2D0B" w14:textId="77777777" w:rsidTr="009B705D">
        <w:trPr>
          <w:trHeight w:val="255"/>
        </w:trPr>
        <w:tc>
          <w:tcPr>
            <w:tcW w:w="0" w:type="auto"/>
            <w:vAlign w:val="center"/>
          </w:tcPr>
          <w:p w14:paraId="2DFD3260" w14:textId="77777777" w:rsidR="008D389C" w:rsidRPr="008F37F7" w:rsidRDefault="008D389C" w:rsidP="009B705D">
            <w:pPr>
              <w:jc w:val="center"/>
              <w:rPr>
                <w:bCs/>
                <w:sz w:val="20"/>
                <w:szCs w:val="20"/>
              </w:rPr>
            </w:pPr>
          </w:p>
        </w:tc>
        <w:tc>
          <w:tcPr>
            <w:tcW w:w="0" w:type="auto"/>
            <w:vAlign w:val="center"/>
          </w:tcPr>
          <w:p w14:paraId="65825122" w14:textId="77777777" w:rsidR="008D389C" w:rsidRPr="008F37F7" w:rsidRDefault="008D389C" w:rsidP="009B705D">
            <w:pPr>
              <w:numPr>
                <w:ilvl w:val="0"/>
                <w:numId w:val="4"/>
              </w:numPr>
              <w:rPr>
                <w:bCs/>
                <w:sz w:val="20"/>
                <w:szCs w:val="20"/>
              </w:rPr>
            </w:pPr>
            <w:r w:rsidRPr="008F37F7">
              <w:rPr>
                <w:bCs/>
                <w:sz w:val="20"/>
                <w:szCs w:val="20"/>
              </w:rPr>
              <w:t>Önemli Muhasebe Değerlendirme, Tahmin ve Varsayımları</w:t>
            </w:r>
          </w:p>
        </w:tc>
        <w:tc>
          <w:tcPr>
            <w:tcW w:w="0" w:type="auto"/>
            <w:vAlign w:val="center"/>
          </w:tcPr>
          <w:p w14:paraId="536F7166" w14:textId="77777777" w:rsidR="008D389C" w:rsidRPr="008F37F7" w:rsidRDefault="008D389C" w:rsidP="009B705D">
            <w:pPr>
              <w:rPr>
                <w:sz w:val="20"/>
                <w:szCs w:val="20"/>
              </w:rPr>
            </w:pPr>
            <w:r w:rsidRPr="008F37F7">
              <w:rPr>
                <w:sz w:val="20"/>
                <w:szCs w:val="20"/>
              </w:rPr>
              <w:t>TMS 1, TMS 8, vd.</w:t>
            </w:r>
          </w:p>
        </w:tc>
      </w:tr>
      <w:tr w:rsidR="008D389C" w:rsidRPr="008F37F7" w14:paraId="42BE93A2" w14:textId="77777777" w:rsidTr="009B705D">
        <w:trPr>
          <w:trHeight w:val="255"/>
        </w:trPr>
        <w:tc>
          <w:tcPr>
            <w:tcW w:w="0" w:type="auto"/>
            <w:vAlign w:val="center"/>
          </w:tcPr>
          <w:p w14:paraId="38F2FAC7" w14:textId="77777777" w:rsidR="008D389C" w:rsidRPr="008F37F7" w:rsidRDefault="008D389C" w:rsidP="009B705D">
            <w:pPr>
              <w:jc w:val="center"/>
              <w:rPr>
                <w:bCs/>
                <w:sz w:val="20"/>
                <w:szCs w:val="20"/>
              </w:rPr>
            </w:pPr>
            <w:r w:rsidRPr="008F37F7">
              <w:rPr>
                <w:bCs/>
                <w:sz w:val="20"/>
                <w:szCs w:val="20"/>
              </w:rPr>
              <w:t>3</w:t>
            </w:r>
          </w:p>
        </w:tc>
        <w:tc>
          <w:tcPr>
            <w:tcW w:w="0" w:type="auto"/>
            <w:vAlign w:val="center"/>
          </w:tcPr>
          <w:p w14:paraId="5C8B80D4" w14:textId="77777777" w:rsidR="008D389C" w:rsidRPr="008F37F7" w:rsidRDefault="008D389C" w:rsidP="009B705D">
            <w:pPr>
              <w:rPr>
                <w:bCs/>
                <w:sz w:val="20"/>
                <w:szCs w:val="20"/>
              </w:rPr>
            </w:pPr>
            <w:r w:rsidRPr="008F37F7">
              <w:rPr>
                <w:bCs/>
                <w:sz w:val="20"/>
                <w:szCs w:val="20"/>
              </w:rPr>
              <w:t xml:space="preserve">İşletme Birleşmeleri </w:t>
            </w:r>
          </w:p>
        </w:tc>
        <w:tc>
          <w:tcPr>
            <w:tcW w:w="0" w:type="auto"/>
            <w:vAlign w:val="center"/>
          </w:tcPr>
          <w:p w14:paraId="6EDA2B5D" w14:textId="77777777" w:rsidR="008D389C" w:rsidRPr="008F37F7" w:rsidRDefault="008D389C" w:rsidP="009B705D">
            <w:pPr>
              <w:rPr>
                <w:sz w:val="20"/>
                <w:szCs w:val="20"/>
              </w:rPr>
            </w:pPr>
            <w:r w:rsidRPr="008F37F7">
              <w:rPr>
                <w:sz w:val="20"/>
                <w:szCs w:val="20"/>
              </w:rPr>
              <w:t>TFRS 3, vd.</w:t>
            </w:r>
          </w:p>
        </w:tc>
      </w:tr>
      <w:tr w:rsidR="008D389C" w:rsidRPr="008F37F7" w14:paraId="7DCF4F53" w14:textId="77777777" w:rsidTr="009B705D">
        <w:trPr>
          <w:trHeight w:val="255"/>
        </w:trPr>
        <w:tc>
          <w:tcPr>
            <w:tcW w:w="0" w:type="auto"/>
            <w:vAlign w:val="center"/>
          </w:tcPr>
          <w:p w14:paraId="243289A4" w14:textId="77777777" w:rsidR="008D389C" w:rsidRPr="008F37F7" w:rsidRDefault="008D389C" w:rsidP="009B705D">
            <w:pPr>
              <w:jc w:val="center"/>
              <w:rPr>
                <w:bCs/>
                <w:sz w:val="20"/>
                <w:szCs w:val="20"/>
              </w:rPr>
            </w:pPr>
            <w:r w:rsidRPr="008F37F7">
              <w:rPr>
                <w:bCs/>
                <w:sz w:val="20"/>
                <w:szCs w:val="20"/>
              </w:rPr>
              <w:t>4</w:t>
            </w:r>
          </w:p>
        </w:tc>
        <w:tc>
          <w:tcPr>
            <w:tcW w:w="0" w:type="auto"/>
            <w:vAlign w:val="center"/>
          </w:tcPr>
          <w:p w14:paraId="41D71F9C" w14:textId="77777777" w:rsidR="008D389C" w:rsidRPr="008F37F7" w:rsidRDefault="008D389C" w:rsidP="009B705D">
            <w:pPr>
              <w:rPr>
                <w:bCs/>
                <w:sz w:val="20"/>
                <w:szCs w:val="20"/>
              </w:rPr>
            </w:pPr>
            <w:r w:rsidRPr="008F37F7">
              <w:rPr>
                <w:bCs/>
                <w:sz w:val="20"/>
                <w:szCs w:val="20"/>
              </w:rPr>
              <w:t>Diğer İşletmelerdeki Paylar</w:t>
            </w:r>
          </w:p>
        </w:tc>
        <w:tc>
          <w:tcPr>
            <w:tcW w:w="0" w:type="auto"/>
            <w:vAlign w:val="center"/>
          </w:tcPr>
          <w:p w14:paraId="74E48500" w14:textId="77777777" w:rsidR="008D389C" w:rsidRPr="008F37F7" w:rsidRDefault="008D389C" w:rsidP="009B705D">
            <w:pPr>
              <w:rPr>
                <w:sz w:val="20"/>
                <w:szCs w:val="20"/>
              </w:rPr>
            </w:pPr>
            <w:r w:rsidRPr="008F37F7">
              <w:rPr>
                <w:sz w:val="20"/>
                <w:szCs w:val="20"/>
              </w:rPr>
              <w:t>TMS 28, TFRS 11, TFRS 12, vd.</w:t>
            </w:r>
          </w:p>
        </w:tc>
      </w:tr>
      <w:tr w:rsidR="008D389C" w:rsidRPr="008F37F7" w14:paraId="2FEB883A" w14:textId="77777777" w:rsidTr="009B705D">
        <w:trPr>
          <w:trHeight w:val="255"/>
        </w:trPr>
        <w:tc>
          <w:tcPr>
            <w:tcW w:w="0" w:type="auto"/>
            <w:vAlign w:val="center"/>
          </w:tcPr>
          <w:p w14:paraId="15232CF3" w14:textId="77777777" w:rsidR="008D389C" w:rsidRPr="008F37F7" w:rsidRDefault="008D389C" w:rsidP="009B705D">
            <w:pPr>
              <w:jc w:val="center"/>
              <w:rPr>
                <w:sz w:val="20"/>
                <w:szCs w:val="20"/>
              </w:rPr>
            </w:pPr>
            <w:r w:rsidRPr="008F37F7">
              <w:rPr>
                <w:sz w:val="20"/>
                <w:szCs w:val="20"/>
              </w:rPr>
              <w:t>5</w:t>
            </w:r>
          </w:p>
        </w:tc>
        <w:tc>
          <w:tcPr>
            <w:tcW w:w="0" w:type="auto"/>
            <w:vAlign w:val="center"/>
          </w:tcPr>
          <w:p w14:paraId="01801B41" w14:textId="77777777" w:rsidR="008D389C" w:rsidRPr="008F37F7" w:rsidRDefault="008D389C" w:rsidP="009B705D">
            <w:pPr>
              <w:rPr>
                <w:sz w:val="20"/>
                <w:szCs w:val="20"/>
              </w:rPr>
            </w:pPr>
            <w:r w:rsidRPr="008F37F7">
              <w:rPr>
                <w:sz w:val="20"/>
                <w:szCs w:val="20"/>
              </w:rPr>
              <w:t>Bölümlere Göre Raporlama</w:t>
            </w:r>
          </w:p>
        </w:tc>
        <w:tc>
          <w:tcPr>
            <w:tcW w:w="0" w:type="auto"/>
            <w:vAlign w:val="center"/>
          </w:tcPr>
          <w:p w14:paraId="2AA25033" w14:textId="77777777" w:rsidR="008D389C" w:rsidRPr="008F37F7" w:rsidRDefault="008D389C" w:rsidP="009B705D">
            <w:pPr>
              <w:rPr>
                <w:sz w:val="20"/>
                <w:szCs w:val="20"/>
              </w:rPr>
            </w:pPr>
            <w:r w:rsidRPr="008F37F7">
              <w:rPr>
                <w:sz w:val="20"/>
                <w:szCs w:val="20"/>
              </w:rPr>
              <w:t>TFRS 8</w:t>
            </w:r>
          </w:p>
        </w:tc>
      </w:tr>
      <w:tr w:rsidR="008D389C" w:rsidRPr="008F37F7" w14:paraId="6B6CC61C" w14:textId="77777777" w:rsidTr="009B705D">
        <w:trPr>
          <w:trHeight w:val="255"/>
        </w:trPr>
        <w:tc>
          <w:tcPr>
            <w:tcW w:w="0" w:type="auto"/>
            <w:vAlign w:val="center"/>
          </w:tcPr>
          <w:p w14:paraId="79D5D3EC" w14:textId="77777777" w:rsidR="008D389C" w:rsidRPr="008F37F7" w:rsidRDefault="008D389C" w:rsidP="009B705D">
            <w:pPr>
              <w:jc w:val="center"/>
              <w:rPr>
                <w:bCs/>
                <w:sz w:val="20"/>
                <w:szCs w:val="20"/>
              </w:rPr>
            </w:pPr>
            <w:r w:rsidRPr="008F37F7">
              <w:rPr>
                <w:bCs/>
                <w:sz w:val="20"/>
                <w:szCs w:val="20"/>
              </w:rPr>
              <w:t>6</w:t>
            </w:r>
          </w:p>
        </w:tc>
        <w:tc>
          <w:tcPr>
            <w:tcW w:w="0" w:type="auto"/>
            <w:vAlign w:val="center"/>
          </w:tcPr>
          <w:p w14:paraId="1B300BCC" w14:textId="77777777" w:rsidR="008D389C" w:rsidRPr="008F37F7" w:rsidRDefault="008D389C" w:rsidP="009B705D">
            <w:pPr>
              <w:rPr>
                <w:bCs/>
                <w:sz w:val="20"/>
                <w:szCs w:val="20"/>
              </w:rPr>
            </w:pPr>
            <w:r w:rsidRPr="008F37F7">
              <w:rPr>
                <w:bCs/>
                <w:sz w:val="20"/>
                <w:szCs w:val="20"/>
              </w:rPr>
              <w:t>İlişkili Taraf Açıklamaları</w:t>
            </w:r>
          </w:p>
        </w:tc>
        <w:tc>
          <w:tcPr>
            <w:tcW w:w="0" w:type="auto"/>
            <w:vAlign w:val="center"/>
          </w:tcPr>
          <w:p w14:paraId="1D414124" w14:textId="77777777" w:rsidR="008D389C" w:rsidRPr="008F37F7" w:rsidRDefault="008D389C" w:rsidP="009B705D">
            <w:pPr>
              <w:rPr>
                <w:sz w:val="20"/>
                <w:szCs w:val="20"/>
              </w:rPr>
            </w:pPr>
            <w:r w:rsidRPr="008F37F7">
              <w:rPr>
                <w:sz w:val="20"/>
                <w:szCs w:val="20"/>
              </w:rPr>
              <w:t>TMS 24</w:t>
            </w:r>
          </w:p>
        </w:tc>
      </w:tr>
      <w:tr w:rsidR="008D389C" w:rsidRPr="008F37F7" w14:paraId="01010012" w14:textId="77777777" w:rsidTr="009B705D">
        <w:trPr>
          <w:trHeight w:val="255"/>
        </w:trPr>
        <w:tc>
          <w:tcPr>
            <w:tcW w:w="0" w:type="auto"/>
            <w:vAlign w:val="center"/>
          </w:tcPr>
          <w:p w14:paraId="46F91DAD" w14:textId="77777777" w:rsidR="008D389C" w:rsidRPr="008F37F7" w:rsidRDefault="008D389C" w:rsidP="009B705D">
            <w:pPr>
              <w:jc w:val="center"/>
              <w:rPr>
                <w:bCs/>
                <w:sz w:val="20"/>
                <w:szCs w:val="20"/>
              </w:rPr>
            </w:pPr>
            <w:r w:rsidRPr="008F37F7">
              <w:rPr>
                <w:bCs/>
                <w:sz w:val="20"/>
                <w:szCs w:val="20"/>
              </w:rPr>
              <w:t>7</w:t>
            </w:r>
          </w:p>
        </w:tc>
        <w:tc>
          <w:tcPr>
            <w:tcW w:w="0" w:type="auto"/>
            <w:vAlign w:val="center"/>
          </w:tcPr>
          <w:p w14:paraId="5DF45947" w14:textId="77777777" w:rsidR="008D389C" w:rsidRPr="008F37F7" w:rsidRDefault="008D389C" w:rsidP="009B705D">
            <w:pPr>
              <w:rPr>
                <w:bCs/>
                <w:sz w:val="20"/>
                <w:szCs w:val="20"/>
              </w:rPr>
            </w:pPr>
            <w:r w:rsidRPr="008F37F7">
              <w:rPr>
                <w:bCs/>
                <w:sz w:val="20"/>
                <w:szCs w:val="20"/>
              </w:rPr>
              <w:t>Ticari Alacak ve Borçlar</w:t>
            </w:r>
          </w:p>
        </w:tc>
        <w:tc>
          <w:tcPr>
            <w:tcW w:w="0" w:type="auto"/>
            <w:vAlign w:val="center"/>
          </w:tcPr>
          <w:p w14:paraId="0211D40F" w14:textId="77777777" w:rsidR="008D389C" w:rsidRPr="008F37F7" w:rsidRDefault="008D389C" w:rsidP="009B705D">
            <w:pPr>
              <w:rPr>
                <w:sz w:val="20"/>
                <w:szCs w:val="20"/>
              </w:rPr>
            </w:pPr>
            <w:r w:rsidRPr="008F37F7">
              <w:rPr>
                <w:sz w:val="20"/>
                <w:szCs w:val="20"/>
              </w:rPr>
              <w:t>TMS 32, TFRS 9, TFRS 7 vd.</w:t>
            </w:r>
          </w:p>
        </w:tc>
      </w:tr>
      <w:tr w:rsidR="008D389C" w:rsidRPr="008F37F7" w14:paraId="4010B3DC" w14:textId="77777777" w:rsidTr="009B705D">
        <w:trPr>
          <w:trHeight w:val="255"/>
        </w:trPr>
        <w:tc>
          <w:tcPr>
            <w:tcW w:w="0" w:type="auto"/>
            <w:vAlign w:val="center"/>
          </w:tcPr>
          <w:p w14:paraId="1E6C63FF" w14:textId="77777777" w:rsidR="008D389C" w:rsidRPr="008F37F7" w:rsidRDefault="008D389C" w:rsidP="009B705D">
            <w:pPr>
              <w:jc w:val="center"/>
              <w:rPr>
                <w:bCs/>
                <w:sz w:val="20"/>
                <w:szCs w:val="20"/>
              </w:rPr>
            </w:pPr>
            <w:r w:rsidRPr="008F37F7">
              <w:rPr>
                <w:bCs/>
                <w:sz w:val="20"/>
                <w:szCs w:val="20"/>
              </w:rPr>
              <w:t>8</w:t>
            </w:r>
          </w:p>
        </w:tc>
        <w:tc>
          <w:tcPr>
            <w:tcW w:w="0" w:type="auto"/>
            <w:vAlign w:val="center"/>
          </w:tcPr>
          <w:p w14:paraId="3F44F39D" w14:textId="77777777" w:rsidR="008D389C" w:rsidRPr="008F37F7" w:rsidRDefault="008D389C" w:rsidP="009B705D">
            <w:pPr>
              <w:rPr>
                <w:bCs/>
                <w:sz w:val="20"/>
                <w:szCs w:val="20"/>
              </w:rPr>
            </w:pPr>
            <w:r w:rsidRPr="008F37F7">
              <w:rPr>
                <w:bCs/>
                <w:sz w:val="20"/>
                <w:szCs w:val="20"/>
              </w:rPr>
              <w:t>Diğer Alacak ve Borçlar</w:t>
            </w:r>
          </w:p>
        </w:tc>
        <w:tc>
          <w:tcPr>
            <w:tcW w:w="0" w:type="auto"/>
            <w:vAlign w:val="center"/>
          </w:tcPr>
          <w:p w14:paraId="5342ADC1" w14:textId="77777777" w:rsidR="008D389C" w:rsidRPr="008F37F7" w:rsidRDefault="008D389C" w:rsidP="009B705D">
            <w:pPr>
              <w:rPr>
                <w:sz w:val="20"/>
                <w:szCs w:val="20"/>
              </w:rPr>
            </w:pPr>
            <w:r w:rsidRPr="008F37F7">
              <w:rPr>
                <w:sz w:val="20"/>
                <w:szCs w:val="20"/>
              </w:rPr>
              <w:t>TMS 32, TFRS 9, TFRS 7, vd.</w:t>
            </w:r>
          </w:p>
        </w:tc>
      </w:tr>
      <w:tr w:rsidR="008D389C" w:rsidRPr="008F37F7" w14:paraId="0FA4F7EE" w14:textId="77777777" w:rsidTr="009B705D">
        <w:trPr>
          <w:trHeight w:val="255"/>
        </w:trPr>
        <w:tc>
          <w:tcPr>
            <w:tcW w:w="0" w:type="auto"/>
            <w:vAlign w:val="center"/>
          </w:tcPr>
          <w:p w14:paraId="5BD0C43B" w14:textId="77777777" w:rsidR="008D389C" w:rsidRPr="008F37F7" w:rsidRDefault="008D389C" w:rsidP="009B705D">
            <w:pPr>
              <w:jc w:val="center"/>
              <w:rPr>
                <w:bCs/>
                <w:sz w:val="20"/>
                <w:szCs w:val="20"/>
              </w:rPr>
            </w:pPr>
            <w:r w:rsidRPr="008F37F7">
              <w:rPr>
                <w:bCs/>
                <w:sz w:val="20"/>
                <w:szCs w:val="20"/>
              </w:rPr>
              <w:t>9</w:t>
            </w:r>
          </w:p>
        </w:tc>
        <w:tc>
          <w:tcPr>
            <w:tcW w:w="0" w:type="auto"/>
            <w:vAlign w:val="center"/>
          </w:tcPr>
          <w:p w14:paraId="7304E5F2" w14:textId="77777777" w:rsidR="008D389C" w:rsidRPr="008F37F7" w:rsidRDefault="008D389C" w:rsidP="009B705D">
            <w:pPr>
              <w:rPr>
                <w:sz w:val="20"/>
                <w:szCs w:val="20"/>
              </w:rPr>
            </w:pPr>
            <w:r w:rsidRPr="008F37F7">
              <w:rPr>
                <w:bCs/>
                <w:sz w:val="20"/>
                <w:szCs w:val="20"/>
              </w:rPr>
              <w:t>Stoklar</w:t>
            </w:r>
          </w:p>
        </w:tc>
        <w:tc>
          <w:tcPr>
            <w:tcW w:w="0" w:type="auto"/>
            <w:vAlign w:val="center"/>
          </w:tcPr>
          <w:p w14:paraId="1DF65EF1" w14:textId="77777777" w:rsidR="008D389C" w:rsidRPr="008F37F7" w:rsidRDefault="008D389C" w:rsidP="009B705D">
            <w:pPr>
              <w:rPr>
                <w:sz w:val="20"/>
                <w:szCs w:val="20"/>
              </w:rPr>
            </w:pPr>
            <w:r w:rsidRPr="008F37F7">
              <w:rPr>
                <w:sz w:val="20"/>
                <w:szCs w:val="20"/>
              </w:rPr>
              <w:t>TMS 2</w:t>
            </w:r>
          </w:p>
        </w:tc>
      </w:tr>
      <w:tr w:rsidR="008D389C" w:rsidRPr="008F37F7" w14:paraId="214FE4D8" w14:textId="77777777" w:rsidTr="009B705D">
        <w:trPr>
          <w:trHeight w:val="255"/>
        </w:trPr>
        <w:tc>
          <w:tcPr>
            <w:tcW w:w="0" w:type="auto"/>
            <w:vAlign w:val="center"/>
          </w:tcPr>
          <w:p w14:paraId="46C817AA" w14:textId="77777777" w:rsidR="008D389C" w:rsidRPr="008F37F7" w:rsidRDefault="008D389C" w:rsidP="009B705D">
            <w:pPr>
              <w:jc w:val="center"/>
              <w:rPr>
                <w:bCs/>
                <w:sz w:val="20"/>
                <w:szCs w:val="20"/>
              </w:rPr>
            </w:pPr>
            <w:r w:rsidRPr="008F37F7">
              <w:rPr>
                <w:bCs/>
                <w:sz w:val="20"/>
                <w:szCs w:val="20"/>
              </w:rPr>
              <w:t>10</w:t>
            </w:r>
          </w:p>
        </w:tc>
        <w:tc>
          <w:tcPr>
            <w:tcW w:w="0" w:type="auto"/>
            <w:vAlign w:val="center"/>
          </w:tcPr>
          <w:p w14:paraId="0540A310" w14:textId="77777777" w:rsidR="008D389C" w:rsidRPr="008F37F7" w:rsidRDefault="008D389C" w:rsidP="009B705D">
            <w:pPr>
              <w:rPr>
                <w:sz w:val="20"/>
                <w:szCs w:val="20"/>
              </w:rPr>
            </w:pPr>
            <w:r w:rsidRPr="008F37F7">
              <w:rPr>
                <w:bCs/>
                <w:sz w:val="20"/>
                <w:szCs w:val="20"/>
              </w:rPr>
              <w:t>Canlı Varlıklar</w:t>
            </w:r>
          </w:p>
        </w:tc>
        <w:tc>
          <w:tcPr>
            <w:tcW w:w="0" w:type="auto"/>
            <w:vAlign w:val="center"/>
          </w:tcPr>
          <w:p w14:paraId="1BBC492C" w14:textId="77777777" w:rsidR="008D389C" w:rsidRPr="008F37F7" w:rsidRDefault="008D389C" w:rsidP="009B705D">
            <w:pPr>
              <w:rPr>
                <w:sz w:val="20"/>
                <w:szCs w:val="20"/>
              </w:rPr>
            </w:pPr>
            <w:r w:rsidRPr="008F37F7">
              <w:rPr>
                <w:sz w:val="20"/>
                <w:szCs w:val="20"/>
              </w:rPr>
              <w:t>TMS 41, vd</w:t>
            </w:r>
          </w:p>
        </w:tc>
      </w:tr>
      <w:tr w:rsidR="008D389C" w:rsidRPr="008F37F7" w14:paraId="5401CD66" w14:textId="77777777" w:rsidTr="009B705D">
        <w:trPr>
          <w:trHeight w:val="255"/>
        </w:trPr>
        <w:tc>
          <w:tcPr>
            <w:tcW w:w="0" w:type="auto"/>
            <w:vAlign w:val="center"/>
          </w:tcPr>
          <w:p w14:paraId="110AED5E" w14:textId="77777777" w:rsidR="008D389C" w:rsidRPr="008F37F7" w:rsidRDefault="008D389C" w:rsidP="009B705D">
            <w:pPr>
              <w:jc w:val="center"/>
              <w:rPr>
                <w:bCs/>
                <w:sz w:val="20"/>
                <w:szCs w:val="20"/>
              </w:rPr>
            </w:pPr>
            <w:r w:rsidRPr="008F37F7">
              <w:rPr>
                <w:bCs/>
                <w:sz w:val="20"/>
                <w:szCs w:val="20"/>
              </w:rPr>
              <w:t>11</w:t>
            </w:r>
          </w:p>
        </w:tc>
        <w:tc>
          <w:tcPr>
            <w:tcW w:w="0" w:type="auto"/>
            <w:vAlign w:val="center"/>
          </w:tcPr>
          <w:p w14:paraId="6B40D9C8" w14:textId="2EBAC36C" w:rsidR="008D389C" w:rsidRPr="008F37F7" w:rsidRDefault="005E1AEC" w:rsidP="009B705D">
            <w:pPr>
              <w:rPr>
                <w:bCs/>
                <w:sz w:val="20"/>
                <w:szCs w:val="20"/>
              </w:rPr>
            </w:pPr>
            <w:r w:rsidRPr="008F37F7">
              <w:rPr>
                <w:sz w:val="20"/>
                <w:szCs w:val="20"/>
              </w:rPr>
              <w:t>Sözleşme Varlık</w:t>
            </w:r>
            <w:r w:rsidR="008D389C" w:rsidRPr="008F37F7">
              <w:rPr>
                <w:sz w:val="20"/>
                <w:szCs w:val="20"/>
              </w:rPr>
              <w:t xml:space="preserve"> ve Yükümlülükler</w:t>
            </w:r>
            <w:r w:rsidRPr="008F37F7">
              <w:rPr>
                <w:sz w:val="20"/>
                <w:szCs w:val="20"/>
              </w:rPr>
              <w:t>i</w:t>
            </w:r>
          </w:p>
        </w:tc>
        <w:tc>
          <w:tcPr>
            <w:tcW w:w="0" w:type="auto"/>
            <w:vAlign w:val="center"/>
          </w:tcPr>
          <w:p w14:paraId="31EFB50F" w14:textId="77777777" w:rsidR="008D389C" w:rsidRPr="008F37F7" w:rsidRDefault="008D389C" w:rsidP="009B705D">
            <w:pPr>
              <w:rPr>
                <w:sz w:val="20"/>
                <w:szCs w:val="20"/>
              </w:rPr>
            </w:pPr>
            <w:r w:rsidRPr="008F37F7">
              <w:rPr>
                <w:sz w:val="20"/>
                <w:szCs w:val="20"/>
              </w:rPr>
              <w:t>TFRS 15, TFRS 9</w:t>
            </w:r>
          </w:p>
        </w:tc>
      </w:tr>
      <w:tr w:rsidR="008D389C" w:rsidRPr="008F37F7" w14:paraId="5EDA97A5" w14:textId="77777777" w:rsidTr="009B705D">
        <w:trPr>
          <w:trHeight w:val="255"/>
        </w:trPr>
        <w:tc>
          <w:tcPr>
            <w:tcW w:w="0" w:type="auto"/>
            <w:vAlign w:val="center"/>
          </w:tcPr>
          <w:p w14:paraId="6431B0CC" w14:textId="77777777" w:rsidR="008D389C" w:rsidRPr="008F37F7" w:rsidRDefault="008D389C" w:rsidP="009B705D">
            <w:pPr>
              <w:jc w:val="center"/>
              <w:rPr>
                <w:bCs/>
                <w:sz w:val="20"/>
                <w:szCs w:val="20"/>
              </w:rPr>
            </w:pPr>
            <w:r w:rsidRPr="008F37F7">
              <w:rPr>
                <w:bCs/>
                <w:sz w:val="20"/>
                <w:szCs w:val="20"/>
              </w:rPr>
              <w:t>12</w:t>
            </w:r>
          </w:p>
        </w:tc>
        <w:tc>
          <w:tcPr>
            <w:tcW w:w="0" w:type="auto"/>
            <w:vAlign w:val="center"/>
          </w:tcPr>
          <w:p w14:paraId="61586DC8" w14:textId="77777777" w:rsidR="008D389C" w:rsidRPr="008F37F7" w:rsidRDefault="008D389C" w:rsidP="009B705D">
            <w:pPr>
              <w:rPr>
                <w:bCs/>
                <w:sz w:val="20"/>
                <w:szCs w:val="20"/>
              </w:rPr>
            </w:pPr>
            <w:r w:rsidRPr="008F37F7">
              <w:rPr>
                <w:bCs/>
                <w:sz w:val="20"/>
                <w:szCs w:val="20"/>
              </w:rPr>
              <w:t>Peşin Ödenmiş Giderler ve Ertelenmiş Gelirler</w:t>
            </w:r>
          </w:p>
        </w:tc>
        <w:tc>
          <w:tcPr>
            <w:tcW w:w="0" w:type="auto"/>
            <w:vAlign w:val="center"/>
          </w:tcPr>
          <w:p w14:paraId="18786C2C" w14:textId="77777777" w:rsidR="008D389C" w:rsidRPr="008F37F7" w:rsidRDefault="008D389C" w:rsidP="009B705D">
            <w:pPr>
              <w:rPr>
                <w:sz w:val="20"/>
                <w:szCs w:val="20"/>
              </w:rPr>
            </w:pPr>
            <w:r w:rsidRPr="008F37F7">
              <w:rPr>
                <w:sz w:val="20"/>
                <w:szCs w:val="20"/>
              </w:rPr>
              <w:t>TMS 1, TFRS 15 vd.</w:t>
            </w:r>
          </w:p>
        </w:tc>
      </w:tr>
      <w:tr w:rsidR="008D389C" w:rsidRPr="008F37F7" w14:paraId="4EB32EBD" w14:textId="77777777" w:rsidTr="009B705D">
        <w:trPr>
          <w:trHeight w:val="255"/>
        </w:trPr>
        <w:tc>
          <w:tcPr>
            <w:tcW w:w="0" w:type="auto"/>
            <w:vAlign w:val="center"/>
          </w:tcPr>
          <w:p w14:paraId="02F86F9C" w14:textId="77777777" w:rsidR="008D389C" w:rsidRPr="008F37F7" w:rsidRDefault="008D389C" w:rsidP="009B705D">
            <w:pPr>
              <w:jc w:val="center"/>
              <w:rPr>
                <w:bCs/>
                <w:sz w:val="20"/>
                <w:szCs w:val="20"/>
              </w:rPr>
            </w:pPr>
            <w:r w:rsidRPr="008F37F7">
              <w:rPr>
                <w:bCs/>
                <w:sz w:val="20"/>
                <w:szCs w:val="20"/>
              </w:rPr>
              <w:t>13</w:t>
            </w:r>
          </w:p>
        </w:tc>
        <w:tc>
          <w:tcPr>
            <w:tcW w:w="0" w:type="auto"/>
            <w:vAlign w:val="center"/>
          </w:tcPr>
          <w:p w14:paraId="0FDE5EE9" w14:textId="77777777" w:rsidR="008D389C" w:rsidRPr="008F37F7" w:rsidRDefault="008D389C" w:rsidP="009B705D">
            <w:pPr>
              <w:rPr>
                <w:sz w:val="20"/>
                <w:szCs w:val="20"/>
              </w:rPr>
            </w:pPr>
            <w:r w:rsidRPr="008F37F7">
              <w:rPr>
                <w:bCs/>
                <w:sz w:val="20"/>
                <w:szCs w:val="20"/>
              </w:rPr>
              <w:t>Yatırım Amaçlı Gayrimenkuller</w:t>
            </w:r>
          </w:p>
        </w:tc>
        <w:tc>
          <w:tcPr>
            <w:tcW w:w="0" w:type="auto"/>
            <w:vAlign w:val="center"/>
          </w:tcPr>
          <w:p w14:paraId="60EBBCB4" w14:textId="77777777" w:rsidR="008D389C" w:rsidRPr="008F37F7" w:rsidRDefault="008D389C" w:rsidP="009B705D">
            <w:pPr>
              <w:rPr>
                <w:sz w:val="20"/>
                <w:szCs w:val="20"/>
              </w:rPr>
            </w:pPr>
            <w:r w:rsidRPr="008F37F7">
              <w:rPr>
                <w:sz w:val="20"/>
                <w:szCs w:val="20"/>
              </w:rPr>
              <w:t>TMS 40, TMS 16, TFRS 16, TMS 36, vd.</w:t>
            </w:r>
          </w:p>
        </w:tc>
      </w:tr>
      <w:tr w:rsidR="008D389C" w:rsidRPr="008F37F7" w14:paraId="5B0FB052" w14:textId="77777777" w:rsidTr="009B705D">
        <w:trPr>
          <w:trHeight w:val="255"/>
        </w:trPr>
        <w:tc>
          <w:tcPr>
            <w:tcW w:w="0" w:type="auto"/>
            <w:vAlign w:val="center"/>
          </w:tcPr>
          <w:p w14:paraId="4B14F156" w14:textId="77777777" w:rsidR="008D389C" w:rsidRPr="008F37F7" w:rsidRDefault="008D389C" w:rsidP="009B705D">
            <w:pPr>
              <w:jc w:val="center"/>
              <w:rPr>
                <w:bCs/>
                <w:sz w:val="20"/>
                <w:szCs w:val="20"/>
              </w:rPr>
            </w:pPr>
            <w:r w:rsidRPr="008F37F7">
              <w:rPr>
                <w:bCs/>
                <w:sz w:val="20"/>
                <w:szCs w:val="20"/>
              </w:rPr>
              <w:t>14</w:t>
            </w:r>
          </w:p>
        </w:tc>
        <w:tc>
          <w:tcPr>
            <w:tcW w:w="0" w:type="auto"/>
            <w:vAlign w:val="center"/>
          </w:tcPr>
          <w:p w14:paraId="7D7B4090" w14:textId="77777777" w:rsidR="008D389C" w:rsidRPr="008F37F7" w:rsidRDefault="008D389C" w:rsidP="009B705D">
            <w:pPr>
              <w:rPr>
                <w:sz w:val="20"/>
                <w:szCs w:val="20"/>
              </w:rPr>
            </w:pPr>
            <w:r w:rsidRPr="008F37F7">
              <w:rPr>
                <w:bCs/>
                <w:sz w:val="20"/>
                <w:szCs w:val="20"/>
              </w:rPr>
              <w:t>Maddi Duran Varlıklar</w:t>
            </w:r>
          </w:p>
        </w:tc>
        <w:tc>
          <w:tcPr>
            <w:tcW w:w="0" w:type="auto"/>
            <w:vAlign w:val="center"/>
          </w:tcPr>
          <w:p w14:paraId="7C68C9B9" w14:textId="77777777" w:rsidR="008D389C" w:rsidRPr="008F37F7" w:rsidRDefault="008D389C" w:rsidP="009B705D">
            <w:pPr>
              <w:rPr>
                <w:sz w:val="20"/>
                <w:szCs w:val="20"/>
              </w:rPr>
            </w:pPr>
            <w:r w:rsidRPr="008F37F7">
              <w:rPr>
                <w:sz w:val="20"/>
                <w:szCs w:val="20"/>
              </w:rPr>
              <w:t>TMS 16, TFRS 16, TMS 23, TMS 36, TFRS 6, vd</w:t>
            </w:r>
          </w:p>
        </w:tc>
      </w:tr>
      <w:tr w:rsidR="008D389C" w:rsidRPr="008F37F7" w14:paraId="4C992840" w14:textId="77777777" w:rsidTr="009B705D">
        <w:trPr>
          <w:trHeight w:val="255"/>
        </w:trPr>
        <w:tc>
          <w:tcPr>
            <w:tcW w:w="0" w:type="auto"/>
            <w:vAlign w:val="center"/>
          </w:tcPr>
          <w:p w14:paraId="03EC2C35" w14:textId="77777777" w:rsidR="008D389C" w:rsidRPr="008F37F7" w:rsidRDefault="008D389C" w:rsidP="009B705D">
            <w:pPr>
              <w:jc w:val="center"/>
              <w:rPr>
                <w:bCs/>
                <w:sz w:val="20"/>
                <w:szCs w:val="20"/>
              </w:rPr>
            </w:pPr>
            <w:r w:rsidRPr="008F37F7">
              <w:rPr>
                <w:bCs/>
                <w:sz w:val="20"/>
                <w:szCs w:val="20"/>
              </w:rPr>
              <w:t>15</w:t>
            </w:r>
          </w:p>
        </w:tc>
        <w:tc>
          <w:tcPr>
            <w:tcW w:w="0" w:type="auto"/>
            <w:vAlign w:val="center"/>
          </w:tcPr>
          <w:p w14:paraId="1668AEBE" w14:textId="77777777" w:rsidR="008D389C" w:rsidRPr="008F37F7" w:rsidRDefault="008D389C" w:rsidP="009B705D">
            <w:pPr>
              <w:rPr>
                <w:bCs/>
                <w:sz w:val="20"/>
                <w:szCs w:val="20"/>
              </w:rPr>
            </w:pPr>
            <w:r w:rsidRPr="008F37F7">
              <w:rPr>
                <w:bCs/>
                <w:sz w:val="20"/>
                <w:szCs w:val="20"/>
              </w:rPr>
              <w:t>Hizmetten Çekme, Restorasyon ve Çevre Rehabilitasyon Fonlarından Kaynaklanan Paylar Üzerindeki Haklar</w:t>
            </w:r>
          </w:p>
        </w:tc>
        <w:tc>
          <w:tcPr>
            <w:tcW w:w="0" w:type="auto"/>
            <w:vAlign w:val="center"/>
          </w:tcPr>
          <w:p w14:paraId="49047F6C" w14:textId="77777777" w:rsidR="008D389C" w:rsidRPr="008F37F7" w:rsidRDefault="008D389C" w:rsidP="009B705D">
            <w:pPr>
              <w:rPr>
                <w:sz w:val="20"/>
                <w:szCs w:val="20"/>
              </w:rPr>
            </w:pPr>
            <w:r w:rsidRPr="008F37F7">
              <w:rPr>
                <w:sz w:val="20"/>
                <w:szCs w:val="20"/>
              </w:rPr>
              <w:t>TFRS Yorum 5, vd.</w:t>
            </w:r>
          </w:p>
        </w:tc>
      </w:tr>
      <w:tr w:rsidR="008D389C" w:rsidRPr="008F37F7" w14:paraId="4BF20764" w14:textId="77777777" w:rsidTr="009B705D">
        <w:trPr>
          <w:trHeight w:val="255"/>
        </w:trPr>
        <w:tc>
          <w:tcPr>
            <w:tcW w:w="0" w:type="auto"/>
            <w:vAlign w:val="center"/>
          </w:tcPr>
          <w:p w14:paraId="2AAA0D2C" w14:textId="77777777" w:rsidR="008D389C" w:rsidRPr="008F37F7" w:rsidRDefault="008D389C" w:rsidP="009B705D">
            <w:pPr>
              <w:jc w:val="center"/>
              <w:rPr>
                <w:bCs/>
                <w:sz w:val="20"/>
                <w:szCs w:val="20"/>
              </w:rPr>
            </w:pPr>
            <w:r w:rsidRPr="008F37F7">
              <w:rPr>
                <w:bCs/>
                <w:sz w:val="20"/>
                <w:szCs w:val="20"/>
              </w:rPr>
              <w:t>16</w:t>
            </w:r>
          </w:p>
        </w:tc>
        <w:tc>
          <w:tcPr>
            <w:tcW w:w="0" w:type="auto"/>
            <w:vAlign w:val="center"/>
          </w:tcPr>
          <w:p w14:paraId="58C8165E" w14:textId="77777777" w:rsidR="008D389C" w:rsidRPr="008F37F7" w:rsidRDefault="008D389C" w:rsidP="009B705D">
            <w:pPr>
              <w:rPr>
                <w:bCs/>
                <w:sz w:val="20"/>
                <w:szCs w:val="20"/>
              </w:rPr>
            </w:pPr>
            <w:r w:rsidRPr="008F37F7">
              <w:rPr>
                <w:bCs/>
                <w:sz w:val="20"/>
                <w:szCs w:val="20"/>
              </w:rPr>
              <w:t>Üyelerin Kooperatif İşletmelerdeki Hisseleri ve Benzeri Finansal Araçlar</w:t>
            </w:r>
          </w:p>
        </w:tc>
        <w:tc>
          <w:tcPr>
            <w:tcW w:w="0" w:type="auto"/>
            <w:vAlign w:val="center"/>
          </w:tcPr>
          <w:p w14:paraId="0F0EF5A2" w14:textId="77777777" w:rsidR="008D389C" w:rsidRPr="008F37F7" w:rsidRDefault="008D389C" w:rsidP="009B705D">
            <w:pPr>
              <w:rPr>
                <w:sz w:val="20"/>
                <w:szCs w:val="20"/>
              </w:rPr>
            </w:pPr>
            <w:r w:rsidRPr="008F37F7">
              <w:rPr>
                <w:sz w:val="20"/>
                <w:szCs w:val="20"/>
              </w:rPr>
              <w:t>TFRS Yorum 2, vd.</w:t>
            </w:r>
          </w:p>
        </w:tc>
      </w:tr>
      <w:tr w:rsidR="008D389C" w:rsidRPr="008F37F7" w14:paraId="1CA8BCB0" w14:textId="77777777" w:rsidTr="009B705D">
        <w:trPr>
          <w:trHeight w:val="255"/>
        </w:trPr>
        <w:tc>
          <w:tcPr>
            <w:tcW w:w="0" w:type="auto"/>
            <w:vAlign w:val="center"/>
          </w:tcPr>
          <w:p w14:paraId="1F12625E" w14:textId="77777777" w:rsidR="008D389C" w:rsidRPr="008F37F7" w:rsidRDefault="008D389C" w:rsidP="009B705D">
            <w:pPr>
              <w:jc w:val="center"/>
              <w:rPr>
                <w:bCs/>
                <w:sz w:val="20"/>
                <w:szCs w:val="20"/>
              </w:rPr>
            </w:pPr>
            <w:r w:rsidRPr="008F37F7">
              <w:rPr>
                <w:bCs/>
                <w:sz w:val="20"/>
                <w:szCs w:val="20"/>
              </w:rPr>
              <w:t>17</w:t>
            </w:r>
          </w:p>
        </w:tc>
        <w:tc>
          <w:tcPr>
            <w:tcW w:w="0" w:type="auto"/>
            <w:vAlign w:val="center"/>
          </w:tcPr>
          <w:p w14:paraId="1F547E3A" w14:textId="77777777" w:rsidR="008D389C" w:rsidRPr="008F37F7" w:rsidRDefault="008D389C" w:rsidP="009B705D">
            <w:pPr>
              <w:rPr>
                <w:sz w:val="20"/>
                <w:szCs w:val="20"/>
              </w:rPr>
            </w:pPr>
            <w:r w:rsidRPr="008F37F7">
              <w:rPr>
                <w:bCs/>
                <w:sz w:val="20"/>
                <w:szCs w:val="20"/>
              </w:rPr>
              <w:t>Maddi Olmayan Duran Varlıklar</w:t>
            </w:r>
          </w:p>
        </w:tc>
        <w:tc>
          <w:tcPr>
            <w:tcW w:w="0" w:type="auto"/>
            <w:vAlign w:val="center"/>
          </w:tcPr>
          <w:p w14:paraId="077B34E4" w14:textId="77777777" w:rsidR="008D389C" w:rsidRPr="008F37F7" w:rsidRDefault="008D389C" w:rsidP="009B705D">
            <w:pPr>
              <w:rPr>
                <w:sz w:val="20"/>
                <w:szCs w:val="20"/>
              </w:rPr>
            </w:pPr>
            <w:r w:rsidRPr="008F37F7">
              <w:rPr>
                <w:sz w:val="20"/>
                <w:szCs w:val="20"/>
              </w:rPr>
              <w:t>TMS 38, TFRS 16, TMS 23, TMS 36, TFRS 6, vd</w:t>
            </w:r>
          </w:p>
        </w:tc>
      </w:tr>
      <w:tr w:rsidR="008D389C" w:rsidRPr="008F37F7" w14:paraId="3BE939B4" w14:textId="77777777" w:rsidTr="009B705D">
        <w:trPr>
          <w:trHeight w:val="255"/>
        </w:trPr>
        <w:tc>
          <w:tcPr>
            <w:tcW w:w="0" w:type="auto"/>
            <w:vAlign w:val="center"/>
          </w:tcPr>
          <w:p w14:paraId="105B65B6" w14:textId="77777777" w:rsidR="008D389C" w:rsidRPr="008F37F7" w:rsidRDefault="008D389C" w:rsidP="009B705D">
            <w:pPr>
              <w:jc w:val="center"/>
              <w:rPr>
                <w:bCs/>
                <w:sz w:val="20"/>
                <w:szCs w:val="20"/>
              </w:rPr>
            </w:pPr>
            <w:r w:rsidRPr="008F37F7">
              <w:rPr>
                <w:bCs/>
                <w:sz w:val="20"/>
                <w:szCs w:val="20"/>
              </w:rPr>
              <w:t>18</w:t>
            </w:r>
          </w:p>
        </w:tc>
        <w:tc>
          <w:tcPr>
            <w:tcW w:w="0" w:type="auto"/>
            <w:vAlign w:val="center"/>
          </w:tcPr>
          <w:p w14:paraId="1D59AC52" w14:textId="77777777" w:rsidR="008D389C" w:rsidRPr="008F37F7" w:rsidRDefault="008D389C" w:rsidP="009B705D">
            <w:pPr>
              <w:rPr>
                <w:sz w:val="20"/>
                <w:szCs w:val="20"/>
              </w:rPr>
            </w:pPr>
            <w:r w:rsidRPr="008F37F7">
              <w:rPr>
                <w:bCs/>
                <w:sz w:val="20"/>
                <w:szCs w:val="20"/>
              </w:rPr>
              <w:t>Şerefiye</w:t>
            </w:r>
          </w:p>
        </w:tc>
        <w:tc>
          <w:tcPr>
            <w:tcW w:w="0" w:type="auto"/>
            <w:vAlign w:val="center"/>
          </w:tcPr>
          <w:p w14:paraId="143477EB" w14:textId="77777777" w:rsidR="008D389C" w:rsidRPr="008F37F7" w:rsidRDefault="008D389C" w:rsidP="009B705D">
            <w:pPr>
              <w:rPr>
                <w:sz w:val="20"/>
                <w:szCs w:val="20"/>
              </w:rPr>
            </w:pPr>
            <w:r w:rsidRPr="008F37F7">
              <w:rPr>
                <w:sz w:val="20"/>
                <w:szCs w:val="20"/>
              </w:rPr>
              <w:t>TFRS 3, TMS 36, vd.</w:t>
            </w:r>
          </w:p>
        </w:tc>
      </w:tr>
      <w:tr w:rsidR="008D389C" w:rsidRPr="008F37F7" w14:paraId="340B3462" w14:textId="77777777" w:rsidTr="009B705D">
        <w:trPr>
          <w:trHeight w:val="255"/>
        </w:trPr>
        <w:tc>
          <w:tcPr>
            <w:tcW w:w="0" w:type="auto"/>
            <w:vAlign w:val="center"/>
          </w:tcPr>
          <w:p w14:paraId="7D57853B" w14:textId="77777777" w:rsidR="008D389C" w:rsidRPr="008F37F7" w:rsidRDefault="008D389C" w:rsidP="009B705D">
            <w:pPr>
              <w:jc w:val="center"/>
              <w:rPr>
                <w:bCs/>
                <w:sz w:val="20"/>
                <w:szCs w:val="20"/>
              </w:rPr>
            </w:pPr>
            <w:r w:rsidRPr="008F37F7">
              <w:rPr>
                <w:bCs/>
                <w:sz w:val="20"/>
                <w:szCs w:val="20"/>
              </w:rPr>
              <w:t>19</w:t>
            </w:r>
          </w:p>
        </w:tc>
        <w:tc>
          <w:tcPr>
            <w:tcW w:w="0" w:type="auto"/>
            <w:vAlign w:val="center"/>
          </w:tcPr>
          <w:p w14:paraId="219F1648" w14:textId="77777777" w:rsidR="008D389C" w:rsidRPr="008F37F7" w:rsidRDefault="008D389C" w:rsidP="009B705D">
            <w:pPr>
              <w:rPr>
                <w:bCs/>
                <w:sz w:val="20"/>
                <w:szCs w:val="20"/>
              </w:rPr>
            </w:pPr>
            <w:r w:rsidRPr="008F37F7">
              <w:rPr>
                <w:bCs/>
                <w:sz w:val="20"/>
                <w:szCs w:val="20"/>
              </w:rPr>
              <w:t>Maden Kaynaklarının Araştırılması ve Değerlendirilmesi</w:t>
            </w:r>
          </w:p>
        </w:tc>
        <w:tc>
          <w:tcPr>
            <w:tcW w:w="0" w:type="auto"/>
            <w:vAlign w:val="center"/>
          </w:tcPr>
          <w:p w14:paraId="6F2686B8" w14:textId="77777777" w:rsidR="008D389C" w:rsidRPr="008F37F7" w:rsidRDefault="008D389C" w:rsidP="009B705D">
            <w:pPr>
              <w:rPr>
                <w:sz w:val="20"/>
                <w:szCs w:val="20"/>
              </w:rPr>
            </w:pPr>
            <w:r w:rsidRPr="008F37F7">
              <w:rPr>
                <w:sz w:val="20"/>
                <w:szCs w:val="20"/>
              </w:rPr>
              <w:t>TFRS 6, TMS 16, TMS 38, vd.</w:t>
            </w:r>
          </w:p>
        </w:tc>
      </w:tr>
      <w:tr w:rsidR="008D389C" w:rsidRPr="008F37F7" w14:paraId="129AB09E" w14:textId="77777777" w:rsidTr="009B705D">
        <w:trPr>
          <w:trHeight w:val="255"/>
        </w:trPr>
        <w:tc>
          <w:tcPr>
            <w:tcW w:w="0" w:type="auto"/>
            <w:vAlign w:val="center"/>
          </w:tcPr>
          <w:p w14:paraId="2CE5710A" w14:textId="77777777" w:rsidR="008D389C" w:rsidRPr="008F37F7" w:rsidRDefault="008D389C" w:rsidP="009B705D">
            <w:pPr>
              <w:jc w:val="center"/>
              <w:rPr>
                <w:bCs/>
                <w:sz w:val="20"/>
                <w:szCs w:val="20"/>
              </w:rPr>
            </w:pPr>
            <w:r w:rsidRPr="008F37F7">
              <w:rPr>
                <w:bCs/>
                <w:sz w:val="20"/>
                <w:szCs w:val="20"/>
              </w:rPr>
              <w:t>20</w:t>
            </w:r>
          </w:p>
        </w:tc>
        <w:tc>
          <w:tcPr>
            <w:tcW w:w="0" w:type="auto"/>
            <w:vAlign w:val="center"/>
          </w:tcPr>
          <w:p w14:paraId="792E5383" w14:textId="77777777" w:rsidR="008D389C" w:rsidRPr="008F37F7" w:rsidRDefault="008D389C" w:rsidP="009B705D">
            <w:pPr>
              <w:rPr>
                <w:bCs/>
                <w:sz w:val="20"/>
                <w:szCs w:val="20"/>
              </w:rPr>
            </w:pPr>
            <w:r w:rsidRPr="008F37F7">
              <w:rPr>
                <w:bCs/>
                <w:sz w:val="20"/>
                <w:szCs w:val="20"/>
              </w:rPr>
              <w:t>Kiralama İşlemleri</w:t>
            </w:r>
          </w:p>
        </w:tc>
        <w:tc>
          <w:tcPr>
            <w:tcW w:w="0" w:type="auto"/>
            <w:vAlign w:val="center"/>
          </w:tcPr>
          <w:p w14:paraId="0146C25A" w14:textId="77777777" w:rsidR="008D389C" w:rsidRPr="008F37F7" w:rsidRDefault="008D389C" w:rsidP="009B705D">
            <w:pPr>
              <w:rPr>
                <w:sz w:val="20"/>
                <w:szCs w:val="20"/>
              </w:rPr>
            </w:pPr>
            <w:r w:rsidRPr="008F37F7">
              <w:rPr>
                <w:sz w:val="20"/>
                <w:szCs w:val="20"/>
              </w:rPr>
              <w:t>TFRS 16, vd.</w:t>
            </w:r>
          </w:p>
        </w:tc>
      </w:tr>
      <w:tr w:rsidR="008D389C" w:rsidRPr="008F37F7" w14:paraId="5FD338A7" w14:textId="77777777" w:rsidTr="009B705D">
        <w:trPr>
          <w:trHeight w:val="255"/>
        </w:trPr>
        <w:tc>
          <w:tcPr>
            <w:tcW w:w="0" w:type="auto"/>
            <w:vAlign w:val="center"/>
          </w:tcPr>
          <w:p w14:paraId="53766089" w14:textId="77777777" w:rsidR="008D389C" w:rsidRPr="008F37F7" w:rsidRDefault="008D389C" w:rsidP="009B705D">
            <w:pPr>
              <w:jc w:val="center"/>
              <w:rPr>
                <w:bCs/>
                <w:sz w:val="20"/>
                <w:szCs w:val="20"/>
              </w:rPr>
            </w:pPr>
            <w:r w:rsidRPr="008F37F7">
              <w:rPr>
                <w:bCs/>
                <w:sz w:val="20"/>
                <w:szCs w:val="20"/>
              </w:rPr>
              <w:t>21</w:t>
            </w:r>
          </w:p>
        </w:tc>
        <w:tc>
          <w:tcPr>
            <w:tcW w:w="0" w:type="auto"/>
            <w:vAlign w:val="center"/>
          </w:tcPr>
          <w:p w14:paraId="7F624384" w14:textId="77777777" w:rsidR="008D389C" w:rsidRPr="008F37F7" w:rsidRDefault="008D389C" w:rsidP="009B705D">
            <w:pPr>
              <w:rPr>
                <w:bCs/>
                <w:sz w:val="20"/>
                <w:szCs w:val="20"/>
              </w:rPr>
            </w:pPr>
            <w:r w:rsidRPr="008F37F7">
              <w:rPr>
                <w:bCs/>
                <w:sz w:val="20"/>
                <w:szCs w:val="20"/>
              </w:rPr>
              <w:t>İmtiyazlı Hizmet Anlaşmalar</w:t>
            </w:r>
          </w:p>
        </w:tc>
        <w:tc>
          <w:tcPr>
            <w:tcW w:w="0" w:type="auto"/>
            <w:vAlign w:val="center"/>
          </w:tcPr>
          <w:p w14:paraId="77C51C15" w14:textId="77777777" w:rsidR="008D389C" w:rsidRPr="008F37F7" w:rsidRDefault="008D389C" w:rsidP="009B705D">
            <w:pPr>
              <w:rPr>
                <w:sz w:val="20"/>
                <w:szCs w:val="20"/>
              </w:rPr>
            </w:pPr>
            <w:r w:rsidRPr="008F37F7">
              <w:rPr>
                <w:sz w:val="20"/>
                <w:szCs w:val="20"/>
              </w:rPr>
              <w:t>TFRS Yorum 12, vd.</w:t>
            </w:r>
          </w:p>
        </w:tc>
      </w:tr>
      <w:tr w:rsidR="008D389C" w:rsidRPr="008F37F7" w14:paraId="4F1874D0" w14:textId="77777777" w:rsidTr="009B705D">
        <w:trPr>
          <w:trHeight w:val="255"/>
        </w:trPr>
        <w:tc>
          <w:tcPr>
            <w:tcW w:w="0" w:type="auto"/>
            <w:vAlign w:val="center"/>
          </w:tcPr>
          <w:p w14:paraId="45315594" w14:textId="77777777" w:rsidR="008D389C" w:rsidRPr="008F37F7" w:rsidRDefault="008D389C" w:rsidP="009B705D">
            <w:pPr>
              <w:jc w:val="center"/>
              <w:rPr>
                <w:bCs/>
                <w:sz w:val="20"/>
                <w:szCs w:val="20"/>
              </w:rPr>
            </w:pPr>
            <w:r w:rsidRPr="008F37F7">
              <w:rPr>
                <w:bCs/>
                <w:sz w:val="20"/>
                <w:szCs w:val="20"/>
              </w:rPr>
              <w:t>22</w:t>
            </w:r>
          </w:p>
        </w:tc>
        <w:tc>
          <w:tcPr>
            <w:tcW w:w="0" w:type="auto"/>
            <w:vAlign w:val="center"/>
          </w:tcPr>
          <w:p w14:paraId="10ACF2B9" w14:textId="77777777" w:rsidR="008D389C" w:rsidRPr="008F37F7" w:rsidRDefault="008D389C" w:rsidP="009B705D">
            <w:pPr>
              <w:rPr>
                <w:bCs/>
                <w:sz w:val="20"/>
                <w:szCs w:val="20"/>
              </w:rPr>
            </w:pPr>
            <w:r w:rsidRPr="008F37F7">
              <w:rPr>
                <w:bCs/>
                <w:sz w:val="20"/>
                <w:szCs w:val="20"/>
              </w:rPr>
              <w:t>Varlıklarda Değer Düşüklüğü</w:t>
            </w:r>
          </w:p>
        </w:tc>
        <w:tc>
          <w:tcPr>
            <w:tcW w:w="0" w:type="auto"/>
            <w:vAlign w:val="center"/>
          </w:tcPr>
          <w:p w14:paraId="55E86285" w14:textId="77777777" w:rsidR="008D389C" w:rsidRPr="008F37F7" w:rsidRDefault="008D389C" w:rsidP="009B705D">
            <w:pPr>
              <w:rPr>
                <w:sz w:val="20"/>
                <w:szCs w:val="20"/>
              </w:rPr>
            </w:pPr>
            <w:r w:rsidRPr="008F37F7">
              <w:rPr>
                <w:sz w:val="20"/>
                <w:szCs w:val="20"/>
              </w:rPr>
              <w:t>TMS 36, vd.</w:t>
            </w:r>
          </w:p>
        </w:tc>
      </w:tr>
      <w:tr w:rsidR="008D389C" w:rsidRPr="008F37F7" w14:paraId="0E31C3FB" w14:textId="77777777" w:rsidTr="009B705D">
        <w:trPr>
          <w:trHeight w:val="255"/>
        </w:trPr>
        <w:tc>
          <w:tcPr>
            <w:tcW w:w="0" w:type="auto"/>
            <w:vAlign w:val="center"/>
          </w:tcPr>
          <w:p w14:paraId="784629FF" w14:textId="77777777" w:rsidR="008D389C" w:rsidRPr="008F37F7" w:rsidRDefault="008D389C" w:rsidP="009B705D">
            <w:pPr>
              <w:jc w:val="center"/>
              <w:rPr>
                <w:bCs/>
                <w:sz w:val="20"/>
                <w:szCs w:val="20"/>
              </w:rPr>
            </w:pPr>
            <w:r w:rsidRPr="008F37F7">
              <w:rPr>
                <w:bCs/>
                <w:sz w:val="20"/>
                <w:szCs w:val="20"/>
              </w:rPr>
              <w:t>23</w:t>
            </w:r>
          </w:p>
        </w:tc>
        <w:tc>
          <w:tcPr>
            <w:tcW w:w="0" w:type="auto"/>
            <w:vAlign w:val="center"/>
          </w:tcPr>
          <w:p w14:paraId="36C6250E" w14:textId="77777777" w:rsidR="008D389C" w:rsidRPr="008F37F7" w:rsidRDefault="008D389C" w:rsidP="009B705D">
            <w:pPr>
              <w:rPr>
                <w:bCs/>
                <w:sz w:val="20"/>
                <w:szCs w:val="20"/>
              </w:rPr>
            </w:pPr>
            <w:r w:rsidRPr="008F37F7">
              <w:rPr>
                <w:bCs/>
                <w:sz w:val="20"/>
                <w:szCs w:val="20"/>
              </w:rPr>
              <w:t>Devlet Teşvik ve Yardımları</w:t>
            </w:r>
          </w:p>
        </w:tc>
        <w:tc>
          <w:tcPr>
            <w:tcW w:w="0" w:type="auto"/>
            <w:vAlign w:val="center"/>
          </w:tcPr>
          <w:p w14:paraId="6A886905" w14:textId="77777777" w:rsidR="008D389C" w:rsidRPr="008F37F7" w:rsidRDefault="008D389C" w:rsidP="009B705D">
            <w:pPr>
              <w:rPr>
                <w:sz w:val="20"/>
                <w:szCs w:val="20"/>
              </w:rPr>
            </w:pPr>
            <w:r w:rsidRPr="008F37F7">
              <w:rPr>
                <w:sz w:val="20"/>
                <w:szCs w:val="20"/>
              </w:rPr>
              <w:t>TMS 20, vd.</w:t>
            </w:r>
          </w:p>
        </w:tc>
      </w:tr>
      <w:tr w:rsidR="008D389C" w:rsidRPr="008F37F7" w14:paraId="7A42490D" w14:textId="77777777" w:rsidTr="009B705D">
        <w:trPr>
          <w:trHeight w:val="255"/>
        </w:trPr>
        <w:tc>
          <w:tcPr>
            <w:tcW w:w="0" w:type="auto"/>
            <w:vAlign w:val="center"/>
          </w:tcPr>
          <w:p w14:paraId="26381B86" w14:textId="77777777" w:rsidR="008D389C" w:rsidRPr="008F37F7" w:rsidRDefault="008D389C" w:rsidP="009B705D">
            <w:pPr>
              <w:jc w:val="center"/>
              <w:rPr>
                <w:bCs/>
                <w:sz w:val="20"/>
                <w:szCs w:val="20"/>
              </w:rPr>
            </w:pPr>
            <w:r w:rsidRPr="008F37F7">
              <w:rPr>
                <w:bCs/>
                <w:sz w:val="20"/>
                <w:szCs w:val="20"/>
              </w:rPr>
              <w:t>24</w:t>
            </w:r>
          </w:p>
        </w:tc>
        <w:tc>
          <w:tcPr>
            <w:tcW w:w="0" w:type="auto"/>
            <w:vAlign w:val="center"/>
          </w:tcPr>
          <w:p w14:paraId="5184A504" w14:textId="77777777" w:rsidR="008D389C" w:rsidRPr="008F37F7" w:rsidRDefault="008D389C" w:rsidP="009B705D">
            <w:pPr>
              <w:rPr>
                <w:bCs/>
                <w:sz w:val="20"/>
                <w:szCs w:val="20"/>
              </w:rPr>
            </w:pPr>
            <w:r w:rsidRPr="008F37F7">
              <w:rPr>
                <w:bCs/>
                <w:sz w:val="20"/>
                <w:szCs w:val="20"/>
              </w:rPr>
              <w:t>Borçlanma Maliyetleri</w:t>
            </w:r>
          </w:p>
        </w:tc>
        <w:tc>
          <w:tcPr>
            <w:tcW w:w="0" w:type="auto"/>
            <w:vAlign w:val="center"/>
          </w:tcPr>
          <w:p w14:paraId="68BB7347" w14:textId="77777777" w:rsidR="008D389C" w:rsidRPr="008F37F7" w:rsidRDefault="008D389C" w:rsidP="009B705D">
            <w:pPr>
              <w:rPr>
                <w:sz w:val="20"/>
                <w:szCs w:val="20"/>
              </w:rPr>
            </w:pPr>
            <w:r w:rsidRPr="008F37F7">
              <w:rPr>
                <w:sz w:val="20"/>
                <w:szCs w:val="20"/>
              </w:rPr>
              <w:t>TMS 23, vd.</w:t>
            </w:r>
          </w:p>
        </w:tc>
      </w:tr>
      <w:tr w:rsidR="008D389C" w:rsidRPr="008F37F7" w14:paraId="24A3919E" w14:textId="77777777" w:rsidTr="009B705D">
        <w:trPr>
          <w:trHeight w:val="255"/>
        </w:trPr>
        <w:tc>
          <w:tcPr>
            <w:tcW w:w="0" w:type="auto"/>
            <w:vAlign w:val="center"/>
          </w:tcPr>
          <w:p w14:paraId="5BF964E4" w14:textId="77777777" w:rsidR="008D389C" w:rsidRPr="008F37F7" w:rsidRDefault="008D389C" w:rsidP="009B705D">
            <w:pPr>
              <w:jc w:val="center"/>
              <w:rPr>
                <w:bCs/>
                <w:sz w:val="20"/>
                <w:szCs w:val="20"/>
              </w:rPr>
            </w:pPr>
            <w:r w:rsidRPr="008F37F7">
              <w:rPr>
                <w:bCs/>
                <w:sz w:val="20"/>
                <w:szCs w:val="20"/>
              </w:rPr>
              <w:t>25</w:t>
            </w:r>
          </w:p>
        </w:tc>
        <w:tc>
          <w:tcPr>
            <w:tcW w:w="0" w:type="auto"/>
            <w:vAlign w:val="center"/>
          </w:tcPr>
          <w:p w14:paraId="09A071B2" w14:textId="77777777" w:rsidR="008D389C" w:rsidRPr="008F37F7" w:rsidRDefault="008D389C" w:rsidP="009B705D">
            <w:pPr>
              <w:rPr>
                <w:bCs/>
                <w:sz w:val="20"/>
                <w:szCs w:val="20"/>
              </w:rPr>
            </w:pPr>
            <w:r w:rsidRPr="008F37F7">
              <w:rPr>
                <w:bCs/>
                <w:sz w:val="20"/>
                <w:szCs w:val="20"/>
              </w:rPr>
              <w:t>Karşılıklar, Koşullu Varlık ve Borçlar</w:t>
            </w:r>
          </w:p>
        </w:tc>
        <w:tc>
          <w:tcPr>
            <w:tcW w:w="0" w:type="auto"/>
            <w:vAlign w:val="center"/>
          </w:tcPr>
          <w:p w14:paraId="6B367E99" w14:textId="77777777" w:rsidR="008D389C" w:rsidRPr="008F37F7" w:rsidRDefault="008D389C" w:rsidP="009B705D">
            <w:pPr>
              <w:rPr>
                <w:sz w:val="20"/>
                <w:szCs w:val="20"/>
              </w:rPr>
            </w:pPr>
            <w:r w:rsidRPr="008F37F7">
              <w:rPr>
                <w:sz w:val="20"/>
                <w:szCs w:val="20"/>
              </w:rPr>
              <w:t>TMS 37, TMS 2, TMS10, TMS 12, TMS 28, TFRS 6, TFRS 12 TFRS 15, vd.</w:t>
            </w:r>
          </w:p>
        </w:tc>
      </w:tr>
      <w:tr w:rsidR="008D389C" w:rsidRPr="008F37F7" w14:paraId="51BCA4BC" w14:textId="77777777" w:rsidTr="009B705D">
        <w:trPr>
          <w:trHeight w:val="255"/>
        </w:trPr>
        <w:tc>
          <w:tcPr>
            <w:tcW w:w="0" w:type="auto"/>
            <w:vAlign w:val="center"/>
          </w:tcPr>
          <w:p w14:paraId="321632BD" w14:textId="77777777" w:rsidR="008D389C" w:rsidRPr="008F37F7" w:rsidRDefault="008D389C" w:rsidP="009B705D">
            <w:pPr>
              <w:jc w:val="center"/>
              <w:rPr>
                <w:bCs/>
                <w:sz w:val="20"/>
                <w:szCs w:val="20"/>
              </w:rPr>
            </w:pPr>
            <w:r w:rsidRPr="008F37F7">
              <w:rPr>
                <w:bCs/>
                <w:sz w:val="20"/>
                <w:szCs w:val="20"/>
              </w:rPr>
              <w:t>26</w:t>
            </w:r>
          </w:p>
        </w:tc>
        <w:tc>
          <w:tcPr>
            <w:tcW w:w="0" w:type="auto"/>
            <w:vAlign w:val="center"/>
          </w:tcPr>
          <w:p w14:paraId="18A55C6C" w14:textId="77777777" w:rsidR="008D389C" w:rsidRPr="008F37F7" w:rsidRDefault="008D389C" w:rsidP="009B705D">
            <w:pPr>
              <w:rPr>
                <w:bCs/>
                <w:sz w:val="20"/>
                <w:szCs w:val="20"/>
              </w:rPr>
            </w:pPr>
            <w:r w:rsidRPr="008F37F7">
              <w:rPr>
                <w:bCs/>
                <w:sz w:val="20"/>
                <w:szCs w:val="20"/>
              </w:rPr>
              <w:t>Taahhütler</w:t>
            </w:r>
          </w:p>
        </w:tc>
        <w:tc>
          <w:tcPr>
            <w:tcW w:w="0" w:type="auto"/>
            <w:vAlign w:val="center"/>
          </w:tcPr>
          <w:p w14:paraId="1AD753F5" w14:textId="77777777" w:rsidR="008D389C" w:rsidRPr="008F37F7" w:rsidRDefault="008D389C" w:rsidP="009B705D">
            <w:pPr>
              <w:rPr>
                <w:sz w:val="20"/>
                <w:szCs w:val="20"/>
              </w:rPr>
            </w:pPr>
            <w:r w:rsidRPr="008F37F7">
              <w:rPr>
                <w:sz w:val="20"/>
                <w:szCs w:val="20"/>
              </w:rPr>
              <w:t>TMS 16, TMS 38, TMS 40, TFRS 11, TFRS 12, TFRS 16, vd.</w:t>
            </w:r>
          </w:p>
        </w:tc>
      </w:tr>
      <w:tr w:rsidR="008D389C" w:rsidRPr="008F37F7" w14:paraId="5627C6F2" w14:textId="77777777" w:rsidTr="009B705D">
        <w:trPr>
          <w:trHeight w:val="255"/>
        </w:trPr>
        <w:tc>
          <w:tcPr>
            <w:tcW w:w="0" w:type="auto"/>
            <w:vAlign w:val="center"/>
          </w:tcPr>
          <w:p w14:paraId="4D08AC1E" w14:textId="77777777" w:rsidR="008D389C" w:rsidRPr="008F37F7" w:rsidRDefault="008D389C" w:rsidP="009B705D">
            <w:pPr>
              <w:jc w:val="center"/>
              <w:rPr>
                <w:bCs/>
                <w:sz w:val="20"/>
                <w:szCs w:val="20"/>
              </w:rPr>
            </w:pPr>
            <w:r w:rsidRPr="008F37F7">
              <w:rPr>
                <w:bCs/>
                <w:sz w:val="20"/>
                <w:szCs w:val="20"/>
              </w:rPr>
              <w:t>27</w:t>
            </w:r>
          </w:p>
        </w:tc>
        <w:tc>
          <w:tcPr>
            <w:tcW w:w="0" w:type="auto"/>
            <w:vAlign w:val="center"/>
          </w:tcPr>
          <w:p w14:paraId="60BFE359" w14:textId="77777777" w:rsidR="008D389C" w:rsidRPr="008F37F7" w:rsidRDefault="008D389C" w:rsidP="009B705D">
            <w:pPr>
              <w:rPr>
                <w:bCs/>
                <w:sz w:val="20"/>
                <w:szCs w:val="20"/>
              </w:rPr>
            </w:pPr>
            <w:r w:rsidRPr="008F37F7">
              <w:rPr>
                <w:bCs/>
                <w:sz w:val="20"/>
                <w:szCs w:val="20"/>
              </w:rPr>
              <w:t>Çalışanlara Sağlanan Faydalar</w:t>
            </w:r>
          </w:p>
        </w:tc>
        <w:tc>
          <w:tcPr>
            <w:tcW w:w="0" w:type="auto"/>
            <w:vAlign w:val="center"/>
          </w:tcPr>
          <w:p w14:paraId="3C81AF1D" w14:textId="77777777" w:rsidR="008D389C" w:rsidRPr="008F37F7" w:rsidRDefault="008D389C" w:rsidP="009B705D">
            <w:pPr>
              <w:rPr>
                <w:sz w:val="20"/>
                <w:szCs w:val="20"/>
              </w:rPr>
            </w:pPr>
            <w:r w:rsidRPr="008F37F7">
              <w:rPr>
                <w:sz w:val="20"/>
                <w:szCs w:val="20"/>
              </w:rPr>
              <w:t>TMS 19, vd.</w:t>
            </w:r>
          </w:p>
        </w:tc>
      </w:tr>
      <w:tr w:rsidR="008D389C" w:rsidRPr="008F37F7" w14:paraId="5E67BCD2" w14:textId="77777777" w:rsidTr="009B705D">
        <w:trPr>
          <w:trHeight w:val="255"/>
        </w:trPr>
        <w:tc>
          <w:tcPr>
            <w:tcW w:w="0" w:type="auto"/>
            <w:vAlign w:val="center"/>
          </w:tcPr>
          <w:p w14:paraId="4F0822D5" w14:textId="77777777" w:rsidR="008D389C" w:rsidRPr="008F37F7" w:rsidRDefault="008D389C" w:rsidP="009B705D">
            <w:pPr>
              <w:jc w:val="center"/>
              <w:rPr>
                <w:bCs/>
                <w:sz w:val="20"/>
                <w:szCs w:val="20"/>
              </w:rPr>
            </w:pPr>
            <w:r w:rsidRPr="008F37F7">
              <w:rPr>
                <w:bCs/>
                <w:sz w:val="20"/>
                <w:szCs w:val="20"/>
              </w:rPr>
              <w:t>28</w:t>
            </w:r>
          </w:p>
        </w:tc>
        <w:tc>
          <w:tcPr>
            <w:tcW w:w="0" w:type="auto"/>
            <w:vAlign w:val="center"/>
          </w:tcPr>
          <w:p w14:paraId="062D14F5" w14:textId="77777777" w:rsidR="008D389C" w:rsidRPr="008F37F7" w:rsidRDefault="008D389C" w:rsidP="009B705D">
            <w:pPr>
              <w:rPr>
                <w:sz w:val="20"/>
                <w:szCs w:val="20"/>
              </w:rPr>
            </w:pPr>
            <w:r w:rsidRPr="008F37F7">
              <w:rPr>
                <w:bCs/>
                <w:sz w:val="20"/>
                <w:szCs w:val="20"/>
              </w:rPr>
              <w:t>Diğer Varlık ve Yükümlülükler</w:t>
            </w:r>
          </w:p>
        </w:tc>
        <w:tc>
          <w:tcPr>
            <w:tcW w:w="0" w:type="auto"/>
            <w:vAlign w:val="center"/>
          </w:tcPr>
          <w:p w14:paraId="0A89AABD" w14:textId="77777777" w:rsidR="008D389C" w:rsidRPr="008F37F7" w:rsidRDefault="008D389C" w:rsidP="009B705D">
            <w:pPr>
              <w:rPr>
                <w:sz w:val="20"/>
                <w:szCs w:val="20"/>
              </w:rPr>
            </w:pPr>
            <w:r w:rsidRPr="008F37F7">
              <w:rPr>
                <w:sz w:val="20"/>
                <w:szCs w:val="20"/>
              </w:rPr>
              <w:t>TMS 1, vd.</w:t>
            </w:r>
          </w:p>
        </w:tc>
      </w:tr>
      <w:tr w:rsidR="008D389C" w:rsidRPr="008F37F7" w14:paraId="6995BF8D" w14:textId="77777777" w:rsidTr="009B705D">
        <w:trPr>
          <w:trHeight w:val="255"/>
        </w:trPr>
        <w:tc>
          <w:tcPr>
            <w:tcW w:w="0" w:type="auto"/>
            <w:vAlign w:val="center"/>
          </w:tcPr>
          <w:p w14:paraId="4CC3ABEA" w14:textId="77777777" w:rsidR="008D389C" w:rsidRPr="008F37F7" w:rsidRDefault="008D389C" w:rsidP="009B705D">
            <w:pPr>
              <w:jc w:val="center"/>
              <w:rPr>
                <w:bCs/>
                <w:sz w:val="20"/>
                <w:szCs w:val="20"/>
              </w:rPr>
            </w:pPr>
            <w:r w:rsidRPr="008F37F7">
              <w:rPr>
                <w:bCs/>
                <w:sz w:val="20"/>
                <w:szCs w:val="20"/>
              </w:rPr>
              <w:t>29</w:t>
            </w:r>
          </w:p>
        </w:tc>
        <w:tc>
          <w:tcPr>
            <w:tcW w:w="0" w:type="auto"/>
            <w:vAlign w:val="center"/>
          </w:tcPr>
          <w:p w14:paraId="09A711DE" w14:textId="77777777" w:rsidR="008D389C" w:rsidRPr="008F37F7" w:rsidRDefault="008D389C" w:rsidP="009B705D">
            <w:pPr>
              <w:rPr>
                <w:bCs/>
                <w:sz w:val="20"/>
                <w:szCs w:val="20"/>
              </w:rPr>
            </w:pPr>
            <w:r w:rsidRPr="008F37F7">
              <w:rPr>
                <w:bCs/>
                <w:sz w:val="20"/>
                <w:szCs w:val="20"/>
              </w:rPr>
              <w:t>Sermaye, Yedekler ve Diğer Özkaynak Kalemleri</w:t>
            </w:r>
          </w:p>
        </w:tc>
        <w:tc>
          <w:tcPr>
            <w:tcW w:w="0" w:type="auto"/>
            <w:vAlign w:val="center"/>
          </w:tcPr>
          <w:p w14:paraId="69652DAA" w14:textId="77777777" w:rsidR="008D389C" w:rsidRPr="008F37F7" w:rsidRDefault="008D389C" w:rsidP="009B705D">
            <w:pPr>
              <w:rPr>
                <w:sz w:val="20"/>
                <w:szCs w:val="20"/>
              </w:rPr>
            </w:pPr>
            <w:r w:rsidRPr="008F37F7">
              <w:rPr>
                <w:sz w:val="20"/>
                <w:szCs w:val="20"/>
              </w:rPr>
              <w:t>TMS 1, TMS 21, TMS 28, TMS 29, TMS 32, TFRS 7, TFRS 9, TFRS 10, TFRS 11, TFRS 12 vd.</w:t>
            </w:r>
          </w:p>
        </w:tc>
      </w:tr>
      <w:tr w:rsidR="008D389C" w:rsidRPr="008F37F7" w14:paraId="508C9F0A" w14:textId="77777777" w:rsidTr="009B705D">
        <w:trPr>
          <w:trHeight w:val="255"/>
        </w:trPr>
        <w:tc>
          <w:tcPr>
            <w:tcW w:w="0" w:type="auto"/>
            <w:vAlign w:val="center"/>
          </w:tcPr>
          <w:p w14:paraId="30E27A89" w14:textId="77777777" w:rsidR="008D389C" w:rsidRPr="008F37F7" w:rsidRDefault="008D389C" w:rsidP="009B705D">
            <w:pPr>
              <w:jc w:val="center"/>
              <w:rPr>
                <w:bCs/>
                <w:sz w:val="20"/>
                <w:szCs w:val="20"/>
              </w:rPr>
            </w:pPr>
            <w:r w:rsidRPr="008F37F7">
              <w:rPr>
                <w:bCs/>
                <w:sz w:val="20"/>
                <w:szCs w:val="20"/>
              </w:rPr>
              <w:t>30</w:t>
            </w:r>
          </w:p>
        </w:tc>
        <w:tc>
          <w:tcPr>
            <w:tcW w:w="0" w:type="auto"/>
            <w:vAlign w:val="center"/>
          </w:tcPr>
          <w:p w14:paraId="7B83AC56" w14:textId="77777777" w:rsidR="008D389C" w:rsidRPr="008F37F7" w:rsidRDefault="008D389C" w:rsidP="009B705D">
            <w:pPr>
              <w:rPr>
                <w:bCs/>
                <w:sz w:val="20"/>
                <w:szCs w:val="20"/>
              </w:rPr>
            </w:pPr>
            <w:r w:rsidRPr="008F37F7">
              <w:rPr>
                <w:bCs/>
                <w:sz w:val="20"/>
                <w:szCs w:val="20"/>
              </w:rPr>
              <w:t xml:space="preserve">Müşteri Sözleşmelerinden Hasılat </w:t>
            </w:r>
          </w:p>
        </w:tc>
        <w:tc>
          <w:tcPr>
            <w:tcW w:w="0" w:type="auto"/>
            <w:vAlign w:val="center"/>
          </w:tcPr>
          <w:p w14:paraId="057765E4" w14:textId="77777777" w:rsidR="008D389C" w:rsidRPr="008F37F7" w:rsidRDefault="008D389C" w:rsidP="009B705D">
            <w:pPr>
              <w:rPr>
                <w:sz w:val="20"/>
                <w:szCs w:val="20"/>
              </w:rPr>
            </w:pPr>
            <w:r w:rsidRPr="008F37F7">
              <w:rPr>
                <w:sz w:val="20"/>
                <w:szCs w:val="20"/>
              </w:rPr>
              <w:t>TFRS 15, vd.</w:t>
            </w:r>
          </w:p>
        </w:tc>
      </w:tr>
      <w:tr w:rsidR="008D389C" w:rsidRPr="008F37F7" w14:paraId="416E5ADE" w14:textId="77777777" w:rsidTr="009B705D">
        <w:trPr>
          <w:trHeight w:val="255"/>
        </w:trPr>
        <w:tc>
          <w:tcPr>
            <w:tcW w:w="0" w:type="auto"/>
            <w:vAlign w:val="center"/>
          </w:tcPr>
          <w:p w14:paraId="3DBE19DA" w14:textId="77777777" w:rsidR="008D389C" w:rsidRPr="008F37F7" w:rsidRDefault="008D389C" w:rsidP="009B705D">
            <w:pPr>
              <w:jc w:val="center"/>
              <w:rPr>
                <w:bCs/>
                <w:sz w:val="20"/>
                <w:szCs w:val="20"/>
              </w:rPr>
            </w:pPr>
            <w:r w:rsidRPr="008F37F7">
              <w:rPr>
                <w:bCs/>
                <w:sz w:val="20"/>
                <w:szCs w:val="20"/>
              </w:rPr>
              <w:t>31</w:t>
            </w:r>
          </w:p>
        </w:tc>
        <w:tc>
          <w:tcPr>
            <w:tcW w:w="0" w:type="auto"/>
            <w:vAlign w:val="center"/>
          </w:tcPr>
          <w:p w14:paraId="40F28428" w14:textId="77777777" w:rsidR="008D389C" w:rsidRPr="008F37F7" w:rsidRDefault="008D389C" w:rsidP="009B705D">
            <w:pPr>
              <w:autoSpaceDE w:val="0"/>
              <w:autoSpaceDN w:val="0"/>
              <w:adjustRightInd w:val="0"/>
              <w:jc w:val="both"/>
            </w:pPr>
            <w:r w:rsidRPr="008F37F7">
              <w:rPr>
                <w:bCs/>
                <w:sz w:val="20"/>
                <w:szCs w:val="20"/>
              </w:rPr>
              <w:t>Genel Yönetim Giderleri,</w:t>
            </w:r>
            <w:r w:rsidRPr="008F37F7">
              <w:t xml:space="preserve"> </w:t>
            </w:r>
            <w:r w:rsidRPr="008F37F7">
              <w:rPr>
                <w:bCs/>
                <w:sz w:val="20"/>
                <w:szCs w:val="20"/>
              </w:rPr>
              <w:t xml:space="preserve">Pazarlama, Satış ve Dağıtım Giderleri, Araştırma ve Geliştirme Giderleri, </w:t>
            </w:r>
          </w:p>
        </w:tc>
        <w:tc>
          <w:tcPr>
            <w:tcW w:w="0" w:type="auto"/>
            <w:vAlign w:val="center"/>
          </w:tcPr>
          <w:p w14:paraId="32C4C2B5" w14:textId="77777777" w:rsidR="008D389C" w:rsidRPr="008F37F7" w:rsidRDefault="008D389C" w:rsidP="009B705D">
            <w:pPr>
              <w:rPr>
                <w:sz w:val="20"/>
                <w:szCs w:val="20"/>
              </w:rPr>
            </w:pPr>
            <w:r w:rsidRPr="008F37F7">
              <w:rPr>
                <w:sz w:val="20"/>
                <w:szCs w:val="20"/>
              </w:rPr>
              <w:t>TMS 1, TMS 16, TMS 19, TMS 36, TMS 38, vd.</w:t>
            </w:r>
          </w:p>
        </w:tc>
      </w:tr>
      <w:tr w:rsidR="008D389C" w:rsidRPr="008F37F7" w14:paraId="6FAD3605" w14:textId="77777777" w:rsidTr="009B705D">
        <w:trPr>
          <w:trHeight w:val="255"/>
        </w:trPr>
        <w:tc>
          <w:tcPr>
            <w:tcW w:w="0" w:type="auto"/>
            <w:vAlign w:val="center"/>
          </w:tcPr>
          <w:p w14:paraId="41A0CA91" w14:textId="77777777" w:rsidR="008D389C" w:rsidRPr="008F37F7" w:rsidRDefault="008D389C" w:rsidP="009B705D">
            <w:pPr>
              <w:jc w:val="center"/>
              <w:rPr>
                <w:bCs/>
                <w:sz w:val="20"/>
                <w:szCs w:val="20"/>
              </w:rPr>
            </w:pPr>
            <w:r w:rsidRPr="008F37F7">
              <w:rPr>
                <w:bCs/>
                <w:sz w:val="20"/>
                <w:szCs w:val="20"/>
              </w:rPr>
              <w:t>32</w:t>
            </w:r>
          </w:p>
        </w:tc>
        <w:tc>
          <w:tcPr>
            <w:tcW w:w="0" w:type="auto"/>
            <w:vAlign w:val="center"/>
          </w:tcPr>
          <w:p w14:paraId="5088074C" w14:textId="77777777" w:rsidR="008D389C" w:rsidRPr="008F37F7" w:rsidRDefault="008D389C" w:rsidP="009B705D">
            <w:pPr>
              <w:rPr>
                <w:bCs/>
                <w:sz w:val="20"/>
                <w:szCs w:val="20"/>
              </w:rPr>
            </w:pPr>
            <w:r w:rsidRPr="008F37F7">
              <w:rPr>
                <w:bCs/>
                <w:sz w:val="20"/>
                <w:szCs w:val="20"/>
              </w:rPr>
              <w:t>Esas Faaliyetlerden Diğer Gelirler ve Giderler</w:t>
            </w:r>
          </w:p>
        </w:tc>
        <w:tc>
          <w:tcPr>
            <w:tcW w:w="0" w:type="auto"/>
            <w:vAlign w:val="center"/>
          </w:tcPr>
          <w:p w14:paraId="0D8CDAA9" w14:textId="77777777" w:rsidR="008D389C" w:rsidRPr="008F37F7" w:rsidRDefault="008D389C" w:rsidP="009B705D">
            <w:pPr>
              <w:rPr>
                <w:sz w:val="20"/>
                <w:szCs w:val="20"/>
              </w:rPr>
            </w:pPr>
            <w:r w:rsidRPr="008F37F7">
              <w:rPr>
                <w:sz w:val="20"/>
                <w:szCs w:val="20"/>
              </w:rPr>
              <w:t>TFRS 15, TMS 1, vd.</w:t>
            </w:r>
          </w:p>
        </w:tc>
      </w:tr>
      <w:tr w:rsidR="008D389C" w:rsidRPr="008F37F7" w14:paraId="76217DBB" w14:textId="77777777" w:rsidTr="009B705D">
        <w:trPr>
          <w:trHeight w:val="255"/>
        </w:trPr>
        <w:tc>
          <w:tcPr>
            <w:tcW w:w="0" w:type="auto"/>
            <w:vAlign w:val="center"/>
          </w:tcPr>
          <w:p w14:paraId="62FE5999" w14:textId="77777777" w:rsidR="008D389C" w:rsidRPr="008F37F7" w:rsidRDefault="008D389C" w:rsidP="009B705D">
            <w:pPr>
              <w:jc w:val="center"/>
              <w:rPr>
                <w:bCs/>
                <w:sz w:val="20"/>
                <w:szCs w:val="20"/>
              </w:rPr>
            </w:pPr>
            <w:r w:rsidRPr="008F37F7">
              <w:rPr>
                <w:bCs/>
                <w:sz w:val="20"/>
                <w:szCs w:val="20"/>
              </w:rPr>
              <w:t>33</w:t>
            </w:r>
          </w:p>
        </w:tc>
        <w:tc>
          <w:tcPr>
            <w:tcW w:w="0" w:type="auto"/>
            <w:vAlign w:val="center"/>
          </w:tcPr>
          <w:p w14:paraId="52C01F1E" w14:textId="77777777" w:rsidR="008D389C" w:rsidRPr="008F37F7" w:rsidRDefault="008D389C" w:rsidP="009B705D">
            <w:pPr>
              <w:rPr>
                <w:bCs/>
                <w:sz w:val="20"/>
                <w:szCs w:val="20"/>
              </w:rPr>
            </w:pPr>
            <w:r w:rsidRPr="008F37F7">
              <w:rPr>
                <w:bCs/>
                <w:sz w:val="20"/>
                <w:szCs w:val="20"/>
              </w:rPr>
              <w:t>Yatırım Faaliyetlerinden Gelirler ve Giderler</w:t>
            </w:r>
          </w:p>
        </w:tc>
        <w:tc>
          <w:tcPr>
            <w:tcW w:w="0" w:type="auto"/>
            <w:vAlign w:val="center"/>
          </w:tcPr>
          <w:p w14:paraId="2F76A840" w14:textId="77777777" w:rsidR="008D389C" w:rsidRPr="008F37F7" w:rsidRDefault="008D389C" w:rsidP="009B705D">
            <w:pPr>
              <w:rPr>
                <w:sz w:val="20"/>
                <w:szCs w:val="20"/>
              </w:rPr>
            </w:pPr>
            <w:r w:rsidRPr="008F37F7">
              <w:rPr>
                <w:sz w:val="20"/>
                <w:szCs w:val="20"/>
              </w:rPr>
              <w:t>TMS 16, TMS 38, TMS 40, vd.</w:t>
            </w:r>
          </w:p>
        </w:tc>
      </w:tr>
      <w:tr w:rsidR="008D389C" w:rsidRPr="008F37F7" w14:paraId="7AB77438" w14:textId="77777777" w:rsidTr="009B705D">
        <w:trPr>
          <w:trHeight w:val="255"/>
        </w:trPr>
        <w:tc>
          <w:tcPr>
            <w:tcW w:w="0" w:type="auto"/>
            <w:vAlign w:val="center"/>
          </w:tcPr>
          <w:p w14:paraId="7DE17101" w14:textId="77777777" w:rsidR="008D389C" w:rsidRPr="008F37F7" w:rsidRDefault="008D389C" w:rsidP="009B705D">
            <w:pPr>
              <w:jc w:val="center"/>
              <w:rPr>
                <w:bCs/>
                <w:sz w:val="20"/>
                <w:szCs w:val="20"/>
              </w:rPr>
            </w:pPr>
            <w:r w:rsidRPr="008F37F7">
              <w:rPr>
                <w:bCs/>
                <w:sz w:val="20"/>
                <w:szCs w:val="20"/>
              </w:rPr>
              <w:lastRenderedPageBreak/>
              <w:t>34</w:t>
            </w:r>
          </w:p>
        </w:tc>
        <w:tc>
          <w:tcPr>
            <w:tcW w:w="0" w:type="auto"/>
            <w:vAlign w:val="center"/>
          </w:tcPr>
          <w:p w14:paraId="4CB94027" w14:textId="77777777" w:rsidR="008D389C" w:rsidRPr="008F37F7" w:rsidRDefault="008D389C" w:rsidP="009B705D">
            <w:pPr>
              <w:rPr>
                <w:bCs/>
                <w:sz w:val="20"/>
                <w:szCs w:val="20"/>
              </w:rPr>
            </w:pPr>
            <w:r w:rsidRPr="008F37F7">
              <w:rPr>
                <w:bCs/>
                <w:sz w:val="20"/>
                <w:szCs w:val="20"/>
              </w:rPr>
              <w:t>Çeşit Esasına Göre Sınıflandırılmış Giderler</w:t>
            </w:r>
          </w:p>
        </w:tc>
        <w:tc>
          <w:tcPr>
            <w:tcW w:w="0" w:type="auto"/>
            <w:vAlign w:val="center"/>
          </w:tcPr>
          <w:p w14:paraId="79DEFDB1" w14:textId="77777777" w:rsidR="008D389C" w:rsidRPr="008F37F7" w:rsidRDefault="008D389C" w:rsidP="009B705D">
            <w:pPr>
              <w:rPr>
                <w:sz w:val="20"/>
                <w:szCs w:val="20"/>
              </w:rPr>
            </w:pPr>
            <w:r w:rsidRPr="008F37F7">
              <w:rPr>
                <w:sz w:val="20"/>
                <w:szCs w:val="20"/>
              </w:rPr>
              <w:t>TMS 1</w:t>
            </w:r>
          </w:p>
        </w:tc>
      </w:tr>
      <w:tr w:rsidR="008D389C" w:rsidRPr="008F37F7" w14:paraId="7D0A2880" w14:textId="77777777" w:rsidTr="009B705D">
        <w:trPr>
          <w:trHeight w:val="255"/>
        </w:trPr>
        <w:tc>
          <w:tcPr>
            <w:tcW w:w="0" w:type="auto"/>
            <w:vAlign w:val="center"/>
          </w:tcPr>
          <w:p w14:paraId="6AF29189" w14:textId="77777777" w:rsidR="008D389C" w:rsidRPr="008F37F7" w:rsidRDefault="008D389C" w:rsidP="009B705D">
            <w:pPr>
              <w:jc w:val="center"/>
              <w:rPr>
                <w:sz w:val="20"/>
                <w:szCs w:val="20"/>
              </w:rPr>
            </w:pPr>
            <w:r w:rsidRPr="008F37F7">
              <w:rPr>
                <w:sz w:val="20"/>
                <w:szCs w:val="20"/>
              </w:rPr>
              <w:t>35</w:t>
            </w:r>
          </w:p>
        </w:tc>
        <w:tc>
          <w:tcPr>
            <w:tcW w:w="0" w:type="auto"/>
            <w:vAlign w:val="center"/>
          </w:tcPr>
          <w:p w14:paraId="76C62516" w14:textId="77777777" w:rsidR="008D389C" w:rsidRPr="008F37F7" w:rsidRDefault="008D389C" w:rsidP="009B705D">
            <w:pPr>
              <w:rPr>
                <w:sz w:val="20"/>
                <w:szCs w:val="20"/>
              </w:rPr>
            </w:pPr>
            <w:r w:rsidRPr="008F37F7">
              <w:rPr>
                <w:sz w:val="20"/>
                <w:szCs w:val="20"/>
              </w:rPr>
              <w:t>Finansman Giderleri</w:t>
            </w:r>
          </w:p>
        </w:tc>
        <w:tc>
          <w:tcPr>
            <w:tcW w:w="0" w:type="auto"/>
            <w:vAlign w:val="center"/>
          </w:tcPr>
          <w:p w14:paraId="2A89A19F" w14:textId="77777777" w:rsidR="008D389C" w:rsidRPr="008F37F7" w:rsidRDefault="008D389C" w:rsidP="009B705D">
            <w:pPr>
              <w:rPr>
                <w:sz w:val="20"/>
                <w:szCs w:val="20"/>
              </w:rPr>
            </w:pPr>
            <w:r w:rsidRPr="008F37F7">
              <w:rPr>
                <w:sz w:val="20"/>
                <w:szCs w:val="20"/>
              </w:rPr>
              <w:t>TMS 21, TMS 23, TMS 32, TFRS 7, TFRS 9, vd.</w:t>
            </w:r>
          </w:p>
        </w:tc>
      </w:tr>
      <w:tr w:rsidR="008D389C" w:rsidRPr="008F37F7" w14:paraId="7FFA51DF" w14:textId="77777777" w:rsidTr="009B705D">
        <w:trPr>
          <w:trHeight w:val="255"/>
        </w:trPr>
        <w:tc>
          <w:tcPr>
            <w:tcW w:w="0" w:type="auto"/>
            <w:vAlign w:val="center"/>
          </w:tcPr>
          <w:p w14:paraId="09C0AB3E" w14:textId="77777777" w:rsidR="008D389C" w:rsidRPr="008F37F7" w:rsidDel="008E0355" w:rsidRDefault="008D389C" w:rsidP="009B705D">
            <w:pPr>
              <w:jc w:val="center"/>
              <w:rPr>
                <w:sz w:val="20"/>
                <w:szCs w:val="20"/>
              </w:rPr>
            </w:pPr>
            <w:r w:rsidRPr="008F37F7">
              <w:rPr>
                <w:sz w:val="20"/>
                <w:szCs w:val="20"/>
              </w:rPr>
              <w:t>36</w:t>
            </w:r>
          </w:p>
        </w:tc>
        <w:tc>
          <w:tcPr>
            <w:tcW w:w="0" w:type="auto"/>
            <w:vAlign w:val="center"/>
          </w:tcPr>
          <w:p w14:paraId="3F761D00" w14:textId="77777777" w:rsidR="008D389C" w:rsidRPr="008F37F7" w:rsidRDefault="008D389C" w:rsidP="009B705D">
            <w:pPr>
              <w:rPr>
                <w:sz w:val="20"/>
                <w:szCs w:val="20"/>
              </w:rPr>
            </w:pPr>
            <w:r w:rsidRPr="008F37F7">
              <w:rPr>
                <w:sz w:val="20"/>
                <w:szCs w:val="20"/>
              </w:rPr>
              <w:t>Diğer Kapsamlı Gelir Unsurlarının Analizi</w:t>
            </w:r>
          </w:p>
        </w:tc>
        <w:tc>
          <w:tcPr>
            <w:tcW w:w="0" w:type="auto"/>
            <w:vAlign w:val="center"/>
          </w:tcPr>
          <w:p w14:paraId="31435AAC" w14:textId="77777777" w:rsidR="008D389C" w:rsidRPr="008F37F7" w:rsidRDefault="008D389C" w:rsidP="009B705D">
            <w:pPr>
              <w:rPr>
                <w:sz w:val="20"/>
                <w:szCs w:val="20"/>
              </w:rPr>
            </w:pPr>
            <w:r w:rsidRPr="008F37F7">
              <w:rPr>
                <w:sz w:val="20"/>
                <w:szCs w:val="20"/>
              </w:rPr>
              <w:t>TMS 1, vd.</w:t>
            </w:r>
          </w:p>
        </w:tc>
      </w:tr>
      <w:tr w:rsidR="008D389C" w:rsidRPr="008F37F7" w14:paraId="66EBDD3E" w14:textId="77777777" w:rsidTr="009B705D">
        <w:trPr>
          <w:trHeight w:val="255"/>
        </w:trPr>
        <w:tc>
          <w:tcPr>
            <w:tcW w:w="0" w:type="auto"/>
            <w:vAlign w:val="center"/>
          </w:tcPr>
          <w:p w14:paraId="4123CC9A" w14:textId="77777777" w:rsidR="008D389C" w:rsidRPr="008F37F7" w:rsidRDefault="008D389C" w:rsidP="009B705D">
            <w:pPr>
              <w:jc w:val="center"/>
              <w:rPr>
                <w:sz w:val="20"/>
                <w:szCs w:val="20"/>
              </w:rPr>
            </w:pPr>
            <w:r w:rsidRPr="008F37F7">
              <w:rPr>
                <w:sz w:val="20"/>
                <w:szCs w:val="20"/>
              </w:rPr>
              <w:t>37</w:t>
            </w:r>
          </w:p>
        </w:tc>
        <w:tc>
          <w:tcPr>
            <w:tcW w:w="0" w:type="auto"/>
            <w:vAlign w:val="center"/>
          </w:tcPr>
          <w:p w14:paraId="156CFBB3" w14:textId="77777777" w:rsidR="008D389C" w:rsidRPr="008F37F7" w:rsidRDefault="008D389C" w:rsidP="009B705D">
            <w:pPr>
              <w:rPr>
                <w:iCs/>
                <w:sz w:val="20"/>
                <w:szCs w:val="20"/>
              </w:rPr>
            </w:pPr>
            <w:r w:rsidRPr="008F37F7">
              <w:rPr>
                <w:sz w:val="20"/>
                <w:szCs w:val="20"/>
              </w:rPr>
              <w:t>Satış Amaçlı Elde Tutulan Duran Varlıklar ve Durdurulan Faaliyetler</w:t>
            </w:r>
          </w:p>
        </w:tc>
        <w:tc>
          <w:tcPr>
            <w:tcW w:w="0" w:type="auto"/>
            <w:vAlign w:val="center"/>
          </w:tcPr>
          <w:p w14:paraId="1100CE02" w14:textId="77777777" w:rsidR="008D389C" w:rsidRPr="008F37F7" w:rsidRDefault="008D389C" w:rsidP="009B705D">
            <w:pPr>
              <w:rPr>
                <w:sz w:val="20"/>
                <w:szCs w:val="20"/>
              </w:rPr>
            </w:pPr>
            <w:r w:rsidRPr="008F37F7">
              <w:rPr>
                <w:sz w:val="20"/>
                <w:szCs w:val="20"/>
              </w:rPr>
              <w:t>TFRS 5, vd.</w:t>
            </w:r>
          </w:p>
        </w:tc>
      </w:tr>
      <w:tr w:rsidR="008D389C" w:rsidRPr="008F37F7" w14:paraId="399C3B57" w14:textId="77777777" w:rsidTr="009B705D">
        <w:trPr>
          <w:trHeight w:val="255"/>
        </w:trPr>
        <w:tc>
          <w:tcPr>
            <w:tcW w:w="0" w:type="auto"/>
            <w:vAlign w:val="center"/>
          </w:tcPr>
          <w:p w14:paraId="01938E69" w14:textId="77777777" w:rsidR="008D389C" w:rsidRPr="008F37F7" w:rsidRDefault="008D389C" w:rsidP="009B705D">
            <w:pPr>
              <w:jc w:val="center"/>
              <w:rPr>
                <w:bCs/>
                <w:sz w:val="20"/>
                <w:szCs w:val="20"/>
              </w:rPr>
            </w:pPr>
            <w:r w:rsidRPr="008F37F7">
              <w:rPr>
                <w:bCs/>
                <w:sz w:val="20"/>
                <w:szCs w:val="20"/>
              </w:rPr>
              <w:t>38</w:t>
            </w:r>
          </w:p>
        </w:tc>
        <w:tc>
          <w:tcPr>
            <w:tcW w:w="0" w:type="auto"/>
            <w:vAlign w:val="center"/>
          </w:tcPr>
          <w:p w14:paraId="14CB016D" w14:textId="77777777" w:rsidR="008D389C" w:rsidRPr="008F37F7" w:rsidRDefault="008D389C" w:rsidP="009B705D">
            <w:pPr>
              <w:rPr>
                <w:bCs/>
                <w:sz w:val="20"/>
                <w:szCs w:val="20"/>
              </w:rPr>
            </w:pPr>
            <w:r w:rsidRPr="008F37F7">
              <w:rPr>
                <w:bCs/>
                <w:sz w:val="20"/>
                <w:szCs w:val="20"/>
              </w:rPr>
              <w:t>Gelir Vergileri (Ertelenmiş Vergi Varlık ve Yükümlülükleri Dahil)</w:t>
            </w:r>
          </w:p>
        </w:tc>
        <w:tc>
          <w:tcPr>
            <w:tcW w:w="0" w:type="auto"/>
            <w:vAlign w:val="center"/>
          </w:tcPr>
          <w:p w14:paraId="4B027DAD" w14:textId="77777777" w:rsidR="008D389C" w:rsidRPr="008F37F7" w:rsidRDefault="008D389C" w:rsidP="009B705D">
            <w:pPr>
              <w:rPr>
                <w:sz w:val="20"/>
                <w:szCs w:val="20"/>
              </w:rPr>
            </w:pPr>
            <w:r w:rsidRPr="008F37F7">
              <w:rPr>
                <w:sz w:val="20"/>
                <w:szCs w:val="20"/>
              </w:rPr>
              <w:t>TMS 12</w:t>
            </w:r>
          </w:p>
        </w:tc>
      </w:tr>
      <w:tr w:rsidR="008D389C" w:rsidRPr="008F37F7" w14:paraId="1660075E" w14:textId="77777777" w:rsidTr="009B705D">
        <w:trPr>
          <w:trHeight w:val="255"/>
        </w:trPr>
        <w:tc>
          <w:tcPr>
            <w:tcW w:w="0" w:type="auto"/>
            <w:vAlign w:val="center"/>
          </w:tcPr>
          <w:p w14:paraId="399D408A" w14:textId="77777777" w:rsidR="008D389C" w:rsidRPr="008F37F7" w:rsidRDefault="008D389C" w:rsidP="009B705D">
            <w:pPr>
              <w:jc w:val="center"/>
              <w:rPr>
                <w:bCs/>
                <w:sz w:val="20"/>
                <w:szCs w:val="20"/>
              </w:rPr>
            </w:pPr>
            <w:r w:rsidRPr="008F37F7">
              <w:rPr>
                <w:bCs/>
                <w:sz w:val="20"/>
                <w:szCs w:val="20"/>
              </w:rPr>
              <w:t>39</w:t>
            </w:r>
          </w:p>
        </w:tc>
        <w:tc>
          <w:tcPr>
            <w:tcW w:w="0" w:type="auto"/>
            <w:vAlign w:val="center"/>
          </w:tcPr>
          <w:p w14:paraId="60C1AFFE" w14:textId="77777777" w:rsidR="008D389C" w:rsidRPr="008F37F7" w:rsidRDefault="008D389C" w:rsidP="009B705D">
            <w:pPr>
              <w:rPr>
                <w:bCs/>
                <w:sz w:val="20"/>
                <w:szCs w:val="20"/>
              </w:rPr>
            </w:pPr>
            <w:r w:rsidRPr="008F37F7">
              <w:rPr>
                <w:bCs/>
                <w:sz w:val="20"/>
                <w:szCs w:val="20"/>
              </w:rPr>
              <w:t>Pay Başına Kazanç</w:t>
            </w:r>
          </w:p>
        </w:tc>
        <w:tc>
          <w:tcPr>
            <w:tcW w:w="0" w:type="auto"/>
            <w:vAlign w:val="center"/>
          </w:tcPr>
          <w:p w14:paraId="01899684" w14:textId="77777777" w:rsidR="008D389C" w:rsidRPr="008F37F7" w:rsidRDefault="008D389C" w:rsidP="009B705D">
            <w:pPr>
              <w:rPr>
                <w:sz w:val="20"/>
                <w:szCs w:val="20"/>
              </w:rPr>
            </w:pPr>
            <w:r w:rsidRPr="008F37F7">
              <w:rPr>
                <w:sz w:val="20"/>
                <w:szCs w:val="20"/>
              </w:rPr>
              <w:t>TMS 33</w:t>
            </w:r>
          </w:p>
        </w:tc>
      </w:tr>
      <w:tr w:rsidR="008D389C" w:rsidRPr="008F37F7" w14:paraId="26E37C29" w14:textId="77777777" w:rsidTr="009B705D">
        <w:trPr>
          <w:trHeight w:val="255"/>
        </w:trPr>
        <w:tc>
          <w:tcPr>
            <w:tcW w:w="0" w:type="auto"/>
            <w:vAlign w:val="center"/>
          </w:tcPr>
          <w:p w14:paraId="7D076A93" w14:textId="77777777" w:rsidR="008D389C" w:rsidRPr="008F37F7" w:rsidRDefault="008D389C" w:rsidP="009B705D">
            <w:pPr>
              <w:jc w:val="center"/>
              <w:rPr>
                <w:bCs/>
                <w:sz w:val="20"/>
                <w:szCs w:val="20"/>
              </w:rPr>
            </w:pPr>
            <w:r w:rsidRPr="008F37F7">
              <w:rPr>
                <w:bCs/>
                <w:sz w:val="20"/>
                <w:szCs w:val="20"/>
              </w:rPr>
              <w:t>40</w:t>
            </w:r>
          </w:p>
        </w:tc>
        <w:tc>
          <w:tcPr>
            <w:tcW w:w="0" w:type="auto"/>
          </w:tcPr>
          <w:p w14:paraId="20909568" w14:textId="77777777" w:rsidR="008D389C" w:rsidRPr="008F37F7" w:rsidRDefault="008D389C" w:rsidP="009B705D">
            <w:pPr>
              <w:rPr>
                <w:bCs/>
                <w:sz w:val="20"/>
                <w:szCs w:val="20"/>
              </w:rPr>
            </w:pPr>
            <w:r w:rsidRPr="008F37F7">
              <w:rPr>
                <w:bCs/>
                <w:sz w:val="20"/>
                <w:szCs w:val="20"/>
              </w:rPr>
              <w:t>Pay Bazlı Ödemeler</w:t>
            </w:r>
          </w:p>
        </w:tc>
        <w:tc>
          <w:tcPr>
            <w:tcW w:w="0" w:type="auto"/>
            <w:vAlign w:val="center"/>
          </w:tcPr>
          <w:p w14:paraId="65C08CB9" w14:textId="77777777" w:rsidR="008D389C" w:rsidRPr="008F37F7" w:rsidRDefault="008D389C" w:rsidP="009B705D">
            <w:pPr>
              <w:rPr>
                <w:sz w:val="20"/>
                <w:szCs w:val="20"/>
              </w:rPr>
            </w:pPr>
            <w:r w:rsidRPr="008F37F7">
              <w:rPr>
                <w:sz w:val="20"/>
                <w:szCs w:val="20"/>
              </w:rPr>
              <w:t>TFRS 2, vd.</w:t>
            </w:r>
          </w:p>
        </w:tc>
      </w:tr>
      <w:tr w:rsidR="008D389C" w:rsidRPr="008F37F7" w14:paraId="71231374" w14:textId="77777777" w:rsidTr="009B705D">
        <w:trPr>
          <w:trHeight w:val="255"/>
        </w:trPr>
        <w:tc>
          <w:tcPr>
            <w:tcW w:w="0" w:type="auto"/>
            <w:vAlign w:val="center"/>
          </w:tcPr>
          <w:p w14:paraId="001EFA67" w14:textId="77777777" w:rsidR="008D389C" w:rsidRPr="008F37F7" w:rsidRDefault="008D389C" w:rsidP="009B705D">
            <w:pPr>
              <w:jc w:val="center"/>
              <w:rPr>
                <w:bCs/>
                <w:sz w:val="20"/>
                <w:szCs w:val="20"/>
              </w:rPr>
            </w:pPr>
            <w:r w:rsidRPr="008F37F7">
              <w:rPr>
                <w:bCs/>
                <w:sz w:val="20"/>
                <w:szCs w:val="20"/>
              </w:rPr>
              <w:t>41</w:t>
            </w:r>
          </w:p>
        </w:tc>
        <w:tc>
          <w:tcPr>
            <w:tcW w:w="0" w:type="auto"/>
          </w:tcPr>
          <w:p w14:paraId="3F78FC2A" w14:textId="77777777" w:rsidR="008D389C" w:rsidRPr="008F37F7" w:rsidRDefault="008D389C" w:rsidP="009B705D">
            <w:pPr>
              <w:rPr>
                <w:bCs/>
                <w:sz w:val="20"/>
                <w:szCs w:val="20"/>
              </w:rPr>
            </w:pPr>
            <w:r w:rsidRPr="008F37F7">
              <w:rPr>
                <w:bCs/>
                <w:sz w:val="20"/>
                <w:szCs w:val="20"/>
              </w:rPr>
              <w:t>Sigorta Sözleşmeleri</w:t>
            </w:r>
          </w:p>
        </w:tc>
        <w:tc>
          <w:tcPr>
            <w:tcW w:w="0" w:type="auto"/>
            <w:vAlign w:val="center"/>
          </w:tcPr>
          <w:p w14:paraId="1F6E9A53" w14:textId="77777777" w:rsidR="008D389C" w:rsidRPr="008F37F7" w:rsidRDefault="008D389C" w:rsidP="009B705D">
            <w:pPr>
              <w:rPr>
                <w:sz w:val="20"/>
                <w:szCs w:val="20"/>
              </w:rPr>
            </w:pPr>
            <w:r w:rsidRPr="008F37F7">
              <w:rPr>
                <w:sz w:val="20"/>
                <w:szCs w:val="20"/>
              </w:rPr>
              <w:t>TFRS 4 (TFRS 17), vd.</w:t>
            </w:r>
          </w:p>
        </w:tc>
      </w:tr>
      <w:tr w:rsidR="008D389C" w:rsidRPr="008F37F7" w14:paraId="665AC254" w14:textId="77777777" w:rsidTr="009B705D">
        <w:trPr>
          <w:trHeight w:val="255"/>
        </w:trPr>
        <w:tc>
          <w:tcPr>
            <w:tcW w:w="0" w:type="auto"/>
            <w:vAlign w:val="center"/>
          </w:tcPr>
          <w:p w14:paraId="69AE36E9" w14:textId="77777777" w:rsidR="008D389C" w:rsidRPr="008F37F7" w:rsidRDefault="008D389C" w:rsidP="009B705D">
            <w:pPr>
              <w:jc w:val="center"/>
              <w:rPr>
                <w:bCs/>
                <w:sz w:val="20"/>
                <w:szCs w:val="20"/>
              </w:rPr>
            </w:pPr>
            <w:r w:rsidRPr="008F37F7">
              <w:rPr>
                <w:bCs/>
                <w:sz w:val="20"/>
                <w:szCs w:val="20"/>
              </w:rPr>
              <w:t>42</w:t>
            </w:r>
          </w:p>
        </w:tc>
        <w:tc>
          <w:tcPr>
            <w:tcW w:w="0" w:type="auto"/>
          </w:tcPr>
          <w:p w14:paraId="5B7D6687" w14:textId="77777777" w:rsidR="008D389C" w:rsidRPr="008F37F7" w:rsidRDefault="008D389C" w:rsidP="009B705D">
            <w:pPr>
              <w:rPr>
                <w:bCs/>
                <w:sz w:val="20"/>
                <w:szCs w:val="20"/>
              </w:rPr>
            </w:pPr>
            <w:r w:rsidRPr="008F37F7">
              <w:rPr>
                <w:bCs/>
                <w:sz w:val="20"/>
                <w:szCs w:val="20"/>
              </w:rPr>
              <w:t>Kur Değişiminin Etkileri</w:t>
            </w:r>
          </w:p>
        </w:tc>
        <w:tc>
          <w:tcPr>
            <w:tcW w:w="0" w:type="auto"/>
            <w:vAlign w:val="center"/>
          </w:tcPr>
          <w:p w14:paraId="74D339BB" w14:textId="77777777" w:rsidR="008D389C" w:rsidRPr="008F37F7" w:rsidRDefault="008D389C" w:rsidP="009B705D">
            <w:pPr>
              <w:rPr>
                <w:sz w:val="20"/>
                <w:szCs w:val="20"/>
              </w:rPr>
            </w:pPr>
            <w:r w:rsidRPr="008F37F7">
              <w:rPr>
                <w:sz w:val="20"/>
                <w:szCs w:val="20"/>
              </w:rPr>
              <w:t>TMS 21, vd.</w:t>
            </w:r>
          </w:p>
        </w:tc>
      </w:tr>
      <w:tr w:rsidR="008D389C" w:rsidRPr="008F37F7" w14:paraId="6F2F3EE5" w14:textId="77777777" w:rsidTr="009B705D">
        <w:trPr>
          <w:trHeight w:val="255"/>
        </w:trPr>
        <w:tc>
          <w:tcPr>
            <w:tcW w:w="0" w:type="auto"/>
            <w:vAlign w:val="center"/>
          </w:tcPr>
          <w:p w14:paraId="42DDF30C" w14:textId="77777777" w:rsidR="008D389C" w:rsidRPr="008F37F7" w:rsidRDefault="008D389C" w:rsidP="009B705D">
            <w:pPr>
              <w:jc w:val="center"/>
              <w:rPr>
                <w:bCs/>
                <w:sz w:val="20"/>
                <w:szCs w:val="20"/>
              </w:rPr>
            </w:pPr>
            <w:r w:rsidRPr="008F37F7">
              <w:rPr>
                <w:bCs/>
                <w:sz w:val="20"/>
                <w:szCs w:val="20"/>
              </w:rPr>
              <w:t>43</w:t>
            </w:r>
          </w:p>
        </w:tc>
        <w:tc>
          <w:tcPr>
            <w:tcW w:w="0" w:type="auto"/>
          </w:tcPr>
          <w:p w14:paraId="57C1E7BA" w14:textId="77777777" w:rsidR="008D389C" w:rsidRPr="008F37F7" w:rsidRDefault="008D389C" w:rsidP="009B705D">
            <w:pPr>
              <w:rPr>
                <w:bCs/>
                <w:sz w:val="20"/>
                <w:szCs w:val="20"/>
              </w:rPr>
            </w:pPr>
            <w:r w:rsidRPr="008F37F7">
              <w:rPr>
                <w:bCs/>
                <w:sz w:val="20"/>
                <w:szCs w:val="20"/>
              </w:rPr>
              <w:t>Yüksek Enflasyonlu Ekonomide Raporlama</w:t>
            </w:r>
          </w:p>
        </w:tc>
        <w:tc>
          <w:tcPr>
            <w:tcW w:w="0" w:type="auto"/>
            <w:vAlign w:val="center"/>
          </w:tcPr>
          <w:p w14:paraId="44E3B8A4" w14:textId="77777777" w:rsidR="008D389C" w:rsidRPr="008F37F7" w:rsidRDefault="008D389C" w:rsidP="009B705D">
            <w:pPr>
              <w:rPr>
                <w:sz w:val="20"/>
                <w:szCs w:val="20"/>
              </w:rPr>
            </w:pPr>
            <w:r w:rsidRPr="008F37F7">
              <w:rPr>
                <w:sz w:val="20"/>
                <w:szCs w:val="20"/>
              </w:rPr>
              <w:t>TMS 29, vd.</w:t>
            </w:r>
          </w:p>
        </w:tc>
      </w:tr>
      <w:tr w:rsidR="008D389C" w:rsidRPr="008F37F7" w14:paraId="035757EC" w14:textId="77777777" w:rsidTr="009B705D">
        <w:trPr>
          <w:trHeight w:val="255"/>
        </w:trPr>
        <w:tc>
          <w:tcPr>
            <w:tcW w:w="0" w:type="auto"/>
            <w:vAlign w:val="center"/>
          </w:tcPr>
          <w:p w14:paraId="028CD6CC" w14:textId="77777777" w:rsidR="008D389C" w:rsidRPr="008F37F7" w:rsidRDefault="008D389C" w:rsidP="009B705D">
            <w:pPr>
              <w:jc w:val="center"/>
              <w:rPr>
                <w:bCs/>
                <w:sz w:val="20"/>
                <w:szCs w:val="20"/>
              </w:rPr>
            </w:pPr>
            <w:r w:rsidRPr="008F37F7">
              <w:rPr>
                <w:bCs/>
                <w:sz w:val="20"/>
                <w:szCs w:val="20"/>
              </w:rPr>
              <w:t>44</w:t>
            </w:r>
          </w:p>
        </w:tc>
        <w:tc>
          <w:tcPr>
            <w:tcW w:w="0" w:type="auto"/>
            <w:vAlign w:val="center"/>
          </w:tcPr>
          <w:p w14:paraId="70191078" w14:textId="77777777" w:rsidR="008D389C" w:rsidRPr="008F37F7" w:rsidRDefault="008D389C" w:rsidP="009B705D">
            <w:pPr>
              <w:rPr>
                <w:bCs/>
                <w:sz w:val="20"/>
                <w:szCs w:val="20"/>
              </w:rPr>
            </w:pPr>
            <w:r w:rsidRPr="008F37F7">
              <w:rPr>
                <w:bCs/>
                <w:sz w:val="20"/>
                <w:szCs w:val="20"/>
              </w:rPr>
              <w:t>Finansal Araçlar</w:t>
            </w:r>
          </w:p>
        </w:tc>
        <w:tc>
          <w:tcPr>
            <w:tcW w:w="0" w:type="auto"/>
            <w:vAlign w:val="center"/>
          </w:tcPr>
          <w:p w14:paraId="0C99CCED" w14:textId="77777777" w:rsidR="008D389C" w:rsidRPr="008F37F7" w:rsidRDefault="008D389C" w:rsidP="009B705D">
            <w:pPr>
              <w:rPr>
                <w:sz w:val="20"/>
                <w:szCs w:val="20"/>
              </w:rPr>
            </w:pPr>
            <w:r w:rsidRPr="008F37F7">
              <w:rPr>
                <w:sz w:val="20"/>
                <w:szCs w:val="20"/>
              </w:rPr>
              <w:t>TMS 32, TFRS 7, TFRS 9, vd.</w:t>
            </w:r>
          </w:p>
        </w:tc>
      </w:tr>
      <w:tr w:rsidR="008D389C" w:rsidRPr="008F37F7" w14:paraId="01907A1E" w14:textId="77777777" w:rsidTr="009B705D">
        <w:trPr>
          <w:trHeight w:val="255"/>
        </w:trPr>
        <w:tc>
          <w:tcPr>
            <w:tcW w:w="0" w:type="auto"/>
            <w:vAlign w:val="center"/>
          </w:tcPr>
          <w:p w14:paraId="48D4B893" w14:textId="77777777" w:rsidR="008D389C" w:rsidRPr="008F37F7" w:rsidRDefault="008D389C" w:rsidP="009B705D">
            <w:pPr>
              <w:jc w:val="center"/>
              <w:rPr>
                <w:bCs/>
                <w:sz w:val="20"/>
                <w:szCs w:val="20"/>
              </w:rPr>
            </w:pPr>
            <w:r w:rsidRPr="008F37F7">
              <w:rPr>
                <w:bCs/>
                <w:sz w:val="20"/>
                <w:szCs w:val="20"/>
              </w:rPr>
              <w:t>45</w:t>
            </w:r>
          </w:p>
        </w:tc>
        <w:tc>
          <w:tcPr>
            <w:tcW w:w="0" w:type="auto"/>
            <w:vAlign w:val="center"/>
          </w:tcPr>
          <w:p w14:paraId="23B9AFF4" w14:textId="77777777" w:rsidR="008D389C" w:rsidRPr="008F37F7" w:rsidRDefault="008D389C" w:rsidP="009B705D">
            <w:pPr>
              <w:rPr>
                <w:bCs/>
                <w:sz w:val="20"/>
                <w:szCs w:val="20"/>
              </w:rPr>
            </w:pPr>
            <w:r w:rsidRPr="008F37F7">
              <w:rPr>
                <w:bCs/>
                <w:sz w:val="20"/>
                <w:szCs w:val="20"/>
              </w:rPr>
              <w:t>Finansal Araçlardan Kaynaklanan Risklerin Niteliği ve Düzeyi</w:t>
            </w:r>
          </w:p>
        </w:tc>
        <w:tc>
          <w:tcPr>
            <w:tcW w:w="0" w:type="auto"/>
            <w:vAlign w:val="center"/>
          </w:tcPr>
          <w:p w14:paraId="259FE13C" w14:textId="77777777" w:rsidR="008D389C" w:rsidRPr="008F37F7" w:rsidRDefault="008D389C" w:rsidP="009B705D">
            <w:pPr>
              <w:rPr>
                <w:sz w:val="20"/>
                <w:szCs w:val="20"/>
              </w:rPr>
            </w:pPr>
            <w:r w:rsidRPr="008F37F7">
              <w:rPr>
                <w:sz w:val="20"/>
                <w:szCs w:val="20"/>
              </w:rPr>
              <w:t>TMS 1, TFRS 7</w:t>
            </w:r>
          </w:p>
        </w:tc>
      </w:tr>
      <w:tr w:rsidR="008D389C" w:rsidRPr="008F37F7" w14:paraId="185AA843" w14:textId="77777777" w:rsidTr="009B705D">
        <w:trPr>
          <w:trHeight w:val="255"/>
        </w:trPr>
        <w:tc>
          <w:tcPr>
            <w:tcW w:w="0" w:type="auto"/>
            <w:vAlign w:val="center"/>
          </w:tcPr>
          <w:p w14:paraId="1EA970AC" w14:textId="77777777" w:rsidR="008D389C" w:rsidRPr="008F37F7" w:rsidRDefault="008D389C" w:rsidP="009B705D">
            <w:pPr>
              <w:jc w:val="center"/>
              <w:rPr>
                <w:bCs/>
                <w:sz w:val="20"/>
                <w:szCs w:val="20"/>
              </w:rPr>
            </w:pPr>
            <w:r w:rsidRPr="008F37F7">
              <w:rPr>
                <w:bCs/>
                <w:sz w:val="20"/>
                <w:szCs w:val="20"/>
              </w:rPr>
              <w:t>46</w:t>
            </w:r>
          </w:p>
        </w:tc>
        <w:tc>
          <w:tcPr>
            <w:tcW w:w="0" w:type="auto"/>
            <w:vAlign w:val="center"/>
          </w:tcPr>
          <w:p w14:paraId="65542A8F" w14:textId="77777777" w:rsidR="008D389C" w:rsidRPr="008F37F7" w:rsidRDefault="008D389C" w:rsidP="009B705D">
            <w:pPr>
              <w:rPr>
                <w:bCs/>
                <w:sz w:val="20"/>
                <w:szCs w:val="20"/>
              </w:rPr>
            </w:pPr>
            <w:r w:rsidRPr="008F37F7">
              <w:rPr>
                <w:bCs/>
                <w:sz w:val="20"/>
                <w:szCs w:val="20"/>
              </w:rPr>
              <w:t>Finansal Araçlar (Gerçeğe Uygun Değer Açıklamaları ve Finansal Riskten Korunma Muhasebesi Çerçevesindeki Açıklamalar)</w:t>
            </w:r>
          </w:p>
        </w:tc>
        <w:tc>
          <w:tcPr>
            <w:tcW w:w="0" w:type="auto"/>
            <w:vAlign w:val="center"/>
          </w:tcPr>
          <w:p w14:paraId="68F19E81" w14:textId="77777777" w:rsidR="008D389C" w:rsidRPr="008F37F7" w:rsidRDefault="008D389C" w:rsidP="009B705D">
            <w:pPr>
              <w:rPr>
                <w:sz w:val="20"/>
                <w:szCs w:val="20"/>
              </w:rPr>
            </w:pPr>
            <w:r w:rsidRPr="008F37F7">
              <w:rPr>
                <w:sz w:val="20"/>
                <w:szCs w:val="20"/>
              </w:rPr>
              <w:t>TFRS 7</w:t>
            </w:r>
          </w:p>
        </w:tc>
      </w:tr>
      <w:tr w:rsidR="008D389C" w:rsidRPr="008F37F7" w14:paraId="0697B4F6" w14:textId="77777777" w:rsidTr="009B705D">
        <w:trPr>
          <w:trHeight w:val="255"/>
        </w:trPr>
        <w:tc>
          <w:tcPr>
            <w:tcW w:w="0" w:type="auto"/>
            <w:vAlign w:val="center"/>
          </w:tcPr>
          <w:p w14:paraId="68F5CD4E" w14:textId="77777777" w:rsidR="008D389C" w:rsidRPr="008F37F7" w:rsidRDefault="008D389C" w:rsidP="009B705D">
            <w:pPr>
              <w:jc w:val="center"/>
              <w:rPr>
                <w:bCs/>
                <w:sz w:val="20"/>
                <w:szCs w:val="20"/>
              </w:rPr>
            </w:pPr>
            <w:r w:rsidRPr="008F37F7">
              <w:rPr>
                <w:bCs/>
                <w:sz w:val="20"/>
                <w:szCs w:val="20"/>
              </w:rPr>
              <w:t>47</w:t>
            </w:r>
          </w:p>
        </w:tc>
        <w:tc>
          <w:tcPr>
            <w:tcW w:w="0" w:type="auto"/>
            <w:vAlign w:val="center"/>
          </w:tcPr>
          <w:p w14:paraId="38D227AA" w14:textId="77777777" w:rsidR="008D389C" w:rsidRPr="008F37F7" w:rsidRDefault="008D389C" w:rsidP="009B705D">
            <w:pPr>
              <w:rPr>
                <w:bCs/>
                <w:i/>
                <w:sz w:val="20"/>
                <w:szCs w:val="20"/>
              </w:rPr>
            </w:pPr>
            <w:r w:rsidRPr="008F37F7">
              <w:rPr>
                <w:bCs/>
                <w:sz w:val="20"/>
                <w:szCs w:val="20"/>
              </w:rPr>
              <w:t>Raporlama Döneminden Sonraki Olaylar</w:t>
            </w:r>
          </w:p>
        </w:tc>
        <w:tc>
          <w:tcPr>
            <w:tcW w:w="0" w:type="auto"/>
            <w:vAlign w:val="center"/>
          </w:tcPr>
          <w:p w14:paraId="71488809" w14:textId="77777777" w:rsidR="008D389C" w:rsidRPr="008F37F7" w:rsidRDefault="008D389C" w:rsidP="009B705D">
            <w:pPr>
              <w:rPr>
                <w:sz w:val="20"/>
                <w:szCs w:val="20"/>
              </w:rPr>
            </w:pPr>
            <w:r w:rsidRPr="008F37F7">
              <w:rPr>
                <w:sz w:val="20"/>
                <w:szCs w:val="20"/>
              </w:rPr>
              <w:t>TMS 10</w:t>
            </w:r>
          </w:p>
        </w:tc>
      </w:tr>
      <w:tr w:rsidR="008D389C" w:rsidRPr="008F37F7" w14:paraId="01C472DD" w14:textId="77777777" w:rsidTr="009B705D">
        <w:trPr>
          <w:trHeight w:val="255"/>
        </w:trPr>
        <w:tc>
          <w:tcPr>
            <w:tcW w:w="0" w:type="auto"/>
            <w:vAlign w:val="center"/>
          </w:tcPr>
          <w:p w14:paraId="0506063B" w14:textId="77777777" w:rsidR="008D389C" w:rsidRPr="008F37F7" w:rsidRDefault="008D389C" w:rsidP="009B705D">
            <w:pPr>
              <w:jc w:val="center"/>
              <w:rPr>
                <w:bCs/>
                <w:sz w:val="20"/>
                <w:szCs w:val="20"/>
              </w:rPr>
            </w:pPr>
            <w:r w:rsidRPr="008F37F7">
              <w:rPr>
                <w:bCs/>
                <w:sz w:val="20"/>
                <w:szCs w:val="20"/>
              </w:rPr>
              <w:t>48</w:t>
            </w:r>
          </w:p>
        </w:tc>
        <w:tc>
          <w:tcPr>
            <w:tcW w:w="0" w:type="auto"/>
            <w:vAlign w:val="center"/>
          </w:tcPr>
          <w:p w14:paraId="5329B623" w14:textId="77777777" w:rsidR="008D389C" w:rsidRPr="008F37F7" w:rsidRDefault="008D389C" w:rsidP="009B705D">
            <w:pPr>
              <w:rPr>
                <w:bCs/>
                <w:sz w:val="20"/>
                <w:szCs w:val="20"/>
              </w:rPr>
            </w:pPr>
            <w:r w:rsidRPr="008F37F7">
              <w:rPr>
                <w:bCs/>
                <w:sz w:val="20"/>
                <w:szCs w:val="20"/>
              </w:rPr>
              <w:t>Finansal tabloların önemli ölçüde etkileyen ya da finansal tabloların açık, yorumlanabilir ve anlaşılabilir olması açısından açıklanması gereken diğer hususlar</w:t>
            </w:r>
          </w:p>
        </w:tc>
        <w:tc>
          <w:tcPr>
            <w:tcW w:w="0" w:type="auto"/>
            <w:vAlign w:val="center"/>
          </w:tcPr>
          <w:p w14:paraId="023D391B" w14:textId="77777777" w:rsidR="008D389C" w:rsidRPr="008F37F7" w:rsidRDefault="008D389C" w:rsidP="009B705D">
            <w:pPr>
              <w:rPr>
                <w:sz w:val="20"/>
                <w:szCs w:val="20"/>
              </w:rPr>
            </w:pPr>
            <w:r w:rsidRPr="008F37F7">
              <w:rPr>
                <w:sz w:val="20"/>
                <w:szCs w:val="20"/>
              </w:rPr>
              <w:t>TMS 1, TMS 8 vd.</w:t>
            </w:r>
          </w:p>
        </w:tc>
      </w:tr>
      <w:tr w:rsidR="008D389C" w:rsidRPr="008F37F7" w14:paraId="5BBCAD1F" w14:textId="77777777" w:rsidTr="009B705D">
        <w:trPr>
          <w:trHeight w:val="255"/>
        </w:trPr>
        <w:tc>
          <w:tcPr>
            <w:tcW w:w="0" w:type="auto"/>
            <w:vAlign w:val="center"/>
          </w:tcPr>
          <w:p w14:paraId="687748A6" w14:textId="77777777" w:rsidR="008D389C" w:rsidRPr="008F37F7" w:rsidRDefault="008D389C" w:rsidP="009B705D">
            <w:pPr>
              <w:jc w:val="center"/>
              <w:rPr>
                <w:bCs/>
                <w:sz w:val="20"/>
                <w:szCs w:val="20"/>
              </w:rPr>
            </w:pPr>
            <w:r w:rsidRPr="008F37F7">
              <w:rPr>
                <w:bCs/>
                <w:sz w:val="20"/>
                <w:szCs w:val="20"/>
              </w:rPr>
              <w:t>49</w:t>
            </w:r>
          </w:p>
        </w:tc>
        <w:tc>
          <w:tcPr>
            <w:tcW w:w="0" w:type="auto"/>
            <w:vAlign w:val="center"/>
          </w:tcPr>
          <w:p w14:paraId="432AFA44" w14:textId="77777777" w:rsidR="008D389C" w:rsidRPr="008F37F7" w:rsidRDefault="008D389C" w:rsidP="009B705D">
            <w:pPr>
              <w:rPr>
                <w:bCs/>
                <w:sz w:val="20"/>
                <w:szCs w:val="20"/>
              </w:rPr>
            </w:pPr>
            <w:r w:rsidRPr="008F37F7">
              <w:rPr>
                <w:bCs/>
                <w:sz w:val="20"/>
                <w:szCs w:val="20"/>
              </w:rPr>
              <w:t>TFRS’ye İlk Geçiş</w:t>
            </w:r>
          </w:p>
        </w:tc>
        <w:tc>
          <w:tcPr>
            <w:tcW w:w="0" w:type="auto"/>
            <w:vAlign w:val="center"/>
          </w:tcPr>
          <w:p w14:paraId="62CFDF76" w14:textId="77777777" w:rsidR="008D389C" w:rsidRPr="008F37F7" w:rsidRDefault="008D389C" w:rsidP="009B705D">
            <w:pPr>
              <w:rPr>
                <w:sz w:val="20"/>
                <w:szCs w:val="20"/>
              </w:rPr>
            </w:pPr>
            <w:r w:rsidRPr="008F37F7">
              <w:rPr>
                <w:sz w:val="20"/>
                <w:szCs w:val="20"/>
              </w:rPr>
              <w:t>TFRS 1</w:t>
            </w:r>
          </w:p>
        </w:tc>
      </w:tr>
      <w:tr w:rsidR="008D389C" w:rsidRPr="008F37F7" w14:paraId="36D246FC" w14:textId="77777777" w:rsidTr="009B705D">
        <w:trPr>
          <w:trHeight w:val="255"/>
        </w:trPr>
        <w:tc>
          <w:tcPr>
            <w:tcW w:w="0" w:type="auto"/>
            <w:vAlign w:val="center"/>
          </w:tcPr>
          <w:p w14:paraId="704A76BE" w14:textId="77777777" w:rsidR="008D389C" w:rsidRPr="008F37F7" w:rsidRDefault="008D389C" w:rsidP="009B705D">
            <w:pPr>
              <w:jc w:val="center"/>
              <w:rPr>
                <w:bCs/>
                <w:sz w:val="20"/>
                <w:szCs w:val="20"/>
              </w:rPr>
            </w:pPr>
            <w:r w:rsidRPr="008F37F7">
              <w:rPr>
                <w:bCs/>
                <w:sz w:val="20"/>
                <w:szCs w:val="20"/>
              </w:rPr>
              <w:t>50</w:t>
            </w:r>
          </w:p>
        </w:tc>
        <w:tc>
          <w:tcPr>
            <w:tcW w:w="0" w:type="auto"/>
            <w:vAlign w:val="center"/>
          </w:tcPr>
          <w:p w14:paraId="73BA5A38" w14:textId="77777777" w:rsidR="008D389C" w:rsidRPr="008F37F7" w:rsidRDefault="008D389C" w:rsidP="009B705D">
            <w:pPr>
              <w:rPr>
                <w:bCs/>
                <w:sz w:val="20"/>
                <w:szCs w:val="20"/>
              </w:rPr>
            </w:pPr>
            <w:r w:rsidRPr="008F37F7">
              <w:rPr>
                <w:bCs/>
                <w:sz w:val="20"/>
                <w:szCs w:val="20"/>
              </w:rPr>
              <w:t>Bireysel Finansal Tablolara İlişkin Açıklamalar</w:t>
            </w:r>
          </w:p>
        </w:tc>
        <w:tc>
          <w:tcPr>
            <w:tcW w:w="0" w:type="auto"/>
            <w:vAlign w:val="center"/>
          </w:tcPr>
          <w:p w14:paraId="4F2418A5" w14:textId="77777777" w:rsidR="008D389C" w:rsidRPr="008F37F7" w:rsidRDefault="008D389C" w:rsidP="009B705D">
            <w:pPr>
              <w:rPr>
                <w:sz w:val="20"/>
                <w:szCs w:val="20"/>
              </w:rPr>
            </w:pPr>
            <w:r w:rsidRPr="008F37F7">
              <w:rPr>
                <w:sz w:val="20"/>
                <w:szCs w:val="20"/>
              </w:rPr>
              <w:t>TMS 27, vd.</w:t>
            </w:r>
          </w:p>
        </w:tc>
      </w:tr>
      <w:tr w:rsidR="008D389C" w:rsidRPr="008F37F7" w14:paraId="734BCD5C" w14:textId="77777777" w:rsidTr="009B705D">
        <w:trPr>
          <w:trHeight w:val="255"/>
        </w:trPr>
        <w:tc>
          <w:tcPr>
            <w:tcW w:w="0" w:type="auto"/>
            <w:vAlign w:val="center"/>
          </w:tcPr>
          <w:p w14:paraId="3BFA119B" w14:textId="77777777" w:rsidR="008D389C" w:rsidRPr="008F37F7" w:rsidRDefault="008D389C" w:rsidP="009B705D">
            <w:pPr>
              <w:jc w:val="center"/>
              <w:rPr>
                <w:bCs/>
                <w:sz w:val="20"/>
                <w:szCs w:val="20"/>
              </w:rPr>
            </w:pPr>
            <w:r w:rsidRPr="008F37F7">
              <w:rPr>
                <w:bCs/>
                <w:sz w:val="20"/>
                <w:szCs w:val="20"/>
              </w:rPr>
              <w:t>51</w:t>
            </w:r>
          </w:p>
        </w:tc>
        <w:tc>
          <w:tcPr>
            <w:tcW w:w="0" w:type="auto"/>
            <w:vAlign w:val="center"/>
          </w:tcPr>
          <w:p w14:paraId="03823BE8" w14:textId="77777777" w:rsidR="008D389C" w:rsidRPr="008F37F7" w:rsidRDefault="008D389C" w:rsidP="009B705D">
            <w:pPr>
              <w:rPr>
                <w:bCs/>
                <w:sz w:val="20"/>
                <w:szCs w:val="20"/>
              </w:rPr>
            </w:pPr>
            <w:r w:rsidRPr="008F37F7">
              <w:rPr>
                <w:bCs/>
                <w:sz w:val="20"/>
                <w:szCs w:val="20"/>
              </w:rPr>
              <w:t>Nakit Akış Tablosuna İlişkin Açıklamalar</w:t>
            </w:r>
          </w:p>
        </w:tc>
        <w:tc>
          <w:tcPr>
            <w:tcW w:w="0" w:type="auto"/>
            <w:vAlign w:val="center"/>
          </w:tcPr>
          <w:p w14:paraId="3640E988" w14:textId="77777777" w:rsidR="008D389C" w:rsidRPr="008F37F7" w:rsidRDefault="008D389C" w:rsidP="009B705D">
            <w:pPr>
              <w:rPr>
                <w:sz w:val="20"/>
                <w:szCs w:val="20"/>
              </w:rPr>
            </w:pPr>
            <w:r w:rsidRPr="008F37F7">
              <w:rPr>
                <w:sz w:val="20"/>
                <w:szCs w:val="20"/>
              </w:rPr>
              <w:t>TMS 7, vd.</w:t>
            </w:r>
          </w:p>
        </w:tc>
      </w:tr>
      <w:tr w:rsidR="008D389C" w:rsidRPr="008F37F7" w14:paraId="2E188DED" w14:textId="77777777" w:rsidTr="009B705D">
        <w:trPr>
          <w:trHeight w:val="255"/>
        </w:trPr>
        <w:tc>
          <w:tcPr>
            <w:tcW w:w="0" w:type="auto"/>
            <w:vAlign w:val="center"/>
          </w:tcPr>
          <w:p w14:paraId="3E124326" w14:textId="77777777" w:rsidR="008D389C" w:rsidRPr="008F37F7" w:rsidRDefault="008D389C" w:rsidP="009B705D">
            <w:pPr>
              <w:jc w:val="center"/>
              <w:rPr>
                <w:bCs/>
                <w:sz w:val="20"/>
                <w:szCs w:val="20"/>
              </w:rPr>
            </w:pPr>
            <w:r w:rsidRPr="008F37F7">
              <w:rPr>
                <w:bCs/>
                <w:sz w:val="20"/>
                <w:szCs w:val="20"/>
              </w:rPr>
              <w:t>52</w:t>
            </w:r>
          </w:p>
        </w:tc>
        <w:tc>
          <w:tcPr>
            <w:tcW w:w="0" w:type="auto"/>
            <w:vAlign w:val="center"/>
          </w:tcPr>
          <w:p w14:paraId="5DA6E50A" w14:textId="77777777" w:rsidR="008D389C" w:rsidRPr="008F37F7" w:rsidRDefault="008D389C" w:rsidP="009B705D">
            <w:pPr>
              <w:rPr>
                <w:bCs/>
                <w:sz w:val="20"/>
                <w:szCs w:val="20"/>
              </w:rPr>
            </w:pPr>
            <w:r w:rsidRPr="008F37F7">
              <w:rPr>
                <w:bCs/>
                <w:sz w:val="20"/>
                <w:szCs w:val="20"/>
              </w:rPr>
              <w:t>Özkaynaklar Değişim Tablosuna İlişkin Açıklamalar</w:t>
            </w:r>
          </w:p>
        </w:tc>
        <w:tc>
          <w:tcPr>
            <w:tcW w:w="0" w:type="auto"/>
            <w:vAlign w:val="center"/>
          </w:tcPr>
          <w:p w14:paraId="66ADA179" w14:textId="77777777" w:rsidR="008D389C" w:rsidRPr="008F37F7" w:rsidRDefault="008D389C" w:rsidP="009B705D">
            <w:pPr>
              <w:rPr>
                <w:sz w:val="20"/>
                <w:szCs w:val="20"/>
              </w:rPr>
            </w:pPr>
            <w:r w:rsidRPr="008F37F7">
              <w:rPr>
                <w:sz w:val="20"/>
                <w:szCs w:val="20"/>
              </w:rPr>
              <w:t>TMS 1, vd.</w:t>
            </w:r>
          </w:p>
        </w:tc>
      </w:tr>
    </w:tbl>
    <w:p w14:paraId="6BEA45AE" w14:textId="77777777" w:rsidR="008D389C" w:rsidRPr="008F37F7" w:rsidRDefault="008D389C" w:rsidP="009366FA">
      <w:pPr>
        <w:spacing w:before="120"/>
        <w:ind w:left="284" w:hanging="284"/>
        <w:jc w:val="both"/>
        <w:rPr>
          <w:b/>
        </w:rPr>
      </w:pPr>
    </w:p>
    <w:p w14:paraId="43AACB44" w14:textId="77777777" w:rsidR="004A0257" w:rsidRPr="008F37F7" w:rsidRDefault="004A0257">
      <w:pPr>
        <w:rPr>
          <w:b/>
        </w:rPr>
      </w:pPr>
      <w:r w:rsidRPr="008F37F7">
        <w:rPr>
          <w:b/>
        </w:rPr>
        <w:br w:type="page"/>
      </w:r>
    </w:p>
    <w:p w14:paraId="0A44C5F3" w14:textId="77777777" w:rsidR="004A0257" w:rsidRPr="008F37F7" w:rsidRDefault="004A0257" w:rsidP="00DC16DB">
      <w:pPr>
        <w:pStyle w:val="Balk1"/>
      </w:pPr>
      <w:r w:rsidRPr="008F37F7">
        <w:lastRenderedPageBreak/>
        <w:t xml:space="preserve">FİNANSAL TABLOLARDA ASGARİ OLARAK YER ALMASI GEREKEN DİĞER KALEMLER </w:t>
      </w:r>
    </w:p>
    <w:p w14:paraId="0B6AB161" w14:textId="5DC0C554" w:rsidR="004A0257" w:rsidRPr="008F37F7" w:rsidRDefault="004A0257" w:rsidP="00491202">
      <w:pPr>
        <w:keepLines/>
        <w:spacing w:before="120" w:after="120" w:line="276" w:lineRule="auto"/>
        <w:ind w:firstLine="567"/>
        <w:jc w:val="both"/>
      </w:pPr>
      <w:r w:rsidRPr="008F37F7">
        <w:rPr>
          <w:lang w:eastAsia="en-US"/>
        </w:rPr>
        <w:t>Finansal</w:t>
      </w:r>
      <w:r w:rsidRPr="008F37F7">
        <w:t xml:space="preserve"> tablolarda ayrı bir kalem olarak gösterilmemiş olmakla birlikte</w:t>
      </w:r>
      <w:r w:rsidR="00C95D59" w:rsidRPr="008F37F7">
        <w:t>,</w:t>
      </w:r>
      <w:r w:rsidRPr="008F37F7">
        <w:t xml:space="preserve"> </w:t>
      </w:r>
      <w:r w:rsidR="00C95D59" w:rsidRPr="008F37F7">
        <w:t xml:space="preserve">TFRS </w:t>
      </w:r>
      <w:r w:rsidRPr="008F37F7">
        <w:t>uyarınca aşağıda belirtilen türden varlık,</w:t>
      </w:r>
      <w:r w:rsidR="00495A14" w:rsidRPr="008F37F7">
        <w:t xml:space="preserve"> yükümlülük,</w:t>
      </w:r>
      <w:r w:rsidR="008219D1" w:rsidRPr="008F37F7">
        <w:t xml:space="preserve"> özkaynak</w:t>
      </w:r>
      <w:r w:rsidRPr="008F37F7">
        <w:t xml:space="preserve"> gelir ve giderleri bulunan işletmeler, bunları belirtilen finansal tablolarda ayrı bir kalem olarak sunar. </w:t>
      </w:r>
    </w:p>
    <w:p w14:paraId="544CFEC9" w14:textId="5FAB4809" w:rsidR="00495A14" w:rsidRPr="008F37F7" w:rsidRDefault="00495A14" w:rsidP="00924AA0">
      <w:pPr>
        <w:pStyle w:val="Balk2"/>
        <w:numPr>
          <w:ilvl w:val="0"/>
          <w:numId w:val="37"/>
        </w:numPr>
      </w:pPr>
      <w:r w:rsidRPr="008F37F7">
        <w:t>Finansal Durum Tablosu</w:t>
      </w:r>
    </w:p>
    <w:p w14:paraId="6AC928DF" w14:textId="5B2A409C" w:rsidR="00C1355F" w:rsidRPr="008F37F7" w:rsidRDefault="00C1355F" w:rsidP="00491202">
      <w:pPr>
        <w:keepLines/>
        <w:numPr>
          <w:ilvl w:val="0"/>
          <w:numId w:val="28"/>
        </w:numPr>
        <w:spacing w:before="120" w:after="120" w:line="276" w:lineRule="auto"/>
        <w:ind w:left="567" w:hanging="567"/>
        <w:jc w:val="both"/>
      </w:pPr>
      <w:r w:rsidRPr="008F37F7">
        <w:t>TFRS 9</w:t>
      </w:r>
      <w:r w:rsidR="008A6A2A" w:rsidRPr="008F37F7">
        <w:t xml:space="preserve"> </w:t>
      </w:r>
      <w:r w:rsidR="008A6A2A" w:rsidRPr="008F37F7">
        <w:rPr>
          <w:i/>
        </w:rPr>
        <w:t>Finansal Araçlar</w:t>
      </w:r>
      <w:r w:rsidRPr="008F37F7">
        <w:t xml:space="preserve"> uyarınca</w:t>
      </w:r>
      <w:r w:rsidR="008A6A2A" w:rsidRPr="008F37F7">
        <w:t>;</w:t>
      </w:r>
      <w:r w:rsidRPr="008F37F7">
        <w:t xml:space="preserve"> </w:t>
      </w:r>
      <w:r w:rsidR="00017EBB" w:rsidRPr="008F37F7">
        <w:t xml:space="preserve">devreden tarafın devralan tarafa nakit dışı teminat (borçlanma veya özkaynak araçları gibi) sağlaması ve </w:t>
      </w:r>
      <w:r w:rsidRPr="008F37F7">
        <w:t>devralan tarafın sözleşme veya teamül gereğince ilgili teminatı satma veya yeniden teminat gösterme imkânına sahip olması durumunda</w:t>
      </w:r>
      <w:r w:rsidR="00017EBB" w:rsidRPr="008F37F7">
        <w:t>,</w:t>
      </w:r>
      <w:r w:rsidRPr="008F37F7">
        <w:t xml:space="preserve"> devreden taraf</w:t>
      </w:r>
      <w:r w:rsidR="008A6A2A" w:rsidRPr="008F37F7">
        <w:t>ça</w:t>
      </w:r>
      <w:r w:rsidR="00017EBB" w:rsidRPr="008F37F7">
        <w:t xml:space="preserve"> </w:t>
      </w:r>
      <w:r w:rsidR="008A6A2A" w:rsidRPr="008F37F7">
        <w:t>teminata konu</w:t>
      </w:r>
      <w:r w:rsidR="00017EBB" w:rsidRPr="008F37F7">
        <w:t xml:space="preserve"> </w:t>
      </w:r>
      <w:r w:rsidR="008A6A2A" w:rsidRPr="008F37F7">
        <w:t>varlık</w:t>
      </w:r>
      <w:r w:rsidR="00017EBB" w:rsidRPr="008F37F7">
        <w:t xml:space="preserve"> </w:t>
      </w:r>
      <w:r w:rsidRPr="008F37F7">
        <w:t>dönen ve duran varlıklar içinde “Türev Araçlar” kaleminden sonra</w:t>
      </w:r>
      <w:r w:rsidR="008A6A2A" w:rsidRPr="008F37F7">
        <w:t xml:space="preserve"> gelmek üzere</w:t>
      </w:r>
      <w:r w:rsidRPr="008F37F7">
        <w:t xml:space="preserve"> “</w:t>
      </w:r>
      <w:r w:rsidRPr="008F37F7">
        <w:rPr>
          <w:b/>
        </w:rPr>
        <w:t>Teminata Verilen</w:t>
      </w:r>
      <w:r w:rsidR="00017EBB" w:rsidRPr="008F37F7">
        <w:rPr>
          <w:b/>
        </w:rPr>
        <w:t xml:space="preserve"> Finansal</w:t>
      </w:r>
      <w:r w:rsidRPr="008F37F7">
        <w:rPr>
          <w:b/>
        </w:rPr>
        <w:t xml:space="preserve"> Varlık</w:t>
      </w:r>
      <w:r w:rsidR="00017EBB" w:rsidRPr="008F37F7">
        <w:rPr>
          <w:b/>
        </w:rPr>
        <w:t>lar</w:t>
      </w:r>
      <w:r w:rsidRPr="008F37F7">
        <w:rPr>
          <w:b/>
        </w:rPr>
        <w:t xml:space="preserve">” </w:t>
      </w:r>
      <w:r w:rsidRPr="008F37F7">
        <w:t>kaleminde ayrı olarak gösteri</w:t>
      </w:r>
      <w:r w:rsidR="008A6A2A" w:rsidRPr="008F37F7">
        <w:t>li</w:t>
      </w:r>
      <w:r w:rsidRPr="008F37F7">
        <w:t>r.</w:t>
      </w:r>
    </w:p>
    <w:p w14:paraId="40E81470" w14:textId="3FF38909" w:rsidR="008A6A2A" w:rsidRPr="008F37F7" w:rsidRDefault="008A6A2A" w:rsidP="00491202">
      <w:pPr>
        <w:keepLines/>
        <w:numPr>
          <w:ilvl w:val="0"/>
          <w:numId w:val="28"/>
        </w:numPr>
        <w:spacing w:before="120" w:after="120" w:line="276" w:lineRule="auto"/>
        <w:ind w:left="567" w:hanging="567"/>
        <w:jc w:val="both"/>
      </w:pPr>
      <w:r w:rsidRPr="008F37F7">
        <w:t>Finans sektöründe faaliyet gösteren bağlı ortaklıkları bulunan işletmeler tarafından, konsolide finansal tablolarda; finans sektör</w:t>
      </w:r>
      <w:r w:rsidR="00863FBB" w:rsidRPr="008F37F7">
        <w:t xml:space="preserve">ü faaliyetlerinden kaynaklanan </w:t>
      </w:r>
      <w:r w:rsidRPr="008F37F7">
        <w:t>alacaklar</w:t>
      </w:r>
      <w:r w:rsidR="00863FBB" w:rsidRPr="008F37F7">
        <w:t>,</w:t>
      </w:r>
      <w:r w:rsidRPr="008F37F7">
        <w:t xml:space="preserve"> dönen ve duran varlıklar içinde “Ticari Alacaklar” kaleminden sonra gelmek üzere </w:t>
      </w:r>
      <w:r w:rsidRPr="008F37F7">
        <w:rPr>
          <w:b/>
        </w:rPr>
        <w:t>“Finans Sektörü Faaliyetlerinden Alacaklar”</w:t>
      </w:r>
      <w:r w:rsidRPr="008F37F7">
        <w:t xml:space="preserve"> kaleminde, bu tür faaliyetlerden kaynaklanan borçlar ise kısa vadeli ve uzun vadeli yükümlülükler içinde “Ticari Borçlar” kaleminden sonra gelmek üzere </w:t>
      </w:r>
      <w:r w:rsidRPr="008F37F7">
        <w:rPr>
          <w:b/>
        </w:rPr>
        <w:t xml:space="preserve">“Finans Sektörü Faaliyetlerinden Borçlar” </w:t>
      </w:r>
      <w:r w:rsidRPr="008F37F7">
        <w:t xml:space="preserve">kaleminde </w:t>
      </w:r>
      <w:r w:rsidR="006D2CCB" w:rsidRPr="008F37F7">
        <w:t xml:space="preserve">ayrı olarak </w:t>
      </w:r>
      <w:r w:rsidRPr="008F37F7">
        <w:t>gösterilir.</w:t>
      </w:r>
    </w:p>
    <w:p w14:paraId="4DDD71BE" w14:textId="54D4EE7A" w:rsidR="00495A14" w:rsidRPr="008F37F7" w:rsidRDefault="005C7850" w:rsidP="00491202">
      <w:pPr>
        <w:keepLines/>
        <w:numPr>
          <w:ilvl w:val="0"/>
          <w:numId w:val="28"/>
        </w:numPr>
        <w:spacing w:before="120" w:after="120" w:line="276" w:lineRule="auto"/>
        <w:ind w:left="567" w:hanging="567"/>
        <w:jc w:val="both"/>
      </w:pPr>
      <w:r w:rsidRPr="008F37F7">
        <w:t xml:space="preserve">Pay </w:t>
      </w:r>
      <w:r w:rsidR="00495A14" w:rsidRPr="008F37F7">
        <w:t xml:space="preserve">sahiplerinin </w:t>
      </w:r>
      <w:r w:rsidR="00A50DD4" w:rsidRPr="008F37F7">
        <w:t>ya da ortakların</w:t>
      </w:r>
      <w:r w:rsidRPr="008F37F7">
        <w:t xml:space="preserve"> işletmeye yaptıkları sermaye tahsislerinin dışında kalan,</w:t>
      </w:r>
      <w:r w:rsidR="00495A14" w:rsidRPr="008F37F7">
        <w:t xml:space="preserve"> </w:t>
      </w:r>
      <w:r w:rsidRPr="008F37F7">
        <w:t xml:space="preserve">sermaye avansı dâhil </w:t>
      </w:r>
      <w:r w:rsidR="00495A14" w:rsidRPr="008F37F7">
        <w:t xml:space="preserve">işletme sermayesine </w:t>
      </w:r>
      <w:r w:rsidRPr="008F37F7">
        <w:t>yaptıkları</w:t>
      </w:r>
      <w:r w:rsidR="00495A14" w:rsidRPr="008F37F7">
        <w:t xml:space="preserve"> ilave katkılar özkaynaklar altında </w:t>
      </w:r>
      <w:r w:rsidR="00D1602C" w:rsidRPr="008F37F7">
        <w:t>varsa “Sermaye Düzeltme Farkları”</w:t>
      </w:r>
      <w:r w:rsidR="00D1602C" w:rsidRPr="008F37F7">
        <w:rPr>
          <w:b/>
        </w:rPr>
        <w:t xml:space="preserve"> </w:t>
      </w:r>
      <w:r w:rsidR="00D1602C" w:rsidRPr="008F37F7">
        <w:t>kaleminden sonra gelmek üzere</w:t>
      </w:r>
      <w:r w:rsidR="00D1602C" w:rsidRPr="008F37F7">
        <w:rPr>
          <w:b/>
        </w:rPr>
        <w:t xml:space="preserve"> </w:t>
      </w:r>
      <w:r w:rsidR="00495A14" w:rsidRPr="008F37F7">
        <w:rPr>
          <w:b/>
        </w:rPr>
        <w:t>“Pay Sahiplerinin İlave Sermaye Katkıları”</w:t>
      </w:r>
      <w:r w:rsidR="00495A14" w:rsidRPr="008F37F7">
        <w:t xml:space="preserve"> </w:t>
      </w:r>
      <w:r w:rsidR="00AF0D4A" w:rsidRPr="008F37F7">
        <w:t xml:space="preserve">kaleminde </w:t>
      </w:r>
      <w:r w:rsidR="001B14BB" w:rsidRPr="008F37F7">
        <w:t>ayrı olarak gösterilir</w:t>
      </w:r>
      <w:r w:rsidR="00495A14" w:rsidRPr="008F37F7">
        <w:t>.</w:t>
      </w:r>
    </w:p>
    <w:p w14:paraId="56652F16" w14:textId="0989F726" w:rsidR="00D1602C" w:rsidRPr="008F37F7" w:rsidRDefault="00D1602C" w:rsidP="00491202">
      <w:pPr>
        <w:keepLines/>
        <w:numPr>
          <w:ilvl w:val="0"/>
          <w:numId w:val="28"/>
        </w:numPr>
        <w:spacing w:before="120" w:after="120" w:line="276" w:lineRule="auto"/>
        <w:ind w:left="567" w:hanging="567"/>
        <w:jc w:val="both"/>
      </w:pPr>
      <w:r w:rsidRPr="008F37F7">
        <w:t>6102 sayılı Kanunun 376’ncı maddesi kapsamında sermayenin tamamlanması yoluna gidilerek bilânço açıklarının kapatılması için ortakların tamamı veya bazı ortakl</w:t>
      </w:r>
      <w:r w:rsidR="000E33CD" w:rsidRPr="008F37F7">
        <w:t xml:space="preserve">ar tarafından yapılan ödemeler özkaynaklar altında varsa “Pay Sahiplerinin İlave Sermaye Katkıları” kaleminden sonra gelmek üzere </w:t>
      </w:r>
      <w:r w:rsidR="000E33CD" w:rsidRPr="008F37F7">
        <w:rPr>
          <w:b/>
        </w:rPr>
        <w:t>“Sermaye Tamamlama Fonu”</w:t>
      </w:r>
      <w:r w:rsidR="000E33CD" w:rsidRPr="008F37F7">
        <w:t xml:space="preserve"> kaleminde ayrı olarak gösterilir.</w:t>
      </w:r>
    </w:p>
    <w:p w14:paraId="56900A27" w14:textId="5E3148E9" w:rsidR="00495A14" w:rsidRPr="008F37F7" w:rsidRDefault="006D0ACA" w:rsidP="00491202">
      <w:pPr>
        <w:keepLines/>
        <w:numPr>
          <w:ilvl w:val="0"/>
          <w:numId w:val="28"/>
        </w:numPr>
        <w:spacing w:before="120" w:after="120" w:line="276" w:lineRule="auto"/>
        <w:ind w:left="567" w:hanging="567"/>
        <w:jc w:val="both"/>
      </w:pPr>
      <w:r w:rsidRPr="008F37F7">
        <w:t xml:space="preserve">Yıllık finansal tablolar üzerinden dağıtılacak kâr payından </w:t>
      </w:r>
      <w:r w:rsidR="00495A14" w:rsidRPr="008F37F7">
        <w:rPr>
          <w:bCs/>
        </w:rPr>
        <w:t xml:space="preserve">mahsup edilmek üzere önceden </w:t>
      </w:r>
      <w:r w:rsidRPr="008F37F7">
        <w:rPr>
          <w:bCs/>
        </w:rPr>
        <w:t>dağıtımı yapılan</w:t>
      </w:r>
      <w:r w:rsidR="00495A14" w:rsidRPr="008F37F7">
        <w:rPr>
          <w:bCs/>
        </w:rPr>
        <w:t xml:space="preserve"> tutarlar </w:t>
      </w:r>
      <w:r w:rsidR="00495A14" w:rsidRPr="008F37F7">
        <w:t>özkaynaklar</w:t>
      </w:r>
      <w:r w:rsidR="00495A14" w:rsidRPr="008F37F7">
        <w:rPr>
          <w:bCs/>
        </w:rPr>
        <w:t xml:space="preserve"> altında</w:t>
      </w:r>
      <w:r w:rsidR="005C173C" w:rsidRPr="008F37F7">
        <w:rPr>
          <w:bCs/>
        </w:rPr>
        <w:t xml:space="preserve"> varsa</w:t>
      </w:r>
      <w:r w:rsidR="00495A14" w:rsidRPr="008F37F7">
        <w:rPr>
          <w:bCs/>
        </w:rPr>
        <w:t xml:space="preserve"> </w:t>
      </w:r>
      <w:r w:rsidR="005C173C" w:rsidRPr="008F37F7">
        <w:rPr>
          <w:bCs/>
        </w:rPr>
        <w:t>“</w:t>
      </w:r>
      <w:r w:rsidR="00337BA2" w:rsidRPr="008F37F7">
        <w:t>Dönem Net Kârı/Zararı</w:t>
      </w:r>
      <w:r w:rsidR="005C173C" w:rsidRPr="008F37F7">
        <w:t xml:space="preserve">” kaleminden sonra gelmek üzere </w:t>
      </w:r>
      <w:r w:rsidR="00495A14" w:rsidRPr="008F37F7">
        <w:rPr>
          <w:b/>
          <w:bCs/>
        </w:rPr>
        <w:t>“</w:t>
      </w:r>
      <w:r w:rsidR="00ED0CEE" w:rsidRPr="008F37F7">
        <w:rPr>
          <w:b/>
        </w:rPr>
        <w:t>Ödenen Kâ</w:t>
      </w:r>
      <w:r w:rsidR="00495A14" w:rsidRPr="008F37F7">
        <w:rPr>
          <w:b/>
        </w:rPr>
        <w:t>r Payı Avansları”</w:t>
      </w:r>
      <w:r w:rsidR="00495A14" w:rsidRPr="008F37F7">
        <w:t xml:space="preserve"> </w:t>
      </w:r>
      <w:r w:rsidR="00AF0D4A" w:rsidRPr="008F37F7">
        <w:t>kaleminde ayrı olarak gösterilir.</w:t>
      </w:r>
    </w:p>
    <w:p w14:paraId="1B640A7D" w14:textId="2320272A" w:rsidR="00495A14" w:rsidRPr="008F37F7" w:rsidRDefault="00495A14" w:rsidP="00924AA0">
      <w:pPr>
        <w:pStyle w:val="Balk2"/>
        <w:ind w:left="1179"/>
      </w:pPr>
      <w:r w:rsidRPr="008F37F7">
        <w:lastRenderedPageBreak/>
        <w:t>Kâr veya Zarar ve Diğer Kapsamlı Gelir Tablosu</w:t>
      </w:r>
    </w:p>
    <w:p w14:paraId="175A132F" w14:textId="41D97CB7" w:rsidR="004A0257" w:rsidRPr="008F37F7" w:rsidRDefault="00495A14" w:rsidP="00491202">
      <w:pPr>
        <w:pStyle w:val="NormalWeb"/>
        <w:keepNext/>
        <w:keepLines/>
        <w:numPr>
          <w:ilvl w:val="0"/>
          <w:numId w:val="27"/>
        </w:numPr>
        <w:spacing w:before="120" w:beforeAutospacing="0" w:after="120" w:afterAutospacing="0" w:line="276" w:lineRule="auto"/>
        <w:ind w:left="567" w:hanging="567"/>
        <w:jc w:val="both"/>
        <w:rPr>
          <w:bCs/>
        </w:rPr>
      </w:pPr>
      <w:r w:rsidRPr="008F37F7">
        <w:t>Finans</w:t>
      </w:r>
      <w:r w:rsidRPr="008F37F7">
        <w:rPr>
          <w:bCs/>
        </w:rPr>
        <w:t xml:space="preserve"> sektöründe faaliyet gösteren bağlı ortaklıkları bulunan işletmeler</w:t>
      </w:r>
      <w:r w:rsidR="00FD6B50" w:rsidRPr="008F37F7">
        <w:rPr>
          <w:bCs/>
        </w:rPr>
        <w:t xml:space="preserve"> tarafından, finansal tablolar</w:t>
      </w:r>
      <w:r w:rsidRPr="008F37F7">
        <w:rPr>
          <w:bCs/>
        </w:rPr>
        <w:t>da</w:t>
      </w:r>
      <w:r w:rsidR="00FD6B50" w:rsidRPr="008F37F7">
        <w:rPr>
          <w:bCs/>
        </w:rPr>
        <w:t xml:space="preserve"> b</w:t>
      </w:r>
      <w:r w:rsidR="004A0257" w:rsidRPr="008F37F7">
        <w:rPr>
          <w:bCs/>
        </w:rPr>
        <w:t>ağlı ortaklıklarının finans sektörü faaliyetleri sebebiyle elde ettikleri hasılat ve ilgili maliyetleri, ticari faaliyetlerden elde edilen hasılat ve ilgili maliyetlerden ayrı olarak göster</w:t>
      </w:r>
      <w:r w:rsidR="00FD6B50" w:rsidRPr="008F37F7">
        <w:rPr>
          <w:bCs/>
        </w:rPr>
        <w:t>il</w:t>
      </w:r>
      <w:r w:rsidR="004A0257" w:rsidRPr="008F37F7">
        <w:rPr>
          <w:bCs/>
        </w:rPr>
        <w:t xml:space="preserve">mek üzere, </w:t>
      </w:r>
      <w:r w:rsidR="00E708CF" w:rsidRPr="008F37F7">
        <w:rPr>
          <w:bCs/>
        </w:rPr>
        <w:t xml:space="preserve">konsolide </w:t>
      </w:r>
      <w:r w:rsidR="004A0257" w:rsidRPr="008F37F7">
        <w:rPr>
          <w:bCs/>
        </w:rPr>
        <w:t xml:space="preserve">Kâr veya Zarar ve Diğer Kapsamlı Gelir Tablosunun </w:t>
      </w:r>
      <w:r w:rsidR="00E569FB" w:rsidRPr="008F37F7">
        <w:rPr>
          <w:bCs/>
        </w:rPr>
        <w:t xml:space="preserve">(iki tablolu yaklaşımın uygulanması durumunda </w:t>
      </w:r>
      <w:r w:rsidR="00E708CF" w:rsidRPr="008F37F7">
        <w:rPr>
          <w:bCs/>
        </w:rPr>
        <w:t xml:space="preserve">konsolide </w:t>
      </w:r>
      <w:r w:rsidR="00E569FB" w:rsidRPr="008F37F7">
        <w:rPr>
          <w:bCs/>
        </w:rPr>
        <w:t>Kâr veya Zarar Ta</w:t>
      </w:r>
      <w:r w:rsidR="0031617E" w:rsidRPr="008F37F7">
        <w:rPr>
          <w:bCs/>
        </w:rPr>
        <w:t>blosunun</w:t>
      </w:r>
      <w:r w:rsidR="00E569FB" w:rsidRPr="008F37F7">
        <w:rPr>
          <w:bCs/>
        </w:rPr>
        <w:t xml:space="preserve">) </w:t>
      </w:r>
      <w:r w:rsidR="004A0257" w:rsidRPr="008F37F7">
        <w:rPr>
          <w:bCs/>
        </w:rPr>
        <w:t>brüt kâr/zarar kısmı aşağıdaki şekilde düzenle</w:t>
      </w:r>
      <w:r w:rsidR="00FD6B50" w:rsidRPr="008F37F7">
        <w:rPr>
          <w:bCs/>
        </w:rPr>
        <w:t>ni</w:t>
      </w:r>
      <w:r w:rsidR="004A0257" w:rsidRPr="008F37F7">
        <w:rPr>
          <w:bCs/>
        </w:rPr>
        <w:t>r:</w:t>
      </w:r>
    </w:p>
    <w:p w14:paraId="759E9F8E" w14:textId="3D38C31E" w:rsidR="004A0257" w:rsidRPr="008F37F7" w:rsidRDefault="004A0257" w:rsidP="00924AA0">
      <w:pPr>
        <w:keepNext/>
        <w:spacing w:before="120" w:after="120" w:line="276" w:lineRule="auto"/>
        <w:ind w:left="992" w:hanging="425"/>
        <w:jc w:val="both"/>
      </w:pPr>
      <w:r w:rsidRPr="008F37F7">
        <w:t>“-</w:t>
      </w:r>
      <w:r w:rsidR="00924AA0">
        <w:t xml:space="preserve"> </w:t>
      </w:r>
      <w:r w:rsidRPr="008F37F7">
        <w:t>Hasılat</w:t>
      </w:r>
    </w:p>
    <w:p w14:paraId="615BEE3D" w14:textId="77777777" w:rsidR="004A0257" w:rsidRPr="008F37F7" w:rsidRDefault="004A0257" w:rsidP="00924AA0">
      <w:pPr>
        <w:keepNext/>
        <w:spacing w:before="120" w:after="120" w:line="276" w:lineRule="auto"/>
        <w:ind w:left="992" w:hanging="425"/>
        <w:jc w:val="both"/>
      </w:pPr>
      <w:r w:rsidRPr="008F37F7">
        <w:t>- Satışların Maliyeti (-)</w:t>
      </w:r>
    </w:p>
    <w:p w14:paraId="1ECF8A7B" w14:textId="3CD056E4" w:rsidR="004A0257" w:rsidRPr="008F37F7" w:rsidRDefault="004A0257" w:rsidP="00924AA0">
      <w:pPr>
        <w:keepNext/>
        <w:spacing w:before="120" w:after="120" w:line="276" w:lineRule="auto"/>
        <w:ind w:left="992" w:hanging="425"/>
        <w:jc w:val="both"/>
        <w:rPr>
          <w:b/>
        </w:rPr>
      </w:pPr>
      <w:r w:rsidRPr="008F37F7">
        <w:rPr>
          <w:b/>
        </w:rPr>
        <w:t xml:space="preserve">Ticari </w:t>
      </w:r>
      <w:r w:rsidR="00495A14" w:rsidRPr="008F37F7">
        <w:rPr>
          <w:b/>
        </w:rPr>
        <w:t>Faaliyetlerden Brüt Kâr</w:t>
      </w:r>
      <w:r w:rsidR="0031617E" w:rsidRPr="008F37F7">
        <w:rPr>
          <w:b/>
        </w:rPr>
        <w:t xml:space="preserve"> (</w:t>
      </w:r>
      <w:r w:rsidR="00495A14" w:rsidRPr="008F37F7">
        <w:rPr>
          <w:b/>
        </w:rPr>
        <w:t>Zarar</w:t>
      </w:r>
      <w:r w:rsidR="0031617E" w:rsidRPr="008F37F7">
        <w:rPr>
          <w:b/>
        </w:rPr>
        <w:t>)</w:t>
      </w:r>
    </w:p>
    <w:p w14:paraId="1B004EE0" w14:textId="77777777" w:rsidR="004A0257" w:rsidRPr="008F37F7" w:rsidRDefault="004A0257" w:rsidP="00924AA0">
      <w:pPr>
        <w:keepNext/>
        <w:spacing w:before="120" w:after="120" w:line="276" w:lineRule="auto"/>
        <w:ind w:left="992" w:hanging="425"/>
        <w:jc w:val="both"/>
      </w:pPr>
      <w:r w:rsidRPr="008F37F7">
        <w:t>- Finans Sektörü Faaliyetleri Hasılatı</w:t>
      </w:r>
    </w:p>
    <w:p w14:paraId="75DEB812" w14:textId="77777777" w:rsidR="004A0257" w:rsidRPr="008F37F7" w:rsidRDefault="004A0257" w:rsidP="00924AA0">
      <w:pPr>
        <w:keepNext/>
        <w:spacing w:before="120" w:after="120" w:line="276" w:lineRule="auto"/>
        <w:ind w:left="992" w:hanging="425"/>
        <w:jc w:val="both"/>
      </w:pPr>
      <w:r w:rsidRPr="008F37F7">
        <w:t>- Finans Sektörü Faaliyetleri Maliyeti (-)</w:t>
      </w:r>
    </w:p>
    <w:p w14:paraId="7C487C6D" w14:textId="7CA305F7" w:rsidR="004A0257" w:rsidRPr="008F37F7" w:rsidRDefault="004A0257" w:rsidP="00924AA0">
      <w:pPr>
        <w:keepNext/>
        <w:spacing w:before="120" w:after="120" w:line="276" w:lineRule="auto"/>
        <w:ind w:left="992" w:hanging="425"/>
        <w:jc w:val="both"/>
        <w:rPr>
          <w:b/>
        </w:rPr>
      </w:pPr>
      <w:r w:rsidRPr="008F37F7">
        <w:rPr>
          <w:b/>
        </w:rPr>
        <w:t>Finans Sektörü Faaliyetlerinden Brüt Kâr</w:t>
      </w:r>
      <w:r w:rsidR="0031617E" w:rsidRPr="008F37F7">
        <w:rPr>
          <w:b/>
        </w:rPr>
        <w:t xml:space="preserve"> (</w:t>
      </w:r>
      <w:r w:rsidRPr="008F37F7">
        <w:rPr>
          <w:b/>
        </w:rPr>
        <w:t>Zarar</w:t>
      </w:r>
      <w:r w:rsidR="0031617E" w:rsidRPr="008F37F7">
        <w:rPr>
          <w:b/>
        </w:rPr>
        <w:t>)</w:t>
      </w:r>
    </w:p>
    <w:p w14:paraId="1528C640" w14:textId="5CB41E76" w:rsidR="000F64FD" w:rsidRPr="008F37F7" w:rsidRDefault="000F64FD" w:rsidP="00924AA0">
      <w:pPr>
        <w:keepNext/>
        <w:spacing w:before="120" w:after="120" w:line="276" w:lineRule="auto"/>
        <w:ind w:left="992" w:hanging="425"/>
        <w:jc w:val="both"/>
        <w:rPr>
          <w:b/>
        </w:rPr>
      </w:pPr>
      <w:r w:rsidRPr="008F37F7">
        <w:rPr>
          <w:b/>
        </w:rPr>
        <w:t>Tarımsal Faaliyetlerde Gerçeğe Uygun Değer Farkları</w:t>
      </w:r>
    </w:p>
    <w:p w14:paraId="03DA6567" w14:textId="2FA50321" w:rsidR="004A0257" w:rsidRPr="008F37F7" w:rsidRDefault="004A0257" w:rsidP="00924AA0">
      <w:pPr>
        <w:spacing w:before="120" w:after="120" w:line="276" w:lineRule="auto"/>
        <w:ind w:left="992" w:hanging="425"/>
        <w:jc w:val="both"/>
      </w:pPr>
      <w:r w:rsidRPr="008F37F7">
        <w:rPr>
          <w:b/>
        </w:rPr>
        <w:t>Brüt Kâr</w:t>
      </w:r>
      <w:r w:rsidR="0031617E" w:rsidRPr="008F37F7">
        <w:rPr>
          <w:b/>
        </w:rPr>
        <w:t xml:space="preserve"> (</w:t>
      </w:r>
      <w:r w:rsidRPr="008F37F7">
        <w:rPr>
          <w:b/>
        </w:rPr>
        <w:t>Zarar</w:t>
      </w:r>
      <w:r w:rsidR="0031617E" w:rsidRPr="008F37F7">
        <w:rPr>
          <w:b/>
        </w:rPr>
        <w:t>)</w:t>
      </w:r>
      <w:r w:rsidRPr="008F37F7">
        <w:rPr>
          <w:b/>
        </w:rPr>
        <w:t>”</w:t>
      </w:r>
      <w:r w:rsidRPr="008F37F7">
        <w:tab/>
      </w:r>
    </w:p>
    <w:p w14:paraId="0A010FFF" w14:textId="08F37C55" w:rsidR="004A0257" w:rsidRPr="008F37F7" w:rsidRDefault="004A0257" w:rsidP="00491202">
      <w:pPr>
        <w:pStyle w:val="NormalWeb"/>
        <w:keepLines/>
        <w:numPr>
          <w:ilvl w:val="0"/>
          <w:numId w:val="27"/>
        </w:numPr>
        <w:spacing w:before="120" w:beforeAutospacing="0" w:after="120" w:afterAutospacing="0" w:line="276" w:lineRule="auto"/>
        <w:ind w:left="567" w:hanging="567"/>
        <w:jc w:val="both"/>
      </w:pPr>
      <w:r w:rsidRPr="008F37F7">
        <w:t xml:space="preserve">TFRS Yorum 17 </w:t>
      </w:r>
      <w:r w:rsidRPr="008F37F7">
        <w:rPr>
          <w:i/>
        </w:rPr>
        <w:t>Nakit Dışı Varlıkların Ortaklara Dağıtımı</w:t>
      </w:r>
      <w:r w:rsidRPr="008F37F7">
        <w:t xml:space="preserve"> uyarınca nakit dışı varlıkların ortaklara dağıtılmış olması durumunda</w:t>
      </w:r>
      <w:r w:rsidR="00D275E0" w:rsidRPr="008F37F7">
        <w:t>,</w:t>
      </w:r>
      <w:r w:rsidRPr="008F37F7">
        <w:t xml:space="preserve"> </w:t>
      </w:r>
      <w:r w:rsidR="00ED0CEE" w:rsidRPr="008F37F7">
        <w:t>kâ</w:t>
      </w:r>
      <w:r w:rsidR="00E63FAB" w:rsidRPr="008F37F7">
        <w:t>r payı ödemesinin yapıld</w:t>
      </w:r>
      <w:r w:rsidR="00ED0CEE" w:rsidRPr="008F37F7">
        <w:t>ığı tarih itibarıyla ödenecek kâ</w:t>
      </w:r>
      <w:r w:rsidR="00E63FAB" w:rsidRPr="008F37F7">
        <w:t>r payı için kaydedi</w:t>
      </w:r>
      <w:r w:rsidR="004F27B9" w:rsidRPr="008F37F7">
        <w:t>len yükümlülüğün defter değeri ile</w:t>
      </w:r>
      <w:r w:rsidR="00E63FAB" w:rsidRPr="008F37F7">
        <w:t xml:space="preserve"> </w:t>
      </w:r>
      <w:r w:rsidRPr="008F37F7">
        <w:t xml:space="preserve">dağıtılan nakit dışı varlıkların defter değerleri arasındaki farklar, Kâr veya Zarar ve Diğer Kapsamlı Gelir Tablosunda (iki tablolu yaklaşımın uygulanması durumunda Kâr veya Zarar Tablosunda) </w:t>
      </w:r>
      <w:r w:rsidR="00CD06BD" w:rsidRPr="008F37F7">
        <w:t xml:space="preserve">“Özkaynak Yöntemiyle Değerlenen </w:t>
      </w:r>
      <w:r w:rsidR="00A15F81" w:rsidRPr="008F37F7">
        <w:t>Yatırımların</w:t>
      </w:r>
      <w:r w:rsidR="00ED0CEE" w:rsidRPr="008F37F7">
        <w:t xml:space="preserve"> Kâ</w:t>
      </w:r>
      <w:r w:rsidR="00CD06BD" w:rsidRPr="008F37F7">
        <w:t>r</w:t>
      </w:r>
      <w:r w:rsidR="007A49AC" w:rsidRPr="008F37F7">
        <w:t>larından (Zararlarından) Paylar</w:t>
      </w:r>
      <w:r w:rsidR="00CD06BD" w:rsidRPr="008F37F7">
        <w:t xml:space="preserve">” kaleminden sonra gelmek üzere </w:t>
      </w:r>
      <w:r w:rsidR="00ED0CEE" w:rsidRPr="008F37F7">
        <w:rPr>
          <w:b/>
        </w:rPr>
        <w:t>“Ödenecek Kâ</w:t>
      </w:r>
      <w:r w:rsidR="00CD06BD" w:rsidRPr="008F37F7">
        <w:rPr>
          <w:b/>
        </w:rPr>
        <w:t>r Paylarının Defter Değeri ile Dağıtılan Nakit Dışı Var</w:t>
      </w:r>
      <w:r w:rsidR="007A49AC" w:rsidRPr="008F37F7">
        <w:rPr>
          <w:b/>
        </w:rPr>
        <w:t>lıkların Değeri Arasındaki Fark</w:t>
      </w:r>
      <w:r w:rsidR="00CD06BD" w:rsidRPr="008F37F7">
        <w:rPr>
          <w:b/>
        </w:rPr>
        <w:t>”</w:t>
      </w:r>
      <w:r w:rsidR="00CD06BD" w:rsidRPr="008F37F7">
        <w:t xml:space="preserve"> </w:t>
      </w:r>
      <w:r w:rsidRPr="008F37F7">
        <w:t>kalem</w:t>
      </w:r>
      <w:r w:rsidR="00CD06BD" w:rsidRPr="008F37F7">
        <w:t>inde</w:t>
      </w:r>
      <w:r w:rsidRPr="008F37F7">
        <w:t xml:space="preserve"> </w:t>
      </w:r>
      <w:r w:rsidR="00CD06BD" w:rsidRPr="008F37F7">
        <w:t xml:space="preserve">ayrı </w:t>
      </w:r>
      <w:r w:rsidRPr="008F37F7">
        <w:t>olarak gösteri</w:t>
      </w:r>
      <w:r w:rsidR="004030B3" w:rsidRPr="008F37F7">
        <w:t>li</w:t>
      </w:r>
      <w:r w:rsidRPr="008F37F7">
        <w:t>r</w:t>
      </w:r>
      <w:r w:rsidR="00CD06BD" w:rsidRPr="008F37F7">
        <w:t>.</w:t>
      </w:r>
    </w:p>
    <w:p w14:paraId="30BEBFB1" w14:textId="115659A9" w:rsidR="00E207AA" w:rsidRPr="008F37F7" w:rsidRDefault="00DF1423" w:rsidP="00491202">
      <w:pPr>
        <w:pStyle w:val="NormalWeb"/>
        <w:keepLines/>
        <w:numPr>
          <w:ilvl w:val="0"/>
          <w:numId w:val="27"/>
        </w:numPr>
        <w:spacing w:before="120" w:beforeAutospacing="0" w:after="120" w:afterAutospacing="0" w:line="276" w:lineRule="auto"/>
        <w:ind w:left="567" w:hanging="567"/>
        <w:jc w:val="both"/>
      </w:pPr>
      <w:r w:rsidRPr="008F37F7">
        <w:t xml:space="preserve">TFRS 9 uyarınca, itfa </w:t>
      </w:r>
      <w:r w:rsidR="00E207AA" w:rsidRPr="008F37F7">
        <w:t xml:space="preserve">edilmiş maliyeti üzerinden ölçülen finansal varlıkların finansal durum tablosu dışı bırakılmasından kaynaklanan kazançlar (kayıplar) Kâr veya Zarar ve Diğer Kapsamlı Gelir Tablosunda (iki tablolu yaklaşımın uygulanması durumunda Kâr veya Zarar Tablosunda) </w:t>
      </w:r>
      <w:r w:rsidR="00AB22ED" w:rsidRPr="008F37F7">
        <w:t xml:space="preserve">varsa </w:t>
      </w:r>
      <w:r w:rsidR="00ED0CEE" w:rsidRPr="008F37F7">
        <w:t>“Ödenecek Kâ</w:t>
      </w:r>
      <w:r w:rsidR="00AB22ED" w:rsidRPr="008F37F7">
        <w:t>r Paylarının Defter Değeri ile Dağıtılan Nakit Dışı Var</w:t>
      </w:r>
      <w:r w:rsidR="007A49AC" w:rsidRPr="008F37F7">
        <w:t>lıkların Değeri Arasındaki Fark</w:t>
      </w:r>
      <w:r w:rsidR="00AB22ED" w:rsidRPr="008F37F7">
        <w:t xml:space="preserve">” kaleminden sonra gelmek üzere </w:t>
      </w:r>
      <w:r w:rsidR="00E207AA" w:rsidRPr="008F37F7">
        <w:t>“</w:t>
      </w:r>
      <w:r w:rsidR="00E207AA" w:rsidRPr="008F37F7">
        <w:rPr>
          <w:b/>
        </w:rPr>
        <w:t xml:space="preserve">İtfa Edilmiş Maliyeti Üzerinden Ölçülen Finansal Varlıkların Finansal Durum Tablosu Dışı Bırakılmasından </w:t>
      </w:r>
      <w:r w:rsidR="004E6925" w:rsidRPr="008F37F7">
        <w:rPr>
          <w:b/>
        </w:rPr>
        <w:t xml:space="preserve">Kaynaklanan </w:t>
      </w:r>
      <w:r w:rsidR="00E207AA" w:rsidRPr="008F37F7">
        <w:rPr>
          <w:b/>
        </w:rPr>
        <w:t>Kazançlar (Kayıplar)”</w:t>
      </w:r>
      <w:r w:rsidR="00E207AA" w:rsidRPr="008F37F7">
        <w:t xml:space="preserve"> </w:t>
      </w:r>
      <w:r w:rsidR="00AB22ED" w:rsidRPr="008F37F7">
        <w:t>kaleminde</w:t>
      </w:r>
      <w:r w:rsidR="00E207AA" w:rsidRPr="008F37F7">
        <w:t xml:space="preserve"> ayrı olarak </w:t>
      </w:r>
      <w:r w:rsidR="00AB22ED" w:rsidRPr="008F37F7">
        <w:t>gösterilir</w:t>
      </w:r>
      <w:r w:rsidR="00E207AA" w:rsidRPr="008F37F7">
        <w:t xml:space="preserve">. </w:t>
      </w:r>
    </w:p>
    <w:p w14:paraId="098E3BBF" w14:textId="300B051C" w:rsidR="00E207AA" w:rsidRPr="008F37F7" w:rsidRDefault="00DF1423" w:rsidP="00491202">
      <w:pPr>
        <w:pStyle w:val="NormalWeb"/>
        <w:keepLines/>
        <w:numPr>
          <w:ilvl w:val="0"/>
          <w:numId w:val="27"/>
        </w:numPr>
        <w:spacing w:before="120" w:beforeAutospacing="0" w:after="120" w:afterAutospacing="0" w:line="276" w:lineRule="auto"/>
        <w:ind w:left="567" w:hanging="567"/>
        <w:jc w:val="both"/>
      </w:pPr>
      <w:r w:rsidRPr="008F37F7">
        <w:lastRenderedPageBreak/>
        <w:t xml:space="preserve">TFRS 9 uyarınca, itfa </w:t>
      </w:r>
      <w:r w:rsidR="00E207AA" w:rsidRPr="008F37F7">
        <w:t>edilmiş maliyetinden ölçülen finansal varlıkların gerçeğe uygun değer far</w:t>
      </w:r>
      <w:r w:rsidR="00ED0CEE" w:rsidRPr="008F37F7">
        <w:t>kı kâ</w:t>
      </w:r>
      <w:r w:rsidR="00E207AA" w:rsidRPr="008F37F7">
        <w:t xml:space="preserve">r veya zarara yansıtılan olarak </w:t>
      </w:r>
      <w:r w:rsidR="00AB22ED" w:rsidRPr="008F37F7">
        <w:t xml:space="preserve">yeniden </w:t>
      </w:r>
      <w:r w:rsidR="004E6925" w:rsidRPr="008F37F7">
        <w:t>sınıflandırılması sonucu</w:t>
      </w:r>
      <w:r w:rsidR="00E14CF6" w:rsidRPr="008F37F7">
        <w:t xml:space="preserve"> finansal varlıkların önceki itfa edilmiş maliyeti ile finansal yatırımın yeniden sınıflandırılma tarihindeki gerçeğe uygun değeri arasındaki farktan kaynaklanan</w:t>
      </w:r>
      <w:r w:rsidR="004E6925" w:rsidRPr="008F37F7">
        <w:t xml:space="preserve"> </w:t>
      </w:r>
      <w:r w:rsidR="00E207AA" w:rsidRPr="008F37F7">
        <w:t xml:space="preserve">kazançlar (kayıplar) Kâr veya Zarar ve Diğer Kapsamlı Gelir Tablosunda (iki tablolu yaklaşımın uygulanması durumunda Kâr veya Zarar Tablosunda) </w:t>
      </w:r>
      <w:r w:rsidR="00AB22ED" w:rsidRPr="008F37F7">
        <w:t xml:space="preserve">varsa “İtfa Edilmiş Maliyeti Üzerinden Ölçülen Finansal Varlıkların Finansal Durum Tablosu Dışı Bırakılmasından Kaynaklanan Kazançlar (Kayıplar)” kaleminden sonra gelmek üzere </w:t>
      </w:r>
      <w:r w:rsidR="00E207AA" w:rsidRPr="008F37F7">
        <w:t>“</w:t>
      </w:r>
      <w:r w:rsidR="00E207AA" w:rsidRPr="008F37F7">
        <w:rPr>
          <w:b/>
        </w:rPr>
        <w:t>İtfa Edilmiş Maliyetinden Ölçülen Finansal Varlıkla</w:t>
      </w:r>
      <w:r w:rsidR="00ED0CEE" w:rsidRPr="008F37F7">
        <w:rPr>
          <w:b/>
        </w:rPr>
        <w:t>rın Gerçeğe Uygun Değer Farkı Kâ</w:t>
      </w:r>
      <w:r w:rsidR="00E207AA" w:rsidRPr="008F37F7">
        <w:rPr>
          <w:b/>
        </w:rPr>
        <w:t>r veya Zarara Yansıtılan Olarak Sınıflandırılmasından Kazançlar (Kayıplar)”</w:t>
      </w:r>
      <w:r w:rsidR="00E207AA" w:rsidRPr="008F37F7">
        <w:t xml:space="preserve"> </w:t>
      </w:r>
      <w:r w:rsidR="00AB22ED" w:rsidRPr="008F37F7">
        <w:t>kaleminde</w:t>
      </w:r>
      <w:r w:rsidR="00E207AA" w:rsidRPr="008F37F7">
        <w:t xml:space="preserve"> ayrı olarak </w:t>
      </w:r>
      <w:r w:rsidR="00AB22ED" w:rsidRPr="008F37F7">
        <w:t>gösterilir</w:t>
      </w:r>
      <w:r w:rsidR="00E207AA" w:rsidRPr="008F37F7">
        <w:t>.</w:t>
      </w:r>
    </w:p>
    <w:p w14:paraId="2027929D" w14:textId="2B48AE52" w:rsidR="0026289D" w:rsidRPr="008F37F7" w:rsidRDefault="00DF1423" w:rsidP="00491202">
      <w:pPr>
        <w:pStyle w:val="NormalWeb"/>
        <w:keepLines/>
        <w:numPr>
          <w:ilvl w:val="0"/>
          <w:numId w:val="27"/>
        </w:numPr>
        <w:spacing w:before="120" w:beforeAutospacing="0" w:after="120" w:afterAutospacing="0" w:line="276" w:lineRule="auto"/>
        <w:ind w:left="567" w:hanging="567"/>
        <w:jc w:val="both"/>
      </w:pPr>
      <w:r w:rsidRPr="008F37F7">
        <w:t xml:space="preserve">TFRS 9 uyarınca, gerçeğe </w:t>
      </w:r>
      <w:r w:rsidR="0026289D" w:rsidRPr="008F37F7">
        <w:t xml:space="preserve">uygun değer farkı diğer kapsamlı gelire yansıtılan finansal varlıkların gerçeğe </w:t>
      </w:r>
      <w:r w:rsidR="00ED0CEE" w:rsidRPr="008F37F7">
        <w:t>uygun değer farkı kâ</w:t>
      </w:r>
      <w:r w:rsidR="0026289D" w:rsidRPr="008F37F7">
        <w:t xml:space="preserve">r veya zarara yansıtılan olarak </w:t>
      </w:r>
      <w:r w:rsidR="004E6925" w:rsidRPr="008F37F7">
        <w:t xml:space="preserve">yeniden </w:t>
      </w:r>
      <w:r w:rsidR="0026289D" w:rsidRPr="008F37F7">
        <w:t>s</w:t>
      </w:r>
      <w:r w:rsidR="004E6925" w:rsidRPr="008F37F7">
        <w:t>ınıflandırılması</w:t>
      </w:r>
      <w:r w:rsidR="0026289D" w:rsidRPr="008F37F7">
        <w:t xml:space="preserve"> </w:t>
      </w:r>
      <w:r w:rsidR="004E6925" w:rsidRPr="008F37F7">
        <w:t>sonucu</w:t>
      </w:r>
      <w:r w:rsidRPr="008F37F7">
        <w:t>,</w:t>
      </w:r>
      <w:r w:rsidR="001B5AE7" w:rsidRPr="008F37F7">
        <w:t xml:space="preserve"> bu finansal varlıklarla ilgili olarak daha önceden diğer kapsamlı gelire (gidere) yansıtılmış olan birikimli kazanç ya da kayıpların yeniden sı</w:t>
      </w:r>
      <w:r w:rsidR="00ED0CEE" w:rsidRPr="008F37F7">
        <w:t>nıflandırma düzeltmesi olarak kâ</w:t>
      </w:r>
      <w:r w:rsidR="001B5AE7" w:rsidRPr="008F37F7">
        <w:t xml:space="preserve">r veya zarara yansıtılmasından </w:t>
      </w:r>
      <w:r w:rsidR="004E6925" w:rsidRPr="008F37F7">
        <w:t xml:space="preserve">ortaya çıkan </w:t>
      </w:r>
      <w:r w:rsidR="0026289D" w:rsidRPr="008F37F7">
        <w:t xml:space="preserve">kazançlar (kayıplar) Kâr veya Zarar ve Diğer Kapsamlı Gelir Tablosunda (iki tablolu yaklaşımın uygulanması durumunda Kâr veya Zarar Tablosunda) </w:t>
      </w:r>
      <w:r w:rsidR="00AB22ED" w:rsidRPr="008F37F7">
        <w:t>varsa</w:t>
      </w:r>
      <w:r w:rsidR="004E6925" w:rsidRPr="008F37F7">
        <w:t xml:space="preserve"> “İtfa Edilmiş Maliyetinden Ölçülen Finansal Varlıkla</w:t>
      </w:r>
      <w:r w:rsidR="00ED0CEE" w:rsidRPr="008F37F7">
        <w:t>rın Gerçeğe Uygun Değer Farkı Kâ</w:t>
      </w:r>
      <w:r w:rsidR="004E6925" w:rsidRPr="008F37F7">
        <w:t>r veya Zarara Yansıtılan Olarak Sınıflandırılmasından Kazançlar (Kayıplar)”  kaleminden sonra gelmek üzere</w:t>
      </w:r>
      <w:r w:rsidR="00AB22ED" w:rsidRPr="008F37F7">
        <w:t xml:space="preserve"> </w:t>
      </w:r>
      <w:r w:rsidR="0026289D" w:rsidRPr="008F37F7">
        <w:t>“</w:t>
      </w:r>
      <w:r w:rsidR="0026289D" w:rsidRPr="008F37F7">
        <w:rPr>
          <w:b/>
        </w:rPr>
        <w:t>Gerçeğe Uygun Değer Farkı Diğer Kapsamlı Gelire Yansıtılan Finansal Varlıkla</w:t>
      </w:r>
      <w:r w:rsidR="00ED0CEE" w:rsidRPr="008F37F7">
        <w:rPr>
          <w:b/>
        </w:rPr>
        <w:t>rın Gerçeğe Uygun Değer Farkı Kâ</w:t>
      </w:r>
      <w:r w:rsidR="0026289D" w:rsidRPr="008F37F7">
        <w:rPr>
          <w:b/>
        </w:rPr>
        <w:t>r veya Zarara Yansıtılan Olarak Sınıflandırılmasından Kazançlar (Kayıplar)</w:t>
      </w:r>
      <w:r w:rsidR="0026289D" w:rsidRPr="008F37F7">
        <w:t xml:space="preserve">” </w:t>
      </w:r>
      <w:r w:rsidR="004E6925" w:rsidRPr="008F37F7">
        <w:t>kaleminde</w:t>
      </w:r>
      <w:r w:rsidR="0026289D" w:rsidRPr="008F37F7">
        <w:t xml:space="preserve"> ayrı olarak </w:t>
      </w:r>
      <w:r w:rsidR="004E6925" w:rsidRPr="008F37F7">
        <w:t>gösterilir</w:t>
      </w:r>
      <w:r w:rsidR="0026289D" w:rsidRPr="008F37F7">
        <w:t>.</w:t>
      </w:r>
    </w:p>
    <w:p w14:paraId="2F1DC8E2" w14:textId="54135B5D" w:rsidR="00E958B0" w:rsidRPr="008F37F7" w:rsidRDefault="00E958B0" w:rsidP="00491202">
      <w:pPr>
        <w:pStyle w:val="NormalWeb"/>
        <w:keepLines/>
        <w:numPr>
          <w:ilvl w:val="0"/>
          <w:numId w:val="27"/>
        </w:numPr>
        <w:spacing w:before="120" w:beforeAutospacing="0" w:after="120" w:afterAutospacing="0" w:line="276" w:lineRule="auto"/>
        <w:ind w:left="567" w:hanging="567"/>
        <w:jc w:val="both"/>
      </w:pPr>
      <w:r w:rsidRPr="008F37F7">
        <w:t>TFRS 9 uyarınca</w:t>
      </w:r>
      <w:r w:rsidR="00DF1423" w:rsidRPr="008F37F7">
        <w:t>,</w:t>
      </w:r>
      <w:r w:rsidRPr="008F37F7">
        <w:t xml:space="preserve"> finansal tablolara yansıtılan değer düşüklüğü kazançları veya zararları ya da değer düşüklüğü zararı iptalleri </w:t>
      </w:r>
      <w:r w:rsidR="00964DCA" w:rsidRPr="008F37F7">
        <w:t xml:space="preserve">Kâr veya Zarar ve Diğer Kapsamlı Gelir Tablosunda (iki tablolu yaklaşımın uygulanması durumunda Kâr veya Zarar Tablosunda) </w:t>
      </w:r>
      <w:r w:rsidRPr="008F37F7">
        <w:t xml:space="preserve">varsa </w:t>
      </w:r>
      <w:r w:rsidR="00286085" w:rsidRPr="008F37F7">
        <w:t>“Gerçeğe Uygun Değer Farkı Diğer Kapsamlı Gelire Yansıtılan Finansal Varlıkla</w:t>
      </w:r>
      <w:r w:rsidR="00ED0CEE" w:rsidRPr="008F37F7">
        <w:t>rın Gerçeğe Uygun Değer Farkı Kâ</w:t>
      </w:r>
      <w:r w:rsidR="00286085" w:rsidRPr="008F37F7">
        <w:t xml:space="preserve">r veya Zarara Yansıtılan Olarak Sınıflandırılmasından Kazançlar (Kayıplar)” </w:t>
      </w:r>
      <w:r w:rsidRPr="008F37F7">
        <w:t>kaleminden sonra gelmek üzere “</w:t>
      </w:r>
      <w:r w:rsidRPr="008F37F7">
        <w:rPr>
          <w:b/>
        </w:rPr>
        <w:t>TFRS 9 Uyarınca Belirlenen Değer Düşüklüğü Kazançları (Zararları) ve Değer Düşüklüğü Zararlarının İptalleri</w:t>
      </w:r>
      <w:r w:rsidRPr="008F37F7">
        <w:t>” kaleminde ayrı olarak gösterilir.</w:t>
      </w:r>
    </w:p>
    <w:p w14:paraId="051991D1" w14:textId="1EC33DDD" w:rsidR="00415F04" w:rsidRPr="008F37F7" w:rsidRDefault="00DF1423" w:rsidP="00491202">
      <w:pPr>
        <w:pStyle w:val="NormalWeb"/>
        <w:keepLines/>
        <w:numPr>
          <w:ilvl w:val="0"/>
          <w:numId w:val="27"/>
        </w:numPr>
        <w:spacing w:before="120" w:beforeAutospacing="0" w:after="120" w:afterAutospacing="0" w:line="276" w:lineRule="auto"/>
        <w:ind w:left="567" w:hanging="567"/>
        <w:jc w:val="both"/>
      </w:pPr>
      <w:r w:rsidRPr="008F37F7">
        <w:t xml:space="preserve">TFRS 9 uyarınca, dengeleme </w:t>
      </w:r>
      <w:r w:rsidR="00415F04" w:rsidRPr="008F37F7">
        <w:t>riski taşıyan kalem grubunun korunmasına ilişkin korunma işleminden kaynaklanan kazanç veya kayıplar, Kâr veya Zarar ve Diğer Kapsamlı Gelir Tablosunda (iki tablolu yaklaşımın uygulanması durumunda Kâr veya Zarar Tablosunda) varsa</w:t>
      </w:r>
      <w:r w:rsidR="00286085" w:rsidRPr="008F37F7">
        <w:t xml:space="preserve"> “TFRS 9 Uyarınca Belirlenen Değer Düşüklüğü Kazançları (Zararları) ve Değer Düşüklüğü Zararlarının İptalleri”</w:t>
      </w:r>
      <w:r w:rsidR="00415F04" w:rsidRPr="008F37F7">
        <w:t xml:space="preserve"> kaleminden sonra gelmek üzere “</w:t>
      </w:r>
      <w:r w:rsidR="00415F04" w:rsidRPr="008F37F7">
        <w:rPr>
          <w:b/>
        </w:rPr>
        <w:t>Risk Pozisyonlarını Netleştiren Kalemler Grubuna Yönelik Finansal Riskten Korunma Kazançları (Kayıpları)</w:t>
      </w:r>
      <w:r w:rsidR="00415F04" w:rsidRPr="008F37F7">
        <w:t>” kaleminde ayrı olarak gösterilir.</w:t>
      </w:r>
    </w:p>
    <w:p w14:paraId="65CF516C" w14:textId="1E25D97F" w:rsidR="004A0257" w:rsidRPr="008F37F7" w:rsidRDefault="004A0257" w:rsidP="00491202">
      <w:pPr>
        <w:pStyle w:val="NormalWeb"/>
        <w:keepLines/>
        <w:numPr>
          <w:ilvl w:val="0"/>
          <w:numId w:val="27"/>
        </w:numPr>
        <w:spacing w:before="120" w:beforeAutospacing="0" w:after="120" w:afterAutospacing="0" w:line="276" w:lineRule="auto"/>
        <w:ind w:left="567" w:hanging="567"/>
        <w:jc w:val="both"/>
      </w:pPr>
      <w:r w:rsidRPr="008F37F7">
        <w:lastRenderedPageBreak/>
        <w:t xml:space="preserve">TMS 29 </w:t>
      </w:r>
      <w:r w:rsidRPr="008F37F7">
        <w:rPr>
          <w:i/>
        </w:rPr>
        <w:t>Yüksek Enflasyonlu Ekonomilerde Finansal Raporlama</w:t>
      </w:r>
      <w:r w:rsidRPr="008F37F7">
        <w:t xml:space="preserve"> uyarınca, net kâr üzerindeki kazanç veya kayıplar (başka bir ifadeyle net parasal pozisyon kâr veya zarar</w:t>
      </w:r>
      <w:r w:rsidR="00BD5C6E" w:rsidRPr="008F37F7">
        <w:t>ı</w:t>
      </w:r>
      <w:r w:rsidRPr="008F37F7">
        <w:t>)</w:t>
      </w:r>
      <w:r w:rsidR="008817A3" w:rsidRPr="008F37F7">
        <w:t xml:space="preserve"> </w:t>
      </w:r>
      <w:r w:rsidRPr="008F37F7">
        <w:t xml:space="preserve">Kâr veya Zarar ve Diğer Kapsamlı Gelir Tablosunda (iki tablolu yaklaşımın uygulanması durumunda Kâr veya Zarar Tablosunda) </w:t>
      </w:r>
      <w:r w:rsidR="008817A3" w:rsidRPr="008F37F7">
        <w:t xml:space="preserve">varsa “Finansman Giderleri (-)” kaleminden sonra gelmek üzere </w:t>
      </w:r>
      <w:r w:rsidR="008817A3" w:rsidRPr="008F37F7">
        <w:rPr>
          <w:b/>
        </w:rPr>
        <w:t xml:space="preserve">“Net Parasal </w:t>
      </w:r>
      <w:r w:rsidR="007A49AC" w:rsidRPr="008F37F7">
        <w:rPr>
          <w:b/>
        </w:rPr>
        <w:t>Pozisyon Kazançları (Kayıpları)</w:t>
      </w:r>
      <w:r w:rsidR="008817A3" w:rsidRPr="008F37F7">
        <w:rPr>
          <w:b/>
        </w:rPr>
        <w:t>”</w:t>
      </w:r>
      <w:r w:rsidR="008817A3" w:rsidRPr="008F37F7">
        <w:t xml:space="preserve"> kaleminde </w:t>
      </w:r>
      <w:r w:rsidRPr="008F37F7">
        <w:t>ayrı bir kalem olarak gösteri</w:t>
      </w:r>
      <w:r w:rsidR="004030B3" w:rsidRPr="008F37F7">
        <w:t>li</w:t>
      </w:r>
      <w:r w:rsidRPr="008F37F7">
        <w:t>r.</w:t>
      </w:r>
    </w:p>
    <w:p w14:paraId="7BC079DA" w14:textId="32474947" w:rsidR="00A63347" w:rsidRPr="008F37F7" w:rsidRDefault="00A63347" w:rsidP="00924AA0">
      <w:pPr>
        <w:pStyle w:val="Balk2"/>
        <w:ind w:left="1264"/>
      </w:pPr>
      <w:r w:rsidRPr="008F37F7">
        <w:t>Özkaynak Değişim Tablosu</w:t>
      </w:r>
    </w:p>
    <w:p w14:paraId="5968D5BC" w14:textId="18B45EF3" w:rsidR="00FD3CD6" w:rsidRPr="008F37F7" w:rsidRDefault="00FD3CD6" w:rsidP="00924AA0">
      <w:pPr>
        <w:pStyle w:val="NormalWeb"/>
        <w:spacing w:before="120" w:beforeAutospacing="0" w:after="120" w:afterAutospacing="0" w:line="276" w:lineRule="auto"/>
        <w:ind w:firstLine="567"/>
        <w:jc w:val="both"/>
      </w:pPr>
      <w:r w:rsidRPr="008F37F7">
        <w:t xml:space="preserve">Özkaynak değişim tablosunda, varsa özkaynaklarda aşağıdakilerden kaynaklanan değişiklikler </w:t>
      </w:r>
      <w:r w:rsidRPr="008F37F7">
        <w:rPr>
          <w:b/>
        </w:rPr>
        <w:t>“Birikmiş Diğer Kapsa</w:t>
      </w:r>
      <w:r w:rsidR="00ED0CEE" w:rsidRPr="008F37F7">
        <w:rPr>
          <w:b/>
        </w:rPr>
        <w:t>mlı Gelirlerden Geçmiş Yıllar Kâ</w:t>
      </w:r>
      <w:r w:rsidRPr="008F37F7">
        <w:rPr>
          <w:b/>
        </w:rPr>
        <w:t xml:space="preserve">rlarına (Zararlarına) Aktarılan Diğer Tutarlar” </w:t>
      </w:r>
      <w:r w:rsidRPr="008F37F7">
        <w:t>kaleminden önce gelmek üzere ayrı bir kalem olarak gösterilir.</w:t>
      </w:r>
    </w:p>
    <w:p w14:paraId="6D1A4071" w14:textId="790895D4" w:rsidR="0026289D" w:rsidRPr="008F37F7" w:rsidRDefault="00A63347" w:rsidP="00491202">
      <w:pPr>
        <w:pStyle w:val="NormalWeb"/>
        <w:keepLines/>
        <w:numPr>
          <w:ilvl w:val="0"/>
          <w:numId w:val="30"/>
        </w:numPr>
        <w:spacing w:before="120" w:beforeAutospacing="0" w:after="120" w:afterAutospacing="0" w:line="276" w:lineRule="auto"/>
        <w:ind w:left="567" w:hanging="567"/>
        <w:jc w:val="both"/>
      </w:pPr>
      <w:r w:rsidRPr="008F37F7">
        <w:t>Nakit Akış Riskinden Korunma Kazançları (Kayıpları) Kaleminden Çıkarılan ve Finansal Olmayan Varlığın (Yükümlülüğün) veya Gerçeğe Uygun Değer Riskinden Korunma Muhasebesi Uygulanan Kesin Taahhüdün Başlangıç Maliyetine veya Defter Değerine Dahil Edilen Tutar</w:t>
      </w:r>
    </w:p>
    <w:p w14:paraId="7492D2B5" w14:textId="30F011D8" w:rsidR="00A63347" w:rsidRPr="008F37F7" w:rsidRDefault="00A63347" w:rsidP="00491202">
      <w:pPr>
        <w:pStyle w:val="NormalWeb"/>
        <w:keepLines/>
        <w:numPr>
          <w:ilvl w:val="0"/>
          <w:numId w:val="30"/>
        </w:numPr>
        <w:spacing w:before="120" w:beforeAutospacing="0" w:after="120" w:afterAutospacing="0" w:line="276" w:lineRule="auto"/>
        <w:ind w:left="567" w:hanging="567"/>
        <w:jc w:val="both"/>
      </w:pPr>
      <w:r w:rsidRPr="008F37F7">
        <w:t>Opsiyonların Zaman Değerinde Meydana Gelen Değişikliklerden Çıkarılan ve Finansal Olmayan Varlığın (Yükümlülüğün) Başlangıç Maliyetine veya Diğer Defter Değerine Dahil Edilen veya Gerçeğe Uygun Değer Riskinden Korunma Muhasebesi Uygulanan Kesin Taahhüde Dönüşen Tutar</w:t>
      </w:r>
    </w:p>
    <w:p w14:paraId="1E082C5F" w14:textId="1DD20526" w:rsidR="0026289D" w:rsidRPr="008F37F7" w:rsidRDefault="00A63347" w:rsidP="00491202">
      <w:pPr>
        <w:pStyle w:val="NormalWeb"/>
        <w:keepLines/>
        <w:numPr>
          <w:ilvl w:val="0"/>
          <w:numId w:val="30"/>
        </w:numPr>
        <w:spacing w:before="120" w:beforeAutospacing="0" w:after="120" w:afterAutospacing="0" w:line="276" w:lineRule="auto"/>
        <w:ind w:left="567" w:hanging="567"/>
        <w:jc w:val="both"/>
      </w:pPr>
      <w:r w:rsidRPr="008F37F7">
        <w:t>Forward Sözleşmesinin Forward Bileşeninin Değerinde Meydana Gelen Değişikliklerden Çıkarılan ve Finansal Olmayan Varlığın (Yükümlülüğün) Başlangıç Maliyetine veya Diğer Defter Değerine Dahil Edilen veya Gerçeğe Uygun Değer Riskinden Korunma Muhasebesi Uygulanan Kesin Taahhüde Dönüşen Tutar</w:t>
      </w:r>
    </w:p>
    <w:p w14:paraId="1D1C4245" w14:textId="425334FB" w:rsidR="00A63347" w:rsidRPr="008F37F7" w:rsidRDefault="00A63347" w:rsidP="00491202">
      <w:pPr>
        <w:pStyle w:val="NormalWeb"/>
        <w:keepLines/>
        <w:numPr>
          <w:ilvl w:val="0"/>
          <w:numId w:val="30"/>
        </w:numPr>
        <w:spacing w:before="120" w:beforeAutospacing="0" w:after="120" w:afterAutospacing="0" w:line="276" w:lineRule="auto"/>
        <w:ind w:left="567" w:hanging="567"/>
        <w:jc w:val="both"/>
      </w:pPr>
      <w:r w:rsidRPr="008F37F7">
        <w:t>Yabancı Para Kaynaklı Farkların Değerinde Meydana Gelen Değişikliklerden Çıkarılan ve Finansal Olmayan Varlığın (Yükümlülüğün) Başlangıç Maliyetine veya Diğer Defter Değerine Dahil Edilen veya Gerçeğe Uygun Değer Riskinden Korunma Muhasebesi Uygulanan Kesin Taahhüde Dönüşen Tutar</w:t>
      </w:r>
    </w:p>
    <w:p w14:paraId="6C5ED588" w14:textId="2BEE19D2" w:rsidR="004A0257" w:rsidRPr="008F37F7" w:rsidRDefault="004A0257" w:rsidP="003841A1">
      <w:pPr>
        <w:pStyle w:val="NormalWeb"/>
        <w:rPr>
          <w:b/>
          <w:bCs/>
        </w:rPr>
      </w:pPr>
    </w:p>
    <w:p w14:paraId="0D32C0D0" w14:textId="10D48454" w:rsidR="004A0257" w:rsidRPr="008F37F7" w:rsidRDefault="004A0257">
      <w:pPr>
        <w:rPr>
          <w:b/>
          <w:bCs/>
        </w:rPr>
      </w:pPr>
      <w:r w:rsidRPr="008F37F7">
        <w:rPr>
          <w:b/>
          <w:bCs/>
        </w:rPr>
        <w:br w:type="page"/>
      </w:r>
    </w:p>
    <w:p w14:paraId="3BD11DC1" w14:textId="44DBAFD1" w:rsidR="004A0257" w:rsidRPr="008F37F7" w:rsidRDefault="004A0257" w:rsidP="00DC16DB">
      <w:pPr>
        <w:pStyle w:val="Balk1"/>
      </w:pPr>
      <w:r w:rsidRPr="008F37F7">
        <w:lastRenderedPageBreak/>
        <w:t>FİNANSAL DURUM TABLOSU İLE KÂR VEYA ZARAR VE DİĞER KAPSAMLI GELİR TABLOSU KALEMLERİ</w:t>
      </w:r>
      <w:r w:rsidR="00FD3CD6" w:rsidRPr="008F37F7">
        <w:t>NE İLİŞKİN AÇIKLAMALAR</w:t>
      </w:r>
    </w:p>
    <w:p w14:paraId="606F383F" w14:textId="2D3687BA" w:rsidR="004A0257" w:rsidRPr="008F37F7" w:rsidRDefault="004A0257" w:rsidP="00924AA0">
      <w:pPr>
        <w:pStyle w:val="Balk2"/>
        <w:numPr>
          <w:ilvl w:val="0"/>
          <w:numId w:val="38"/>
        </w:numPr>
      </w:pPr>
      <w:r w:rsidRPr="008F37F7">
        <w:t>FİNANSAL DURUM TABLOSU KALEMLERİ</w:t>
      </w:r>
    </w:p>
    <w:p w14:paraId="25CDBF80" w14:textId="77777777" w:rsidR="004A0257" w:rsidRPr="008F37F7" w:rsidRDefault="004A0257" w:rsidP="00491202">
      <w:pPr>
        <w:keepNext/>
        <w:spacing w:before="240" w:after="120" w:line="276" w:lineRule="auto"/>
        <w:ind w:firstLine="567"/>
        <w:rPr>
          <w:b/>
        </w:rPr>
      </w:pPr>
      <w:r w:rsidRPr="008F37F7">
        <w:rPr>
          <w:b/>
        </w:rPr>
        <w:t>VARLIKLAR</w:t>
      </w:r>
    </w:p>
    <w:p w14:paraId="61385994" w14:textId="63AA7DBA" w:rsidR="004A0257" w:rsidRPr="008F37F7" w:rsidRDefault="001B53B1" w:rsidP="00491202">
      <w:pPr>
        <w:pStyle w:val="NormalWeb"/>
        <w:keepLines/>
        <w:spacing w:before="120" w:beforeAutospacing="0" w:after="120" w:afterAutospacing="0" w:line="276" w:lineRule="auto"/>
        <w:ind w:firstLine="567"/>
        <w:jc w:val="both"/>
      </w:pPr>
      <w:r w:rsidRPr="008F37F7">
        <w:rPr>
          <w:i/>
        </w:rPr>
        <w:t xml:space="preserve">Finansal Raporlamaya İlişkin </w:t>
      </w:r>
      <w:r w:rsidR="002442D6" w:rsidRPr="008F37F7">
        <w:rPr>
          <w:i/>
        </w:rPr>
        <w:t>Kavramsal Çerçeve</w:t>
      </w:r>
      <w:r w:rsidR="00E16205" w:rsidRPr="008F37F7">
        <w:t>’</w:t>
      </w:r>
      <w:r w:rsidRPr="008F37F7">
        <w:t>de</w:t>
      </w:r>
      <w:r w:rsidR="002442D6" w:rsidRPr="008F37F7">
        <w:t xml:space="preserve"> (2018 Sürümü) v</w:t>
      </w:r>
      <w:r w:rsidR="004A0257" w:rsidRPr="008F37F7">
        <w:t>arlık</w:t>
      </w:r>
      <w:r w:rsidR="002442D6" w:rsidRPr="008F37F7">
        <w:t>;</w:t>
      </w:r>
      <w:r w:rsidR="004A0257" w:rsidRPr="008F37F7">
        <w:t xml:space="preserve"> </w:t>
      </w:r>
      <w:r w:rsidR="00C05393" w:rsidRPr="008F37F7">
        <w:t>geçmişteki olayların bir sonucu olarak işletme tarafından kontrol edilen mevcut bir ekonomik kaynak</w:t>
      </w:r>
      <w:r w:rsidRPr="008F37F7">
        <w:t xml:space="preserve"> olarak tanımlanmıştır. Söz konusu Kavramsal Çerçeve</w:t>
      </w:r>
      <w:r w:rsidR="00531870" w:rsidRPr="008F37F7">
        <w:t>’</w:t>
      </w:r>
      <w:r w:rsidRPr="008F37F7">
        <w:t>ye göre e</w:t>
      </w:r>
      <w:r w:rsidR="002442D6" w:rsidRPr="008F37F7">
        <w:t>konomik kaynak ise</w:t>
      </w:r>
      <w:r w:rsidR="00C05393" w:rsidRPr="008F37F7">
        <w:t xml:space="preserve"> ekonomik fayda üretme potansiyeline sahip bir hak</w:t>
      </w:r>
      <w:r w:rsidRPr="008F37F7">
        <w:t>kı ifade etmektedir</w:t>
      </w:r>
      <w:r w:rsidR="00C05393" w:rsidRPr="008F37F7">
        <w:t>.</w:t>
      </w:r>
    </w:p>
    <w:p w14:paraId="7B436B4E" w14:textId="260DA706" w:rsidR="00C05393" w:rsidRPr="008F37F7" w:rsidRDefault="004A0257" w:rsidP="00491202">
      <w:pPr>
        <w:pStyle w:val="NormalWeb"/>
        <w:keepLines/>
        <w:spacing w:before="120" w:beforeAutospacing="0" w:after="120" w:afterAutospacing="0" w:line="276" w:lineRule="auto"/>
        <w:ind w:firstLine="567"/>
        <w:jc w:val="both"/>
      </w:pPr>
      <w:r w:rsidRPr="008F37F7">
        <w:t xml:space="preserve">Yukarıda yer verilen tanım varlıkların temel özelliklerini belirtmekte, bunların </w:t>
      </w:r>
      <w:r w:rsidR="00E16205" w:rsidRPr="008F37F7">
        <w:t>finansal durum tablosu</w:t>
      </w:r>
      <w:r w:rsidRPr="008F37F7">
        <w:t xml:space="preserve">nda yer verilebilmesi için karşılamaları gereken temel kriterleri belirlememektedir. Bu nedenle, varlık tanımı, finansal tablolara yansıtma kriterlerini taşımadığı için </w:t>
      </w:r>
      <w:r w:rsidR="00E16205" w:rsidRPr="008F37F7">
        <w:t>finansal durum tablosu</w:t>
      </w:r>
      <w:r w:rsidRPr="008F37F7">
        <w:t xml:space="preserve">nda yer verilemeyen varlıkları da kapsamaktadır. </w:t>
      </w:r>
      <w:r w:rsidR="002442D6" w:rsidRPr="008F37F7">
        <w:t>Kavramsal Çerçeve</w:t>
      </w:r>
      <w:r w:rsidR="00531870" w:rsidRPr="008F37F7">
        <w:t>’</w:t>
      </w:r>
      <w:r w:rsidR="001B53B1" w:rsidRPr="008F37F7">
        <w:t>de</w:t>
      </w:r>
      <w:r w:rsidR="002442D6" w:rsidRPr="008F37F7">
        <w:t xml:space="preserve"> varlık </w:t>
      </w:r>
      <w:r w:rsidRPr="008F37F7">
        <w:t>tanımını karşılayan bir kalem</w:t>
      </w:r>
      <w:r w:rsidR="00C05393" w:rsidRPr="008F37F7">
        <w:t>in finansal tablolara alınması,</w:t>
      </w:r>
      <w:r w:rsidRPr="008F37F7">
        <w:t xml:space="preserve"> </w:t>
      </w:r>
      <w:r w:rsidR="00C05393" w:rsidRPr="008F37F7">
        <w:t>ancak söz konusu varlık ile bu varlık karşılığında ortaya çıkan herhangi bir gelir</w:t>
      </w:r>
      <w:r w:rsidR="000B0D1A" w:rsidRPr="008F37F7">
        <w:t xml:space="preserve"> </w:t>
      </w:r>
      <w:r w:rsidR="00C05393" w:rsidRPr="008F37F7">
        <w:t>veya özkaynak değişimi finansal tablolara alındığında finansal tablo kullanıcılarına faydalı bilgi sağlıyorsa mümkündür</w:t>
      </w:r>
      <w:r w:rsidR="00C249DC" w:rsidRPr="008F37F7">
        <w:t>. Kavramsal Çerçeve</w:t>
      </w:r>
      <w:r w:rsidR="00531870" w:rsidRPr="008F37F7">
        <w:t>’</w:t>
      </w:r>
      <w:r w:rsidR="00C249DC" w:rsidRPr="008F37F7">
        <w:t>ye göre faydalı finansal bilgi finansal tablolara alma sonucu aşağıdakilerin sağlanmasıyla elde edilir</w:t>
      </w:r>
      <w:r w:rsidR="00C05393" w:rsidRPr="008F37F7">
        <w:t>:</w:t>
      </w:r>
    </w:p>
    <w:p w14:paraId="647882CC" w14:textId="239006F8" w:rsidR="00C05393" w:rsidRPr="008F37F7" w:rsidRDefault="00C05393" w:rsidP="00491202">
      <w:pPr>
        <w:spacing w:before="120" w:after="120" w:line="276" w:lineRule="auto"/>
        <w:ind w:left="1134" w:hanging="567"/>
        <w:jc w:val="both"/>
      </w:pPr>
      <w:r w:rsidRPr="008F37F7">
        <w:t xml:space="preserve">(a) </w:t>
      </w:r>
      <w:r w:rsidRPr="008F37F7">
        <w:tab/>
        <w:t>Varlık ile bu varlık karşılığında ortaya çıkan herhangi bir gelir</w:t>
      </w:r>
      <w:r w:rsidR="00C249DC" w:rsidRPr="008F37F7">
        <w:t xml:space="preserve"> </w:t>
      </w:r>
      <w:r w:rsidRPr="008F37F7">
        <w:t>ya da özkaynak değişimi hakkında ihtiyaca uygun bilgi ve</w:t>
      </w:r>
    </w:p>
    <w:p w14:paraId="7BB01B23" w14:textId="771587CF" w:rsidR="00C05393" w:rsidRPr="008F37F7" w:rsidRDefault="00C05393" w:rsidP="00491202">
      <w:pPr>
        <w:spacing w:before="120" w:after="120" w:line="276" w:lineRule="auto"/>
        <w:ind w:left="1134" w:hanging="567"/>
        <w:jc w:val="both"/>
        <w:rPr>
          <w:bCs/>
        </w:rPr>
      </w:pPr>
      <w:r w:rsidRPr="008F37F7">
        <w:t xml:space="preserve">(b) </w:t>
      </w:r>
      <w:r w:rsidRPr="008F37F7">
        <w:tab/>
        <w:t>Varlık ile bu varlık karşılığında ortaya çıkan herhangi bir gelir, gider ya da özkaynak değişiminin gerçeğe uygun sunumu.</w:t>
      </w:r>
    </w:p>
    <w:p w14:paraId="4E0C8F46" w14:textId="77777777" w:rsidR="004A0257" w:rsidRPr="008F37F7" w:rsidRDefault="004A0257" w:rsidP="00491202">
      <w:pPr>
        <w:keepNext/>
        <w:spacing w:before="240" w:after="120" w:line="276" w:lineRule="auto"/>
        <w:ind w:firstLine="567"/>
        <w:jc w:val="both"/>
        <w:rPr>
          <w:b/>
        </w:rPr>
      </w:pPr>
      <w:r w:rsidRPr="008F37F7">
        <w:rPr>
          <w:b/>
        </w:rPr>
        <w:t>Dönen / Duran Varlıklar</w:t>
      </w:r>
    </w:p>
    <w:p w14:paraId="52E147B8" w14:textId="1CD51A59" w:rsidR="004A0257" w:rsidRPr="008F37F7" w:rsidRDefault="004A0257" w:rsidP="00491202">
      <w:pPr>
        <w:pStyle w:val="NormalWeb"/>
        <w:keepLines/>
        <w:spacing w:before="120" w:beforeAutospacing="0" w:after="120" w:afterAutospacing="0" w:line="276" w:lineRule="auto"/>
        <w:ind w:firstLine="567"/>
        <w:jc w:val="both"/>
        <w:rPr>
          <w:bCs/>
        </w:rPr>
      </w:pPr>
      <w:r w:rsidRPr="008F37F7">
        <w:rPr>
          <w:bCs/>
        </w:rPr>
        <w:t>TMS 1</w:t>
      </w:r>
      <w:r w:rsidR="00206A00" w:rsidRPr="008F37F7">
        <w:rPr>
          <w:bCs/>
        </w:rPr>
        <w:t xml:space="preserve"> uyarınca</w:t>
      </w:r>
      <w:r w:rsidRPr="008F37F7">
        <w:rPr>
          <w:bCs/>
        </w:rPr>
        <w:t xml:space="preserve">, aşağıdaki özelliklerden herhangi birini taşıyan varlıklar </w:t>
      </w:r>
      <w:r w:rsidRPr="008F37F7">
        <w:t>dönen varlık olarak sınıflandırılır:</w:t>
      </w:r>
    </w:p>
    <w:p w14:paraId="27894F23" w14:textId="2FF314EE" w:rsidR="004A0257" w:rsidRPr="008F37F7" w:rsidRDefault="004A0257" w:rsidP="00491202">
      <w:pPr>
        <w:pStyle w:val="Default"/>
        <w:numPr>
          <w:ilvl w:val="0"/>
          <w:numId w:val="21"/>
        </w:numPr>
        <w:tabs>
          <w:tab w:val="clear" w:pos="163"/>
        </w:tabs>
        <w:spacing w:before="120" w:after="120" w:line="276" w:lineRule="auto"/>
        <w:ind w:left="1134" w:hanging="567"/>
        <w:jc w:val="both"/>
        <w:rPr>
          <w:rFonts w:ascii="Times New Roman" w:hAnsi="Times New Roman"/>
          <w:color w:val="auto"/>
          <w:sz w:val="24"/>
          <w:szCs w:val="24"/>
        </w:rPr>
      </w:pPr>
      <w:r w:rsidRPr="008F37F7">
        <w:rPr>
          <w:rFonts w:ascii="Times New Roman" w:hAnsi="Times New Roman"/>
          <w:color w:val="auto"/>
          <w:sz w:val="24"/>
          <w:szCs w:val="24"/>
        </w:rPr>
        <w:t xml:space="preserve">Varlığın işletmenin normal faaliyet döngüsü içinde </w:t>
      </w:r>
      <w:r w:rsidR="002442D6" w:rsidRPr="008F37F7">
        <w:rPr>
          <w:rFonts w:ascii="Times New Roman" w:hAnsi="Times New Roman"/>
          <w:color w:val="auto"/>
          <w:sz w:val="24"/>
          <w:szCs w:val="24"/>
        </w:rPr>
        <w:t>realize edilmesinin beklenmesi ya da satılmasının veya tüketilmesinin amaçlanması,</w:t>
      </w:r>
      <w:r w:rsidR="002442D6" w:rsidRPr="008F37F7" w:rsidDel="002442D6">
        <w:rPr>
          <w:rFonts w:ascii="Times New Roman" w:hAnsi="Times New Roman"/>
          <w:color w:val="auto"/>
          <w:sz w:val="24"/>
          <w:szCs w:val="24"/>
        </w:rPr>
        <w:t xml:space="preserve"> </w:t>
      </w:r>
      <w:r w:rsidRPr="008F37F7">
        <w:rPr>
          <w:rFonts w:ascii="Times New Roman" w:hAnsi="Times New Roman"/>
          <w:color w:val="auto"/>
          <w:sz w:val="24"/>
          <w:szCs w:val="24"/>
        </w:rPr>
        <w:t xml:space="preserve"> </w:t>
      </w:r>
    </w:p>
    <w:p w14:paraId="59ADBDC4" w14:textId="0497E109" w:rsidR="004A0257" w:rsidRPr="008F37F7" w:rsidRDefault="00206A00" w:rsidP="00491202">
      <w:pPr>
        <w:pStyle w:val="Default"/>
        <w:numPr>
          <w:ilvl w:val="0"/>
          <w:numId w:val="21"/>
        </w:numPr>
        <w:tabs>
          <w:tab w:val="clear" w:pos="163"/>
        </w:tabs>
        <w:spacing w:before="120" w:after="120" w:line="276" w:lineRule="auto"/>
        <w:ind w:left="1134" w:hanging="567"/>
        <w:jc w:val="both"/>
        <w:rPr>
          <w:rFonts w:ascii="Times New Roman" w:hAnsi="Times New Roman"/>
          <w:color w:val="auto"/>
          <w:sz w:val="24"/>
          <w:szCs w:val="24"/>
        </w:rPr>
      </w:pPr>
      <w:r w:rsidRPr="008F37F7">
        <w:rPr>
          <w:rFonts w:ascii="Times New Roman" w:hAnsi="Times New Roman"/>
          <w:color w:val="auto"/>
          <w:sz w:val="24"/>
          <w:szCs w:val="24"/>
        </w:rPr>
        <w:t>Varlığın e</w:t>
      </w:r>
      <w:r w:rsidR="004A0257" w:rsidRPr="008F37F7">
        <w:rPr>
          <w:rFonts w:ascii="Times New Roman" w:hAnsi="Times New Roman"/>
          <w:color w:val="auto"/>
          <w:sz w:val="24"/>
          <w:szCs w:val="24"/>
        </w:rPr>
        <w:t>sas olarak ticari amaçlı olarak elde tutulması,</w:t>
      </w:r>
    </w:p>
    <w:p w14:paraId="7955F00D" w14:textId="0D94B351" w:rsidR="004A0257" w:rsidRPr="008F37F7" w:rsidRDefault="004A0257" w:rsidP="00491202">
      <w:pPr>
        <w:pStyle w:val="Default"/>
        <w:numPr>
          <w:ilvl w:val="0"/>
          <w:numId w:val="21"/>
        </w:numPr>
        <w:spacing w:before="120" w:after="120" w:line="276" w:lineRule="auto"/>
        <w:ind w:left="1134" w:hanging="567"/>
        <w:jc w:val="both"/>
        <w:rPr>
          <w:rFonts w:ascii="Times New Roman" w:hAnsi="Times New Roman"/>
          <w:color w:val="auto"/>
          <w:sz w:val="24"/>
          <w:szCs w:val="24"/>
        </w:rPr>
      </w:pPr>
      <w:r w:rsidRPr="008F37F7">
        <w:rPr>
          <w:rFonts w:ascii="Times New Roman" w:hAnsi="Times New Roman"/>
          <w:color w:val="auto"/>
          <w:sz w:val="24"/>
          <w:szCs w:val="24"/>
        </w:rPr>
        <w:t xml:space="preserve">Varlığın, raporlama tarihinden sonra on iki ay içinde </w:t>
      </w:r>
      <w:r w:rsidR="002442D6" w:rsidRPr="008F37F7">
        <w:rPr>
          <w:rFonts w:ascii="Times New Roman" w:hAnsi="Times New Roman"/>
          <w:color w:val="auto"/>
          <w:sz w:val="24"/>
          <w:szCs w:val="24"/>
        </w:rPr>
        <w:t>realize edilmesinin</w:t>
      </w:r>
      <w:r w:rsidRPr="008F37F7">
        <w:rPr>
          <w:rFonts w:ascii="Times New Roman" w:hAnsi="Times New Roman"/>
          <w:color w:val="auto"/>
          <w:sz w:val="24"/>
          <w:szCs w:val="24"/>
        </w:rPr>
        <w:t xml:space="preserve"> beklenmesi </w:t>
      </w:r>
      <w:r w:rsidR="00206A00" w:rsidRPr="008F37F7">
        <w:rPr>
          <w:rFonts w:ascii="Times New Roman" w:hAnsi="Times New Roman"/>
          <w:color w:val="auto"/>
          <w:sz w:val="24"/>
          <w:szCs w:val="24"/>
        </w:rPr>
        <w:t xml:space="preserve">ya da </w:t>
      </w:r>
    </w:p>
    <w:p w14:paraId="70E7197B" w14:textId="4AEA1B8B" w:rsidR="004A0257" w:rsidRPr="008F37F7" w:rsidRDefault="00206A00" w:rsidP="00491202">
      <w:pPr>
        <w:pStyle w:val="Default"/>
        <w:numPr>
          <w:ilvl w:val="0"/>
          <w:numId w:val="21"/>
        </w:numPr>
        <w:spacing w:before="120" w:after="120" w:line="276" w:lineRule="auto"/>
        <w:ind w:left="1134" w:hanging="567"/>
        <w:jc w:val="both"/>
        <w:rPr>
          <w:rFonts w:ascii="Times New Roman" w:hAnsi="Times New Roman"/>
          <w:color w:val="auto"/>
          <w:sz w:val="24"/>
          <w:szCs w:val="24"/>
        </w:rPr>
      </w:pPr>
      <w:r w:rsidRPr="008F37F7">
        <w:rPr>
          <w:rFonts w:ascii="Times New Roman" w:hAnsi="Times New Roman"/>
          <w:color w:val="auto"/>
          <w:sz w:val="24"/>
          <w:szCs w:val="24"/>
        </w:rPr>
        <w:t>Raporlama döneminden sonraki en az on iki ay içinde bir yükümlülüğü yerine getirmek amacıyla kullanılmasının ya da takas edilmesinin sınırlandırılmamış olması koşuluyla, varlığın nakit veya nakit benzeri olması.</w:t>
      </w:r>
      <w:r w:rsidRPr="008F37F7" w:rsidDel="00206A00">
        <w:rPr>
          <w:rFonts w:ascii="Times New Roman" w:hAnsi="Times New Roman"/>
          <w:color w:val="auto"/>
          <w:sz w:val="24"/>
          <w:szCs w:val="24"/>
        </w:rPr>
        <w:t xml:space="preserve"> </w:t>
      </w:r>
    </w:p>
    <w:p w14:paraId="6CC98023" w14:textId="6B8FDA5A" w:rsidR="004A0257" w:rsidRPr="008F37F7" w:rsidRDefault="004A0257" w:rsidP="00491202">
      <w:pPr>
        <w:pStyle w:val="NormalWeb"/>
        <w:keepLines/>
        <w:spacing w:before="120" w:beforeAutospacing="0" w:after="120" w:afterAutospacing="0" w:line="276" w:lineRule="auto"/>
        <w:ind w:firstLine="567"/>
        <w:jc w:val="both"/>
      </w:pPr>
      <w:r w:rsidRPr="008F37F7">
        <w:t>Yukarıdaki özellikleri taşımayan diğer tüm varlıklar ilgili kalemleri itibarıyla duran varlık olarak sınıflandırılır. T</w:t>
      </w:r>
      <w:r w:rsidR="00C829AF" w:rsidRPr="008F37F7">
        <w:t>FRS</w:t>
      </w:r>
      <w:r w:rsidRPr="008F37F7">
        <w:t xml:space="preserve">’nin uygulamasında “duran” terimi uzun vadeli maddi, maddi olmayan ve finansal varlıklar için kullanılır. </w:t>
      </w:r>
    </w:p>
    <w:p w14:paraId="0945B3AE" w14:textId="246CADC2" w:rsidR="004A0257" w:rsidRPr="008F37F7" w:rsidRDefault="00206A00" w:rsidP="00491202">
      <w:pPr>
        <w:pStyle w:val="NormalWeb"/>
        <w:keepLines/>
        <w:spacing w:before="120" w:beforeAutospacing="0" w:after="120" w:afterAutospacing="0" w:line="276" w:lineRule="auto"/>
        <w:ind w:firstLine="567"/>
        <w:jc w:val="both"/>
      </w:pPr>
      <w:r w:rsidRPr="008F37F7">
        <w:lastRenderedPageBreak/>
        <w:t>İşletmenin faaliyet döngüsü, işleme tabi tutulmak üzere varlıkların ediniminden, nakit veya nakit benzerlerine dönüşmesine kadar geçen süredir.</w:t>
      </w:r>
      <w:r w:rsidR="004A0257" w:rsidRPr="008F37F7">
        <w:t xml:space="preserve"> </w:t>
      </w:r>
      <w:r w:rsidRPr="008F37F7">
        <w:t>İşletmenin normal faaliyet döngüsünün açıkça belirlenememesi durumunda, bu döngünün on iki ay olduğu varsayılır</w:t>
      </w:r>
      <w:r w:rsidR="008A09D6" w:rsidRPr="008F37F7">
        <w:t>.</w:t>
      </w:r>
      <w:r w:rsidRPr="008F37F7" w:rsidDel="00206A00">
        <w:t xml:space="preserve"> </w:t>
      </w:r>
      <w:r w:rsidRPr="008F37F7">
        <w:t>Dönen varlıklar, raporlama döneminden sonraki on iki ay içinde nakde dönüşmesi beklenmese dahi, normal faaliyet döngüsünün bir parçası olarak satılan, tüketilen veya nakde çevrilen varlıkları (örneğin, stokları ve ticari alacakları) içerir. Dönen varlıklar ayrıca, esas</w:t>
      </w:r>
      <w:r w:rsidRPr="008F37F7" w:rsidDel="00206A00">
        <w:t xml:space="preserve"> </w:t>
      </w:r>
      <w:r w:rsidRPr="008F37F7">
        <w:t>itibarıyla ticari amaçla elde tutulan varlıkları (örneğin, TFRS 9’da yer alan ticari amaçla elde tutulan tanımını karşılayan bazı finansal varlıkları) ve uzun vadeli finansal varlıkların kısa vadeli kısımlarını içerir</w:t>
      </w:r>
      <w:r w:rsidR="004A0257" w:rsidRPr="008F37F7">
        <w:t>.</w:t>
      </w:r>
    </w:p>
    <w:p w14:paraId="520AE284" w14:textId="77777777" w:rsidR="004A0257" w:rsidRPr="008F37F7" w:rsidRDefault="004A0257" w:rsidP="00491202">
      <w:pPr>
        <w:keepNext/>
        <w:spacing w:before="240" w:after="120" w:line="276" w:lineRule="auto"/>
        <w:ind w:firstLine="567"/>
        <w:jc w:val="both"/>
        <w:rPr>
          <w:b/>
        </w:rPr>
      </w:pPr>
      <w:r w:rsidRPr="008F37F7">
        <w:rPr>
          <w:b/>
        </w:rPr>
        <w:t>Nakit ve Nakit Benzerleri</w:t>
      </w:r>
    </w:p>
    <w:p w14:paraId="06A0C6A9" w14:textId="77777777" w:rsidR="004A0257" w:rsidRPr="008F37F7" w:rsidRDefault="004A0257" w:rsidP="00491202">
      <w:pPr>
        <w:pStyle w:val="NormalWeb"/>
        <w:keepLines/>
        <w:spacing w:before="120" w:beforeAutospacing="0" w:after="120" w:afterAutospacing="0" w:line="276" w:lineRule="auto"/>
        <w:ind w:firstLine="567"/>
        <w:jc w:val="both"/>
      </w:pPr>
      <w:r w:rsidRPr="008F37F7">
        <w:t xml:space="preserve">Nakit, işletmedeki nakit ile vadesiz mevduatı ifade eder. Nakit benzerleri, kısa vadeli nakit </w:t>
      </w:r>
      <w:r w:rsidRPr="00491202">
        <w:rPr>
          <w:bCs/>
        </w:rPr>
        <w:t>yükümlülükler</w:t>
      </w:r>
      <w:r w:rsidRPr="008F37F7">
        <w:t xml:space="preserve"> için elde bulundurulan ve yatırım amacıyla veya diğer amaçlarla kullanılmayan varlıklardır. Bir varlığın nakit benzeri olarak kabul edilebilmesi için, değeri kesinlikle belirlenebilen bir nakde dönüştürülebilmesi ve değerindeki değişim riskinin ise önemsiz olması şarttır. </w:t>
      </w:r>
    </w:p>
    <w:p w14:paraId="60F1F9AA" w14:textId="7F12A93F" w:rsidR="004A0257" w:rsidRPr="008F37F7" w:rsidRDefault="004A0257" w:rsidP="00491202">
      <w:pPr>
        <w:pStyle w:val="NormalWeb"/>
        <w:keepLines/>
        <w:spacing w:before="120" w:beforeAutospacing="0" w:after="120" w:afterAutospacing="0" w:line="276" w:lineRule="auto"/>
        <w:ind w:firstLine="567"/>
        <w:jc w:val="both"/>
        <w:rPr>
          <w:bCs/>
          <w:iCs/>
        </w:rPr>
      </w:pPr>
      <w:r w:rsidRPr="008F37F7">
        <w:t>Nakit ve nakit benzerleri</w:t>
      </w:r>
      <w:r w:rsidRPr="008F37F7">
        <w:rPr>
          <w:bCs/>
          <w:iCs/>
        </w:rPr>
        <w:t>, işletmenin nakit yönetiminin ayrılmaz parçasıdır. Nakit benzerleri kapsamına dahil edilecek finansal araçlara ilişkin örnekler</w:t>
      </w:r>
      <w:r w:rsidR="002442D6" w:rsidRPr="008F37F7">
        <w:rPr>
          <w:bCs/>
          <w:iCs/>
        </w:rPr>
        <w:t>e</w:t>
      </w:r>
      <w:r w:rsidRPr="008F37F7">
        <w:rPr>
          <w:bCs/>
          <w:iCs/>
        </w:rPr>
        <w:t xml:space="preserve"> aşağıda </w:t>
      </w:r>
      <w:r w:rsidR="002442D6" w:rsidRPr="008F37F7">
        <w:rPr>
          <w:bCs/>
          <w:iCs/>
        </w:rPr>
        <w:t xml:space="preserve">yer </w:t>
      </w:r>
      <w:r w:rsidRPr="008F37F7">
        <w:rPr>
          <w:bCs/>
          <w:iCs/>
        </w:rPr>
        <w:t xml:space="preserve">verilmektedir: </w:t>
      </w:r>
    </w:p>
    <w:p w14:paraId="3E03D868" w14:textId="77777777" w:rsidR="004A0257" w:rsidRPr="008F37F7" w:rsidRDefault="004A0257" w:rsidP="00491202">
      <w:pPr>
        <w:pStyle w:val="CM435"/>
        <w:numPr>
          <w:ilvl w:val="0"/>
          <w:numId w:val="1"/>
        </w:numPr>
        <w:tabs>
          <w:tab w:val="clear" w:pos="720"/>
        </w:tabs>
        <w:spacing w:before="120" w:after="120" w:line="276" w:lineRule="auto"/>
        <w:ind w:left="1134" w:hanging="567"/>
        <w:jc w:val="both"/>
        <w:rPr>
          <w:rFonts w:ascii="Times New Roman" w:hAnsi="Times New Roman"/>
          <w:bCs/>
          <w:iCs/>
        </w:rPr>
      </w:pPr>
      <w:r w:rsidRPr="008F37F7">
        <w:rPr>
          <w:rFonts w:ascii="Times New Roman" w:hAnsi="Times New Roman"/>
          <w:bCs/>
          <w:iCs/>
        </w:rPr>
        <w:t xml:space="preserve">Çekler (vadesiz), </w:t>
      </w:r>
    </w:p>
    <w:p w14:paraId="3491EBF8" w14:textId="77777777" w:rsidR="004A0257" w:rsidRPr="008F37F7" w:rsidRDefault="004A0257" w:rsidP="00491202">
      <w:pPr>
        <w:pStyle w:val="CM435"/>
        <w:numPr>
          <w:ilvl w:val="0"/>
          <w:numId w:val="1"/>
        </w:numPr>
        <w:tabs>
          <w:tab w:val="clear" w:pos="720"/>
        </w:tabs>
        <w:spacing w:before="120" w:after="120" w:line="276" w:lineRule="auto"/>
        <w:ind w:left="1134" w:hanging="567"/>
        <w:jc w:val="both"/>
        <w:rPr>
          <w:rFonts w:ascii="Times New Roman" w:hAnsi="Times New Roman"/>
          <w:bCs/>
          <w:iCs/>
        </w:rPr>
      </w:pPr>
      <w:r w:rsidRPr="008F37F7">
        <w:rPr>
          <w:rFonts w:ascii="Times New Roman" w:hAnsi="Times New Roman"/>
          <w:bCs/>
          <w:iCs/>
        </w:rPr>
        <w:t xml:space="preserve">Likit fonlar ve kısa vadeli tahvil ve bono fonları, </w:t>
      </w:r>
    </w:p>
    <w:p w14:paraId="5D1648EE" w14:textId="77777777" w:rsidR="004A0257" w:rsidRPr="008F37F7" w:rsidRDefault="004A0257" w:rsidP="00491202">
      <w:pPr>
        <w:pStyle w:val="CM435"/>
        <w:numPr>
          <w:ilvl w:val="0"/>
          <w:numId w:val="1"/>
        </w:numPr>
        <w:tabs>
          <w:tab w:val="clear" w:pos="720"/>
        </w:tabs>
        <w:spacing w:before="120" w:after="120" w:line="276" w:lineRule="auto"/>
        <w:ind w:left="1134" w:hanging="567"/>
        <w:jc w:val="both"/>
        <w:rPr>
          <w:rFonts w:ascii="Times New Roman" w:hAnsi="Times New Roman"/>
          <w:bCs/>
          <w:iCs/>
        </w:rPr>
      </w:pPr>
      <w:r w:rsidRPr="008F37F7">
        <w:rPr>
          <w:rFonts w:ascii="Times New Roman" w:hAnsi="Times New Roman"/>
          <w:bCs/>
          <w:iCs/>
        </w:rPr>
        <w:t xml:space="preserve">Ters-repo işlemlerinden alacaklar, </w:t>
      </w:r>
    </w:p>
    <w:p w14:paraId="3AF8C95F" w14:textId="11C9D403" w:rsidR="004A0257" w:rsidRPr="008F37F7" w:rsidRDefault="004A0257" w:rsidP="00491202">
      <w:pPr>
        <w:pStyle w:val="CM435"/>
        <w:numPr>
          <w:ilvl w:val="0"/>
          <w:numId w:val="1"/>
        </w:numPr>
        <w:tabs>
          <w:tab w:val="clear" w:pos="720"/>
        </w:tabs>
        <w:spacing w:before="120" w:after="120" w:line="276" w:lineRule="auto"/>
        <w:ind w:left="1134" w:hanging="567"/>
        <w:jc w:val="both"/>
        <w:rPr>
          <w:rFonts w:ascii="Times New Roman" w:hAnsi="Times New Roman"/>
          <w:bCs/>
          <w:iCs/>
        </w:rPr>
      </w:pPr>
      <w:r w:rsidRPr="008F37F7">
        <w:rPr>
          <w:rFonts w:ascii="Times New Roman" w:hAnsi="Times New Roman"/>
          <w:bCs/>
          <w:iCs/>
        </w:rPr>
        <w:t>Vadesi 3 aydan kısa olan mevduat,</w:t>
      </w:r>
    </w:p>
    <w:p w14:paraId="75522577" w14:textId="06D72EEA" w:rsidR="004A0257" w:rsidRPr="008F37F7" w:rsidRDefault="002442D6" w:rsidP="00491202">
      <w:pPr>
        <w:numPr>
          <w:ilvl w:val="0"/>
          <w:numId w:val="1"/>
        </w:numPr>
        <w:tabs>
          <w:tab w:val="clear" w:pos="720"/>
        </w:tabs>
        <w:spacing w:before="120" w:after="120" w:line="276" w:lineRule="auto"/>
        <w:ind w:left="1134" w:hanging="567"/>
        <w:jc w:val="both"/>
      </w:pPr>
      <w:r w:rsidRPr="008F37F7">
        <w:t xml:space="preserve">Edinim </w:t>
      </w:r>
      <w:r w:rsidR="004A0257" w:rsidRPr="008F37F7">
        <w:t xml:space="preserve">tarihinde </w:t>
      </w:r>
      <w:r w:rsidR="004A0257" w:rsidRPr="008F37F7">
        <w:rPr>
          <w:bCs/>
          <w:iCs/>
        </w:rPr>
        <w:t>vadesine 3 aydan az kalmış devlet</w:t>
      </w:r>
      <w:r w:rsidR="004A0257" w:rsidRPr="008F37F7">
        <w:t xml:space="preserve"> tahvili ve hazine bonoları veya aktif bir piyasası olan likit diğer borçlanma araçları,</w:t>
      </w:r>
    </w:p>
    <w:p w14:paraId="6B742BE8" w14:textId="082F86DA" w:rsidR="004A0257" w:rsidRPr="008F37F7" w:rsidRDefault="004A0257" w:rsidP="00491202">
      <w:pPr>
        <w:pStyle w:val="CM435"/>
        <w:numPr>
          <w:ilvl w:val="0"/>
          <w:numId w:val="1"/>
        </w:numPr>
        <w:tabs>
          <w:tab w:val="clear" w:pos="720"/>
        </w:tabs>
        <w:spacing w:before="120" w:after="120" w:line="276" w:lineRule="auto"/>
        <w:ind w:left="1134" w:hanging="567"/>
        <w:jc w:val="both"/>
        <w:rPr>
          <w:rFonts w:ascii="Times New Roman" w:hAnsi="Times New Roman"/>
          <w:bCs/>
          <w:iCs/>
        </w:rPr>
      </w:pPr>
      <w:r w:rsidRPr="008F37F7">
        <w:rPr>
          <w:rFonts w:ascii="Times New Roman" w:hAnsi="Times New Roman"/>
          <w:bCs/>
          <w:iCs/>
        </w:rPr>
        <w:t>Para piyasalarından alacaklar</w:t>
      </w:r>
      <w:r w:rsidR="002442D6" w:rsidRPr="008F37F7">
        <w:rPr>
          <w:rFonts w:ascii="Times New Roman" w:hAnsi="Times New Roman"/>
          <w:bCs/>
          <w:iCs/>
        </w:rPr>
        <w:t>.</w:t>
      </w:r>
    </w:p>
    <w:p w14:paraId="62C54FDA" w14:textId="77777777" w:rsidR="004A0257" w:rsidRPr="008F37F7" w:rsidRDefault="004A0257" w:rsidP="00491202">
      <w:pPr>
        <w:keepNext/>
        <w:spacing w:before="240" w:after="120" w:line="276" w:lineRule="auto"/>
        <w:ind w:firstLine="567"/>
        <w:jc w:val="both"/>
        <w:rPr>
          <w:b/>
        </w:rPr>
      </w:pPr>
      <w:r w:rsidRPr="008F37F7">
        <w:rPr>
          <w:b/>
        </w:rPr>
        <w:t>Finansal Yatırımlar</w:t>
      </w:r>
    </w:p>
    <w:p w14:paraId="46953FAD" w14:textId="5C8A01D1" w:rsidR="004A0257" w:rsidRPr="008F37F7" w:rsidRDefault="004A0257" w:rsidP="00491202">
      <w:pPr>
        <w:pStyle w:val="NormalWeb"/>
        <w:keepLines/>
        <w:spacing w:before="120" w:beforeAutospacing="0" w:after="120" w:afterAutospacing="0" w:line="276" w:lineRule="auto"/>
        <w:ind w:firstLine="567"/>
        <w:jc w:val="both"/>
        <w:rPr>
          <w:bCs/>
          <w:iCs/>
        </w:rPr>
      </w:pPr>
      <w:r w:rsidRPr="00491202">
        <w:t>TMS</w:t>
      </w:r>
      <w:r w:rsidRPr="008F37F7">
        <w:rPr>
          <w:bCs/>
          <w:iCs/>
        </w:rPr>
        <w:t xml:space="preserve"> 32 </w:t>
      </w:r>
      <w:r w:rsidRPr="008F37F7">
        <w:rPr>
          <w:bCs/>
          <w:i/>
          <w:iCs/>
        </w:rPr>
        <w:t>Finansal Araçlar: Sunum</w:t>
      </w:r>
      <w:r w:rsidRPr="008F37F7">
        <w:rPr>
          <w:bCs/>
          <w:iCs/>
        </w:rPr>
        <w:t xml:space="preserve"> ve TFRS 9’da tanımlanan finansal varlıklardan, yatırım amacıyla tutulanlar ile aşağıdakiler dışında kalanlar bu kalemde gösterilir: </w:t>
      </w:r>
    </w:p>
    <w:p w14:paraId="66B8B5C0" w14:textId="158ABAD0" w:rsidR="004A0257" w:rsidRPr="00B93446" w:rsidRDefault="004A0257" w:rsidP="00B93446">
      <w:pPr>
        <w:keepLines/>
        <w:numPr>
          <w:ilvl w:val="0"/>
          <w:numId w:val="1"/>
        </w:numPr>
        <w:tabs>
          <w:tab w:val="clear" w:pos="720"/>
        </w:tabs>
        <w:spacing w:before="120" w:after="120" w:line="276" w:lineRule="auto"/>
        <w:ind w:left="1134" w:hanging="567"/>
        <w:jc w:val="both"/>
      </w:pPr>
      <w:r w:rsidRPr="00B93446">
        <w:t xml:space="preserve">Nakit ve nakit benzerleri, </w:t>
      </w:r>
    </w:p>
    <w:p w14:paraId="062D722B" w14:textId="58C9EA0A" w:rsidR="00624447" w:rsidRPr="00B93446" w:rsidRDefault="00624447" w:rsidP="00B93446">
      <w:pPr>
        <w:keepLines/>
        <w:numPr>
          <w:ilvl w:val="0"/>
          <w:numId w:val="1"/>
        </w:numPr>
        <w:tabs>
          <w:tab w:val="clear" w:pos="720"/>
        </w:tabs>
        <w:spacing w:before="120" w:after="120" w:line="276" w:lineRule="auto"/>
        <w:ind w:left="1134" w:hanging="567"/>
        <w:jc w:val="both"/>
      </w:pPr>
      <w:r w:rsidRPr="00B93446">
        <w:t>Türev araçlar,</w:t>
      </w:r>
    </w:p>
    <w:p w14:paraId="5524631D" w14:textId="73F9DD1D" w:rsidR="00624447" w:rsidRPr="00B93446" w:rsidRDefault="00624447" w:rsidP="00B93446">
      <w:pPr>
        <w:keepLines/>
        <w:numPr>
          <w:ilvl w:val="0"/>
          <w:numId w:val="1"/>
        </w:numPr>
        <w:tabs>
          <w:tab w:val="clear" w:pos="720"/>
        </w:tabs>
        <w:spacing w:before="120" w:after="120" w:line="276" w:lineRule="auto"/>
        <w:ind w:left="1134" w:hanging="567"/>
        <w:jc w:val="both"/>
      </w:pPr>
      <w:r w:rsidRPr="00B93446">
        <w:t>Teminata Verilen Finansal Varlıklar,</w:t>
      </w:r>
    </w:p>
    <w:p w14:paraId="493BFC2D" w14:textId="16888E88" w:rsidR="00624447" w:rsidRPr="00B93446" w:rsidRDefault="00624447" w:rsidP="00B93446">
      <w:pPr>
        <w:keepLines/>
        <w:numPr>
          <w:ilvl w:val="0"/>
          <w:numId w:val="1"/>
        </w:numPr>
        <w:tabs>
          <w:tab w:val="clear" w:pos="720"/>
        </w:tabs>
        <w:spacing w:before="120" w:after="120" w:line="276" w:lineRule="auto"/>
        <w:ind w:left="1134" w:hanging="567"/>
        <w:jc w:val="both"/>
      </w:pPr>
      <w:r w:rsidRPr="00B93446">
        <w:t>İmtiyaz sözleşmelerine ilişkin finansal varlıklar,</w:t>
      </w:r>
    </w:p>
    <w:p w14:paraId="572161C9" w14:textId="77777777" w:rsidR="004A0257" w:rsidRPr="00B93446" w:rsidRDefault="004A0257" w:rsidP="00B93446">
      <w:pPr>
        <w:keepLines/>
        <w:numPr>
          <w:ilvl w:val="0"/>
          <w:numId w:val="1"/>
        </w:numPr>
        <w:tabs>
          <w:tab w:val="clear" w:pos="720"/>
        </w:tabs>
        <w:spacing w:before="120" w:after="120" w:line="276" w:lineRule="auto"/>
        <w:ind w:left="1134" w:hanging="567"/>
        <w:jc w:val="both"/>
      </w:pPr>
      <w:r w:rsidRPr="00B93446">
        <w:t xml:space="preserve">Finans sektörü faaliyetlerinden alacaklar, </w:t>
      </w:r>
    </w:p>
    <w:p w14:paraId="36B15076" w14:textId="3574895D" w:rsidR="004A0257" w:rsidRPr="00B93446" w:rsidRDefault="004A0257" w:rsidP="00B93446">
      <w:pPr>
        <w:keepLines/>
        <w:numPr>
          <w:ilvl w:val="0"/>
          <w:numId w:val="1"/>
        </w:numPr>
        <w:tabs>
          <w:tab w:val="clear" w:pos="720"/>
        </w:tabs>
        <w:spacing w:before="120" w:after="120" w:line="276" w:lineRule="auto"/>
        <w:ind w:left="1134" w:hanging="567"/>
        <w:jc w:val="both"/>
      </w:pPr>
      <w:r w:rsidRPr="00B93446">
        <w:t xml:space="preserve">Ticari ve diğer alacaklar </w:t>
      </w:r>
      <w:r w:rsidR="004E20C7" w:rsidRPr="00B93446">
        <w:t>ve</w:t>
      </w:r>
    </w:p>
    <w:p w14:paraId="4B687CAF" w14:textId="52C697D7" w:rsidR="004A0257" w:rsidRPr="008F37F7" w:rsidRDefault="004A0257" w:rsidP="00B93446">
      <w:pPr>
        <w:keepLines/>
        <w:numPr>
          <w:ilvl w:val="0"/>
          <w:numId w:val="1"/>
        </w:numPr>
        <w:tabs>
          <w:tab w:val="clear" w:pos="720"/>
        </w:tabs>
        <w:spacing w:before="120" w:after="120" w:line="276" w:lineRule="auto"/>
        <w:ind w:left="1134" w:hanging="567"/>
        <w:jc w:val="both"/>
        <w:rPr>
          <w:bCs/>
          <w:iCs/>
        </w:rPr>
      </w:pPr>
      <w:r w:rsidRPr="00B93446">
        <w:lastRenderedPageBreak/>
        <w:t>Özkaynak</w:t>
      </w:r>
      <w:r w:rsidRPr="008F37F7">
        <w:rPr>
          <w:bCs/>
          <w:iCs/>
        </w:rPr>
        <w:t xml:space="preserve"> yöntemiyle değerlenen yatırımlar</w:t>
      </w:r>
      <w:r w:rsidR="00624447" w:rsidRPr="008F37F7">
        <w:rPr>
          <w:bCs/>
          <w:iCs/>
        </w:rPr>
        <w:t xml:space="preserve"> ya da maliyet veya gerçeğe uygun değer yönteminin kullanılması durumunda münferit finansal tablolarda </w:t>
      </w:r>
      <w:r w:rsidR="00624447" w:rsidRPr="008F37F7">
        <w:rPr>
          <w:b/>
          <w:bCs/>
          <w:iCs/>
        </w:rPr>
        <w:t>“İştirakler, İş Ortaklıkları ve Bağlı Ortaklıklardaki Yatırımlar”</w:t>
      </w:r>
      <w:r w:rsidR="00624447" w:rsidRPr="008F37F7">
        <w:rPr>
          <w:bCs/>
          <w:iCs/>
        </w:rPr>
        <w:t xml:space="preserve"> kaleminde izlenen yatırımlar.</w:t>
      </w:r>
    </w:p>
    <w:p w14:paraId="028419CC" w14:textId="08F8DF8A" w:rsidR="004A0257" w:rsidRPr="008F37F7" w:rsidRDefault="004A0257" w:rsidP="00B93446">
      <w:pPr>
        <w:pStyle w:val="NormalWeb"/>
        <w:keepLines/>
        <w:spacing w:before="120" w:beforeAutospacing="0" w:after="120" w:afterAutospacing="0" w:line="276" w:lineRule="auto"/>
        <w:ind w:firstLine="567"/>
        <w:jc w:val="both"/>
        <w:rPr>
          <w:bCs/>
          <w:iCs/>
        </w:rPr>
      </w:pPr>
      <w:r w:rsidRPr="008F37F7">
        <w:rPr>
          <w:bCs/>
          <w:iCs/>
        </w:rPr>
        <w:t xml:space="preserve">Dönen varlıklar içinde sınıflandırılan finansal varlıklar, kısa vadeli nakit yükümlülüklerin yerine getirilme amacı dışında, atıl fonların değerlendirilmesi, doğrudan faiz, </w:t>
      </w:r>
      <w:r w:rsidR="00ED0CEE" w:rsidRPr="008F37F7">
        <w:rPr>
          <w:bCs/>
          <w:iCs/>
        </w:rPr>
        <w:t>kâ</w:t>
      </w:r>
      <w:r w:rsidR="004E20C7" w:rsidRPr="008F37F7">
        <w:rPr>
          <w:bCs/>
          <w:iCs/>
        </w:rPr>
        <w:t>r payı</w:t>
      </w:r>
      <w:r w:rsidRPr="008F37F7">
        <w:rPr>
          <w:bCs/>
          <w:iCs/>
        </w:rPr>
        <w:t xml:space="preserve">, alım-satım kârı vs. elde edilmesi veya bir zarardan korunma amacıyla elde tutulan finansal varlıklardır. </w:t>
      </w:r>
    </w:p>
    <w:p w14:paraId="20DE60E2" w14:textId="77777777" w:rsidR="004A0257" w:rsidRPr="008F37F7" w:rsidRDefault="004A0257" w:rsidP="00B93446">
      <w:pPr>
        <w:pStyle w:val="NormalWeb"/>
        <w:keepLines/>
        <w:spacing w:before="120" w:beforeAutospacing="0" w:after="120" w:afterAutospacing="0" w:line="276" w:lineRule="auto"/>
        <w:ind w:firstLine="567"/>
        <w:jc w:val="both"/>
        <w:rPr>
          <w:bCs/>
          <w:iCs/>
        </w:rPr>
      </w:pPr>
      <w:r w:rsidRPr="00B93446">
        <w:t>Finansal</w:t>
      </w:r>
      <w:r w:rsidRPr="008F37F7">
        <w:rPr>
          <w:bCs/>
          <w:iCs/>
        </w:rPr>
        <w:t xml:space="preserve"> varlıklardan, raporlama günü itibarıyla vadesine 12 aydan daha kısa süre kalanlarla, vadesi daha uzun olmakla birlikte 12 ay içinde elden çıkarılması düşünülenler, dönen varlıklar içinde “</w:t>
      </w:r>
      <w:r w:rsidRPr="008F37F7">
        <w:rPr>
          <w:b/>
          <w:bCs/>
          <w:iCs/>
        </w:rPr>
        <w:t>Finansal Yatırımlar</w:t>
      </w:r>
      <w:r w:rsidRPr="008F37F7">
        <w:rPr>
          <w:bCs/>
          <w:iCs/>
        </w:rPr>
        <w:t>”da; vadesine 12 aydan daha uzun süre kalanlarla, 12 aydan uzun süre elde tutulması düşünülenler ise duran varlıklar içinde “</w:t>
      </w:r>
      <w:r w:rsidRPr="008F37F7">
        <w:rPr>
          <w:b/>
          <w:bCs/>
          <w:iCs/>
        </w:rPr>
        <w:t>Finansal Yatırımlar</w:t>
      </w:r>
      <w:r w:rsidRPr="008F37F7">
        <w:rPr>
          <w:bCs/>
          <w:iCs/>
        </w:rPr>
        <w:t xml:space="preserve">”da gösterilir. </w:t>
      </w:r>
    </w:p>
    <w:p w14:paraId="0E37734E" w14:textId="5171EDEA" w:rsidR="004A0257" w:rsidRPr="008F37F7" w:rsidRDefault="004A0257" w:rsidP="00B93446">
      <w:pPr>
        <w:pStyle w:val="NormalWeb"/>
        <w:keepLines/>
        <w:spacing w:before="120" w:beforeAutospacing="0" w:after="120" w:afterAutospacing="0" w:line="276" w:lineRule="auto"/>
        <w:ind w:firstLine="567"/>
        <w:jc w:val="both"/>
        <w:rPr>
          <w:bCs/>
          <w:iCs/>
        </w:rPr>
      </w:pPr>
      <w:r w:rsidRPr="00B93446">
        <w:t>Finansal</w:t>
      </w:r>
      <w:r w:rsidRPr="008F37F7">
        <w:rPr>
          <w:bCs/>
          <w:iCs/>
        </w:rPr>
        <w:t xml:space="preserve"> yatırımların ne kadarının finans sektörü faaliyetlerinden (bankacılık, sigortacılık vs.) kaynaklandığı dipnotlarda ayrıca gösterilir (konsolidasyon kapsamında finans sektöründe faaliyet gösteren işletmelerin olduğu tablolar içindir).</w:t>
      </w:r>
    </w:p>
    <w:p w14:paraId="4C0879A5" w14:textId="29D0847F" w:rsidR="000D10C5" w:rsidRPr="008F37F7" w:rsidRDefault="000D10C5" w:rsidP="00491202">
      <w:pPr>
        <w:keepNext/>
        <w:spacing w:before="240" w:after="120" w:line="276" w:lineRule="auto"/>
        <w:ind w:firstLine="567"/>
        <w:jc w:val="both"/>
        <w:rPr>
          <w:b/>
        </w:rPr>
      </w:pPr>
      <w:r w:rsidRPr="008F37F7">
        <w:rPr>
          <w:b/>
        </w:rPr>
        <w:t>Türev Araçlar</w:t>
      </w:r>
    </w:p>
    <w:p w14:paraId="35363743" w14:textId="01661B0D" w:rsidR="000D10C5" w:rsidRPr="008F37F7" w:rsidRDefault="00E410BD" w:rsidP="00B93446">
      <w:pPr>
        <w:pStyle w:val="NormalWeb"/>
        <w:keepLines/>
        <w:spacing w:before="120" w:beforeAutospacing="0" w:after="120" w:afterAutospacing="0" w:line="276" w:lineRule="auto"/>
        <w:ind w:firstLine="567"/>
        <w:jc w:val="both"/>
      </w:pPr>
      <w:r w:rsidRPr="00924AA0">
        <w:rPr>
          <w:bCs/>
          <w:iCs/>
        </w:rPr>
        <w:t>Alım</w:t>
      </w:r>
      <w:r w:rsidR="000D10C5" w:rsidRPr="008F37F7">
        <w:t>-satım amaçlı veya finansal riskten korunma amacıyla elde bulundurmak niyetiyle yapılan türev sözleşmeler</w:t>
      </w:r>
      <w:r w:rsidRPr="008F37F7">
        <w:t>den ortaya çıkan varlıklar bu kalemde gösterilir.</w:t>
      </w:r>
      <w:r w:rsidR="000D10C5" w:rsidRPr="008F37F7">
        <w:t xml:space="preserve"> </w:t>
      </w:r>
    </w:p>
    <w:p w14:paraId="1D83877E" w14:textId="040CD5B6" w:rsidR="00DA443E" w:rsidRPr="008F37F7" w:rsidRDefault="00DA443E" w:rsidP="00491202">
      <w:pPr>
        <w:keepNext/>
        <w:spacing w:before="240" w:after="120" w:line="276" w:lineRule="auto"/>
        <w:ind w:firstLine="567"/>
        <w:jc w:val="both"/>
        <w:rPr>
          <w:b/>
        </w:rPr>
      </w:pPr>
      <w:r w:rsidRPr="008F37F7">
        <w:rPr>
          <w:b/>
        </w:rPr>
        <w:t>Teminata Verilen Finansal Varlıklar</w:t>
      </w:r>
    </w:p>
    <w:p w14:paraId="2CC6DCF0" w14:textId="468BE557" w:rsidR="00E410BD" w:rsidRPr="008F37F7" w:rsidRDefault="00E410BD" w:rsidP="00B93446">
      <w:pPr>
        <w:pStyle w:val="NormalWeb"/>
        <w:keepLines/>
        <w:spacing w:before="120" w:beforeAutospacing="0" w:after="120" w:afterAutospacing="0" w:line="276" w:lineRule="auto"/>
        <w:ind w:firstLine="567"/>
        <w:jc w:val="both"/>
      </w:pPr>
      <w:r w:rsidRPr="008F37F7">
        <w:t>TFRS 9 uyarınca; devreden tarafın devralan tarafa nakit dışı teminat (borçlanma veya özkaynak araçları gibi) sağlaması ve devralan tarafın sözleşme veya teamül gereğince ilgili teminatı satma veya yeniden teminat gösterme imkânına sahip olması durumunda, devreden taraf teminata konu varlığı finansal durum tablosunda bu kalemde ayrı olarak gösterilir.</w:t>
      </w:r>
    </w:p>
    <w:p w14:paraId="23B84A8A" w14:textId="77777777" w:rsidR="004A0257" w:rsidRPr="008F37F7" w:rsidRDefault="004A0257" w:rsidP="00491202">
      <w:pPr>
        <w:keepNext/>
        <w:spacing w:before="240" w:after="120" w:line="276" w:lineRule="auto"/>
        <w:ind w:firstLine="567"/>
        <w:jc w:val="both"/>
        <w:rPr>
          <w:b/>
        </w:rPr>
      </w:pPr>
      <w:r w:rsidRPr="008F37F7">
        <w:rPr>
          <w:b/>
        </w:rPr>
        <w:t>Ticari Alacaklar</w:t>
      </w:r>
    </w:p>
    <w:p w14:paraId="70104A33" w14:textId="77777777" w:rsidR="004A0257" w:rsidRPr="008F37F7" w:rsidRDefault="004A0257" w:rsidP="00B93446">
      <w:pPr>
        <w:pStyle w:val="NormalWeb"/>
        <w:keepLines/>
        <w:spacing w:before="120" w:beforeAutospacing="0" w:after="120" w:afterAutospacing="0" w:line="276" w:lineRule="auto"/>
        <w:ind w:firstLine="567"/>
        <w:jc w:val="both"/>
      </w:pPr>
      <w:r w:rsidRPr="008F37F7">
        <w:t>Bir hasılat unsurunun tamamına veya bir kısmına ilişkin olarak finansal tablolara alınan müşterilerden olan alacaklardır.</w:t>
      </w:r>
    </w:p>
    <w:p w14:paraId="6227C31F" w14:textId="4C1E3A94" w:rsidR="005B3233" w:rsidRPr="008F37F7" w:rsidRDefault="005B3233" w:rsidP="00B93446">
      <w:pPr>
        <w:pStyle w:val="NormalWeb"/>
        <w:keepLines/>
        <w:spacing w:before="120" w:beforeAutospacing="0" w:after="120" w:afterAutospacing="0" w:line="276" w:lineRule="auto"/>
        <w:ind w:firstLine="567"/>
        <w:jc w:val="both"/>
      </w:pPr>
      <w:r w:rsidRPr="008F37F7">
        <w:t>TFRS 15</w:t>
      </w:r>
      <w:r w:rsidR="00DD6D60" w:rsidRPr="008F37F7">
        <w:t xml:space="preserve"> </w:t>
      </w:r>
      <w:r w:rsidR="00DD6D60" w:rsidRPr="008F37F7">
        <w:rPr>
          <w:i/>
        </w:rPr>
        <w:t>Müşteri Sözleşmelerinden Hasılat</w:t>
      </w:r>
      <w:r w:rsidR="00DD6D60" w:rsidRPr="008F37F7">
        <w:t xml:space="preserve"> </w:t>
      </w:r>
      <w:r w:rsidRPr="008F37F7">
        <w:t>uyarınca ticari alacak, işletmenin</w:t>
      </w:r>
      <w:r w:rsidR="00D80E8E" w:rsidRPr="008F37F7">
        <w:t xml:space="preserve"> müşterisinden tahsil etmeyi beklediği</w:t>
      </w:r>
      <w:r w:rsidRPr="008F37F7">
        <w:t xml:space="preserve"> bede</w:t>
      </w:r>
      <w:r w:rsidR="00645EFC" w:rsidRPr="008F37F7">
        <w:t>li koşulsuz olarak alma hakkı ortaya çıktığında doğmaktadır. Bedeli alma hakkı</w:t>
      </w:r>
      <w:r w:rsidR="00BC31D5" w:rsidRPr="008F37F7">
        <w:t>nın koşulsuz olması ancak</w:t>
      </w:r>
      <w:r w:rsidR="00645EFC" w:rsidRPr="008F37F7">
        <w:t xml:space="preserve"> bedelin tahsilinin sadece bir vadeye bağlı olması halinde </w:t>
      </w:r>
      <w:r w:rsidR="00BC31D5" w:rsidRPr="008F37F7">
        <w:t>söz konusu</w:t>
      </w:r>
      <w:r w:rsidR="00645EFC" w:rsidRPr="008F37F7">
        <w:t xml:space="preserve"> olmaktadır. </w:t>
      </w:r>
      <w:r w:rsidR="0025396F" w:rsidRPr="008F37F7">
        <w:t xml:space="preserve">Dolayısıyla bir alacağın ticari alacak olabilmesi için faturasının kesilmiş veya benzer şekillerde müşteriyle tarafları bağlayıcı şekilde mutabakata varılmış olması gerekir. </w:t>
      </w:r>
      <w:r w:rsidR="00645EFC" w:rsidRPr="008F37F7">
        <w:t xml:space="preserve">İşletmenin bedeli koşulsuz olarak alma hakkı ortaya çıkmadan mal veya hizmetlerini müşteriye devrederek edimini yerine getirdiği durumlarda ticari alacak ortaya çıkmaz, ilgili varlık </w:t>
      </w:r>
      <w:r w:rsidR="005E1AEC" w:rsidRPr="008F37F7">
        <w:t>“Sözleşme Varlıkları”</w:t>
      </w:r>
      <w:r w:rsidR="00645EFC" w:rsidRPr="008F37F7">
        <w:t xml:space="preserve"> kaleminde gösterilir.</w:t>
      </w:r>
    </w:p>
    <w:p w14:paraId="6725BF3B" w14:textId="77777777" w:rsidR="004A0257" w:rsidRPr="008F37F7" w:rsidRDefault="004A0257" w:rsidP="00B93446">
      <w:pPr>
        <w:pStyle w:val="NormalWeb"/>
        <w:keepLines/>
        <w:spacing w:before="120" w:beforeAutospacing="0" w:after="120" w:afterAutospacing="0" w:line="276" w:lineRule="auto"/>
        <w:ind w:firstLine="567"/>
        <w:jc w:val="both"/>
      </w:pPr>
      <w:r w:rsidRPr="008F37F7">
        <w:t xml:space="preserve">Ticari alacakların, ilişkili taraflardan olan kısmı ayrı bir alt kalemde örnek formata uygun olarak gösterilir. </w:t>
      </w:r>
    </w:p>
    <w:p w14:paraId="2E262150" w14:textId="790A4938" w:rsidR="004A0257" w:rsidRPr="008F37F7" w:rsidRDefault="004A0257" w:rsidP="00B93446">
      <w:pPr>
        <w:pStyle w:val="NormalWeb"/>
        <w:keepLines/>
        <w:spacing w:before="120" w:beforeAutospacing="0" w:after="120" w:afterAutospacing="0" w:line="276" w:lineRule="auto"/>
        <w:ind w:firstLine="567"/>
        <w:jc w:val="both"/>
      </w:pPr>
      <w:r w:rsidRPr="008F37F7">
        <w:t xml:space="preserve">Verilen depozito ve teminatlar bu kalem altında değil, diğer alacaklarda gösterilir. </w:t>
      </w:r>
    </w:p>
    <w:p w14:paraId="07D8BC9A" w14:textId="5DA19670" w:rsidR="004A0257" w:rsidRPr="008F37F7" w:rsidRDefault="004A0257" w:rsidP="00B93446">
      <w:pPr>
        <w:pStyle w:val="NormalWeb"/>
        <w:keepLines/>
        <w:spacing w:before="120" w:beforeAutospacing="0" w:after="120" w:afterAutospacing="0" w:line="276" w:lineRule="auto"/>
        <w:ind w:firstLine="567"/>
        <w:jc w:val="both"/>
      </w:pPr>
      <w:r w:rsidRPr="008F37F7">
        <w:lastRenderedPageBreak/>
        <w:t xml:space="preserve">Kaleme ilişkin </w:t>
      </w:r>
      <w:r w:rsidR="002F31AC" w:rsidRPr="008F37F7">
        <w:t>açıklamalarda</w:t>
      </w:r>
      <w:r w:rsidRPr="008F37F7">
        <w:t xml:space="preserve">, alıcılar, vadeli/ciro edilen çekler, alacak senetleri, diğer ticari alacaklar, şüpheli ticari alacaklar gibi ayrıntılara yer verilir. </w:t>
      </w:r>
    </w:p>
    <w:p w14:paraId="20C81ED0" w14:textId="77777777" w:rsidR="004A0257" w:rsidRPr="008F37F7" w:rsidRDefault="004A0257" w:rsidP="00B93446">
      <w:pPr>
        <w:pStyle w:val="NormalWeb"/>
        <w:keepLines/>
        <w:spacing w:before="120" w:beforeAutospacing="0" w:after="120" w:afterAutospacing="0" w:line="276" w:lineRule="auto"/>
        <w:ind w:firstLine="567"/>
        <w:jc w:val="both"/>
      </w:pPr>
      <w:r w:rsidRPr="008F37F7">
        <w:t>Ticari alacakların varsa vade farkları, faiz vb. tutarlar hasılat karşılığı değil faiz geliri, kur farkları vb. karşılığı finansal tablolara alınmakla birlikte, bu tutarlar da ticari alacaklarda gösterilir ve ilgili açıklamalar dipnotlarda yapılır. Söz konusu faiz gelirleri, kur farkları vb. Kâr veya Zarar ve Diğer Kapsamlı Gelir Tablosunda ise Esas Faaliyetlerden Diğer Gelirler içinde gösterilir.</w:t>
      </w:r>
    </w:p>
    <w:p w14:paraId="3852D440" w14:textId="32FC5DCA" w:rsidR="004A0257" w:rsidRPr="008F37F7" w:rsidRDefault="004A0257" w:rsidP="00B93446">
      <w:pPr>
        <w:pStyle w:val="NormalWeb"/>
        <w:keepLines/>
        <w:spacing w:before="120" w:beforeAutospacing="0" w:after="120" w:afterAutospacing="0" w:line="276" w:lineRule="auto"/>
        <w:ind w:firstLine="567"/>
        <w:jc w:val="both"/>
      </w:pPr>
      <w:r w:rsidRPr="008F37F7">
        <w:t xml:space="preserve">Ticari alacakların paraya çevrilmesi için geçen süre, 12 aydan daha uzun olsa dahi işletmenin normal faaliyet döngüsü içinde ise bu tür alacakların dönen varlıklarda sınıflandırılması esastır. </w:t>
      </w:r>
    </w:p>
    <w:p w14:paraId="6538C378" w14:textId="77777777" w:rsidR="00A1049E" w:rsidRPr="008F37F7" w:rsidRDefault="00A1049E" w:rsidP="00491202">
      <w:pPr>
        <w:keepNext/>
        <w:spacing w:before="240" w:after="120" w:line="276" w:lineRule="auto"/>
        <w:ind w:firstLine="567"/>
        <w:jc w:val="both"/>
        <w:rPr>
          <w:b/>
        </w:rPr>
      </w:pPr>
      <w:r w:rsidRPr="008F37F7">
        <w:rPr>
          <w:b/>
        </w:rPr>
        <w:t>Finans Sektörü Faaliyetlerinden Alacaklar</w:t>
      </w:r>
    </w:p>
    <w:p w14:paraId="4DAFB546" w14:textId="498132F1" w:rsidR="00A1049E" w:rsidRPr="008F37F7" w:rsidRDefault="00E61BFC" w:rsidP="00B93446">
      <w:pPr>
        <w:pStyle w:val="NormalWeb"/>
        <w:keepLines/>
        <w:spacing w:before="120" w:beforeAutospacing="0" w:after="120" w:afterAutospacing="0" w:line="276" w:lineRule="auto"/>
        <w:ind w:firstLine="567"/>
        <w:jc w:val="both"/>
      </w:pPr>
      <w:r w:rsidRPr="008F37F7">
        <w:t>Konsolidasyona dâhil, finans sektöründe faaliyet gösteren ortaklıkların, bu</w:t>
      </w:r>
      <w:r w:rsidR="00A1049E" w:rsidRPr="008F37F7">
        <w:t xml:space="preserve"> </w:t>
      </w:r>
      <w:r w:rsidR="00024E6C" w:rsidRPr="008F37F7">
        <w:t>faaliyetlerinden kaynaklanan ve</w:t>
      </w:r>
      <w:r w:rsidR="00A1049E" w:rsidRPr="008F37F7">
        <w:t xml:space="preserve"> nakit ve nakit benzerleri</w:t>
      </w:r>
      <w:r w:rsidR="00EE1EA2" w:rsidRPr="008F37F7">
        <w:t xml:space="preserve"> ile</w:t>
      </w:r>
      <w:r w:rsidR="00A1049E" w:rsidRPr="008F37F7">
        <w:t xml:space="preserve"> finansal yatırımlar</w:t>
      </w:r>
      <w:r w:rsidR="00024E6C" w:rsidRPr="008F37F7">
        <w:t xml:space="preserve"> </w:t>
      </w:r>
      <w:r w:rsidR="00A1049E" w:rsidRPr="008F37F7">
        <w:t>dışında kalan alacaklar burada gösterilir.</w:t>
      </w:r>
    </w:p>
    <w:p w14:paraId="68CA20BC" w14:textId="77777777" w:rsidR="00A1049E" w:rsidRPr="008F37F7" w:rsidRDefault="00A1049E" w:rsidP="00B93446">
      <w:pPr>
        <w:pStyle w:val="NormalWeb"/>
        <w:keepLines/>
        <w:spacing w:before="120" w:beforeAutospacing="0" w:after="120" w:afterAutospacing="0" w:line="276" w:lineRule="auto"/>
        <w:ind w:firstLine="567"/>
        <w:jc w:val="both"/>
      </w:pPr>
      <w:r w:rsidRPr="008F37F7">
        <w:t xml:space="preserve">Açıklamalarda, her bir sektör bazında ayrıntıya yer verilir. Örneğin; bankacılık faaliyetlerinden alacaklar (krediler), sigortacılık faaliyetlerinden alacaklar (sigortacılık ve reasürans faaliyetlerinden alacaklar, depolar, sigortalılara krediler (ikrazlar), emeklilik faaliyetlerinden alacaklar), finansal kiralama faaliyetlerinden alacaklar, faktöring alacakları, vs. </w:t>
      </w:r>
    </w:p>
    <w:p w14:paraId="16A6CEF9" w14:textId="09ADB1A8" w:rsidR="00A1049E" w:rsidRPr="008F37F7" w:rsidRDefault="00A1049E" w:rsidP="00B93446">
      <w:pPr>
        <w:pStyle w:val="NormalWeb"/>
        <w:keepLines/>
        <w:spacing w:before="120" w:beforeAutospacing="0" w:after="120" w:afterAutospacing="0" w:line="276" w:lineRule="auto"/>
        <w:ind w:firstLine="567"/>
        <w:jc w:val="both"/>
      </w:pPr>
      <w:r w:rsidRPr="008F37F7">
        <w:t>Bu alacakların, ilişkili taraflardan olan kısmına, ilişkili taraf işlemlerine ilişkin açıklamalarda yer verilir.</w:t>
      </w:r>
    </w:p>
    <w:p w14:paraId="6785318D" w14:textId="4F1F1B3A" w:rsidR="0025396F" w:rsidRPr="008F37F7" w:rsidRDefault="0025396F" w:rsidP="00491202">
      <w:pPr>
        <w:keepNext/>
        <w:spacing w:before="240" w:after="120" w:line="276" w:lineRule="auto"/>
        <w:ind w:firstLine="567"/>
        <w:jc w:val="both"/>
        <w:rPr>
          <w:b/>
        </w:rPr>
      </w:pPr>
      <w:r w:rsidRPr="008F37F7">
        <w:rPr>
          <w:b/>
        </w:rPr>
        <w:t>İmtiyaz Sözleşmelerine İlişkin Finansal Varlıklar</w:t>
      </w:r>
    </w:p>
    <w:p w14:paraId="6D457E2A" w14:textId="44178CD7" w:rsidR="00024E6C" w:rsidRPr="008F37F7" w:rsidRDefault="0025396F" w:rsidP="00B93446">
      <w:pPr>
        <w:pStyle w:val="NormalWeb"/>
        <w:keepLines/>
        <w:spacing w:before="120" w:beforeAutospacing="0" w:after="120" w:afterAutospacing="0" w:line="276" w:lineRule="auto"/>
        <w:ind w:firstLine="567"/>
        <w:jc w:val="both"/>
      </w:pPr>
      <w:r w:rsidRPr="00B93446">
        <w:t>Kamuyla</w:t>
      </w:r>
      <w:r w:rsidRPr="008F37F7">
        <w:rPr>
          <w:szCs w:val="19"/>
        </w:rPr>
        <w:t xml:space="preserve"> yapılan </w:t>
      </w:r>
      <w:r w:rsidR="00024E6C" w:rsidRPr="008F37F7">
        <w:rPr>
          <w:szCs w:val="19"/>
        </w:rPr>
        <w:t>yol, köprü, hastane</w:t>
      </w:r>
      <w:r w:rsidRPr="008F37F7">
        <w:rPr>
          <w:szCs w:val="19"/>
        </w:rPr>
        <w:t>, havalimanı, enerji tesisleri ve telekomünikasyon şebekeleri vb. kamu hizmetlerine ilişkin altyapıların yapılmasına ya da söz konus</w:t>
      </w:r>
      <w:r w:rsidR="00024E6C" w:rsidRPr="008F37F7">
        <w:rPr>
          <w:szCs w:val="19"/>
        </w:rPr>
        <w:t xml:space="preserve">u altyapıların geliştirilmesine ve belirlenen dönem boyunca bu altyapının işletilmesine </w:t>
      </w:r>
      <w:r w:rsidRPr="008F37F7">
        <w:rPr>
          <w:szCs w:val="19"/>
        </w:rPr>
        <w:t xml:space="preserve">katılımı sağlamak amacıyla düzenlenen </w:t>
      </w:r>
      <w:r w:rsidRPr="008F37F7">
        <w:t>imtiyazlı hizmet anlaşmalarından elde edilecek hasılat karşılığında kaydedilecek bedelin, inşaat ya da yenileme dönemi tamamlandıktan sonra finansal varlık olarak izlenmesi durumunda, ortaya çıkan alacaklar bu kalemde ayrı olarak gösterilir.</w:t>
      </w:r>
      <w:r w:rsidR="00024E6C" w:rsidRPr="008F37F7">
        <w:t xml:space="preserve"> </w:t>
      </w:r>
    </w:p>
    <w:p w14:paraId="5CA5680D" w14:textId="77777777" w:rsidR="004A0257" w:rsidRPr="008F37F7" w:rsidRDefault="004A0257" w:rsidP="00491202">
      <w:pPr>
        <w:keepNext/>
        <w:spacing w:before="240" w:after="120" w:line="276" w:lineRule="auto"/>
        <w:ind w:firstLine="567"/>
        <w:jc w:val="both"/>
        <w:rPr>
          <w:b/>
        </w:rPr>
      </w:pPr>
      <w:r w:rsidRPr="008F37F7">
        <w:rPr>
          <w:b/>
        </w:rPr>
        <w:t>Diğer Alacaklar</w:t>
      </w:r>
    </w:p>
    <w:p w14:paraId="50959B88" w14:textId="6F1B98E3" w:rsidR="004A0257" w:rsidRPr="008F37F7" w:rsidRDefault="00024E6C" w:rsidP="00B93446">
      <w:pPr>
        <w:pStyle w:val="NormalWeb"/>
        <w:keepLines/>
        <w:spacing w:before="120" w:beforeAutospacing="0" w:after="120" w:afterAutospacing="0" w:line="276" w:lineRule="auto"/>
        <w:ind w:firstLine="567"/>
        <w:jc w:val="both"/>
      </w:pPr>
      <w:r w:rsidRPr="008F37F7">
        <w:t>İşletmenin esas faaliyet konusu dışındaki diğer</w:t>
      </w:r>
      <w:r w:rsidR="00CF2E54" w:rsidRPr="008F37F7">
        <w:t xml:space="preserve"> işlemleri</w:t>
      </w:r>
      <w:r w:rsidRPr="008F37F7">
        <w:t xml:space="preserve"> dolayısıyla ortaya çıkan </w:t>
      </w:r>
      <w:r w:rsidR="00CF2E54" w:rsidRPr="008F37F7">
        <w:t xml:space="preserve">ve </w:t>
      </w:r>
      <w:r w:rsidRPr="008F37F7">
        <w:t xml:space="preserve">finansal yatırımlar, </w:t>
      </w:r>
      <w:r w:rsidR="004F4D82" w:rsidRPr="008F37F7">
        <w:t>finans sektörü faaliyetlerinden alacaklar</w:t>
      </w:r>
      <w:r w:rsidRPr="008F37F7">
        <w:t>, imtiyaz sözleşmelerine ilişkin finansal varlıklar</w:t>
      </w:r>
      <w:r w:rsidR="00CF2E54" w:rsidRPr="008F37F7">
        <w:t xml:space="preserve"> gibi kalemlerde </w:t>
      </w:r>
      <w:r w:rsidRPr="008F37F7">
        <w:t>izlenenlerin</w:t>
      </w:r>
      <w:r w:rsidR="004A0257" w:rsidRPr="008F37F7">
        <w:t xml:space="preserve"> dışında kalan alacaklardır. Verilen depozito ve teminatlar, </w:t>
      </w:r>
      <w:r w:rsidR="00CF2E54" w:rsidRPr="008F37F7">
        <w:t xml:space="preserve">ortaklardan alacaklar, </w:t>
      </w:r>
      <w:r w:rsidR="004A0257" w:rsidRPr="008F37F7">
        <w:t xml:space="preserve">cari dönem vergisiyle ilgili varlıklar dışındaki kamu idarelerinden alacaklar ve diğer çeşitli alacaklar örnek olarak gösterilebilir. </w:t>
      </w:r>
    </w:p>
    <w:p w14:paraId="167C7DF6" w14:textId="5754EF8F" w:rsidR="004A0257" w:rsidRPr="008F37F7" w:rsidRDefault="004A0257" w:rsidP="00B93446">
      <w:pPr>
        <w:pStyle w:val="NormalWeb"/>
        <w:keepLines/>
        <w:spacing w:before="120" w:beforeAutospacing="0" w:after="120" w:afterAutospacing="0" w:line="276" w:lineRule="auto"/>
        <w:ind w:firstLine="567"/>
        <w:jc w:val="both"/>
      </w:pPr>
      <w:r w:rsidRPr="008F37F7">
        <w:t xml:space="preserve">Bu alacakların,  ilişkili taraflardan olan kısmı ayrı bir alt kalemde örnek formata uygun olarak gösterilir. </w:t>
      </w:r>
    </w:p>
    <w:p w14:paraId="7077311D" w14:textId="278BEB84" w:rsidR="00DA443E" w:rsidRPr="008F37F7" w:rsidRDefault="005E1AEC" w:rsidP="00491202">
      <w:pPr>
        <w:keepNext/>
        <w:spacing w:before="240" w:after="120" w:line="276" w:lineRule="auto"/>
        <w:ind w:firstLine="567"/>
        <w:jc w:val="both"/>
        <w:rPr>
          <w:b/>
        </w:rPr>
      </w:pPr>
      <w:r w:rsidRPr="008F37F7">
        <w:rPr>
          <w:b/>
        </w:rPr>
        <w:lastRenderedPageBreak/>
        <w:t>Sözleşme Varlıkları</w:t>
      </w:r>
      <w:r w:rsidR="00CF2E54" w:rsidRPr="008F37F7" w:rsidDel="00CF2E54">
        <w:rPr>
          <w:b/>
        </w:rPr>
        <w:t xml:space="preserve"> </w:t>
      </w:r>
    </w:p>
    <w:p w14:paraId="7DFD7382" w14:textId="0C0150F7" w:rsidR="00DA443E" w:rsidRPr="008F37F7" w:rsidRDefault="005E1AEC" w:rsidP="00B93446">
      <w:pPr>
        <w:pStyle w:val="NormalWeb"/>
        <w:keepLines/>
        <w:spacing w:before="120" w:beforeAutospacing="0" w:after="120" w:afterAutospacing="0" w:line="276" w:lineRule="auto"/>
        <w:ind w:firstLine="567"/>
        <w:jc w:val="both"/>
      </w:pPr>
      <w:r w:rsidRPr="008F37F7">
        <w:t>TFRS</w:t>
      </w:r>
      <w:r w:rsidR="00B803D4" w:rsidRPr="008F37F7">
        <w:t xml:space="preserve"> 15</w:t>
      </w:r>
      <w:r w:rsidR="00CF2E54" w:rsidRPr="008F37F7">
        <w:t>’te</w:t>
      </w:r>
      <w:r w:rsidR="00124699" w:rsidRPr="008F37F7">
        <w:t xml:space="preserve"> </w:t>
      </w:r>
      <w:r w:rsidR="00B803D4" w:rsidRPr="008F37F7">
        <w:t xml:space="preserve">sözleşme </w:t>
      </w:r>
      <w:r w:rsidR="00F83933" w:rsidRPr="008F37F7">
        <w:t>varlıkları</w:t>
      </w:r>
      <w:r w:rsidR="00CF2E54" w:rsidRPr="008F37F7">
        <w:t xml:space="preserve"> olarak tanımlanan varlıkların izlenmesinde kullanılır.</w:t>
      </w:r>
      <w:r w:rsidR="00F83933" w:rsidRPr="008F37F7">
        <w:t xml:space="preserve"> </w:t>
      </w:r>
      <w:r w:rsidR="00CF2E54" w:rsidRPr="008F37F7">
        <w:t xml:space="preserve">TFRS 15’e göre sözleşme varlıkları, </w:t>
      </w:r>
      <w:r w:rsidR="00F83933" w:rsidRPr="008F37F7">
        <w:t xml:space="preserve">işletmenin </w:t>
      </w:r>
      <w:r w:rsidR="00DA443E" w:rsidRPr="008F37F7">
        <w:t>müşteriye devrettiği mal veya hizmetler karşılığında, süre geçmesi dışında başka bir şarta (örneğin işletmenin gelecekteki edimine) bağlanmış olan bedeli alma hakkıdır.</w:t>
      </w:r>
    </w:p>
    <w:p w14:paraId="47D54407" w14:textId="14C1D414" w:rsidR="00F83933" w:rsidRPr="008F37F7" w:rsidRDefault="00CF2E54" w:rsidP="00B93446">
      <w:pPr>
        <w:pStyle w:val="NormalWeb"/>
        <w:keepLines/>
        <w:spacing w:before="120" w:beforeAutospacing="0" w:after="120" w:afterAutospacing="0" w:line="276" w:lineRule="auto"/>
        <w:ind w:firstLine="567"/>
        <w:jc w:val="both"/>
        <w:rPr>
          <w:b/>
        </w:rPr>
      </w:pPr>
      <w:r w:rsidRPr="008F37F7">
        <w:t xml:space="preserve">Sözleşme varlıklarının toplam tutarı finansal durum tablosunda ayrı bir şekilde gösterilir. </w:t>
      </w:r>
      <w:r w:rsidR="00F02887" w:rsidRPr="008F37F7">
        <w:t>Ayrıca işletmeler sözleşme varlıklarını</w:t>
      </w:r>
      <w:r w:rsidR="008371C7" w:rsidRPr="008F37F7">
        <w:t>,</w:t>
      </w:r>
      <w:r w:rsidR="00F02887" w:rsidRPr="008F37F7">
        <w:t xml:space="preserve"> bunların doğduğu sözleşme türlerine göre</w:t>
      </w:r>
      <w:r w:rsidR="00F0277B" w:rsidRPr="008F37F7">
        <w:t xml:space="preserve"> </w:t>
      </w:r>
      <w:r w:rsidR="00F02887" w:rsidRPr="008F37F7">
        <w:t>finansal tablo örneklerine uygun olarak</w:t>
      </w:r>
      <w:r w:rsidR="00F0277B" w:rsidRPr="008F37F7">
        <w:t xml:space="preserve"> (Devam Eden İnşaat ve Taahhüt İşlerinden Doğan Sözleşme Varlıkları, Mal ve Hizmet Satışlarından Doğan Sözleşme Varlıkları, Diğer Sözleşme Varlıkları şeklinde)</w:t>
      </w:r>
      <w:r w:rsidR="00F02887" w:rsidRPr="008F37F7">
        <w:t xml:space="preserve"> alt kalemlere ayrıştırır.</w:t>
      </w:r>
      <w:r w:rsidR="008371C7" w:rsidRPr="008F37F7">
        <w:t xml:space="preserve"> </w:t>
      </w:r>
    </w:p>
    <w:p w14:paraId="40F8F9C5" w14:textId="77777777" w:rsidR="004A0257" w:rsidRPr="008F37F7" w:rsidRDefault="004A0257" w:rsidP="00491202">
      <w:pPr>
        <w:keepNext/>
        <w:spacing w:before="240" w:after="120" w:line="276" w:lineRule="auto"/>
        <w:ind w:firstLine="567"/>
        <w:jc w:val="both"/>
        <w:rPr>
          <w:b/>
        </w:rPr>
      </w:pPr>
      <w:r w:rsidRPr="008F37F7">
        <w:rPr>
          <w:b/>
        </w:rPr>
        <w:t>Stoklar</w:t>
      </w:r>
    </w:p>
    <w:p w14:paraId="2A92C546" w14:textId="77777777" w:rsidR="004A0257" w:rsidRPr="008F37F7" w:rsidRDefault="004A0257" w:rsidP="00B93446">
      <w:pPr>
        <w:pStyle w:val="NormalWeb"/>
        <w:keepLines/>
        <w:spacing w:before="120" w:beforeAutospacing="0" w:after="120" w:afterAutospacing="0" w:line="276" w:lineRule="auto"/>
        <w:ind w:firstLine="567"/>
        <w:jc w:val="both"/>
      </w:pPr>
      <w:r w:rsidRPr="008F37F7">
        <w:t xml:space="preserve">İşletmenin olağan faaliyetleri kapsamında satılmak için elde tutulan, satılmak üzere üretilen, üretim sürecinde ya da hizmet sunumunda kullanılacak madde ve malzemeler şeklinde bulunan varlıkların gösterildiği kalemdir. </w:t>
      </w:r>
    </w:p>
    <w:p w14:paraId="5BA6C593" w14:textId="06C8D6F0" w:rsidR="004A0257" w:rsidRPr="008F37F7" w:rsidRDefault="004A0257" w:rsidP="00B93446">
      <w:pPr>
        <w:pStyle w:val="NormalWeb"/>
        <w:keepLines/>
        <w:spacing w:before="120" w:beforeAutospacing="0" w:after="120" w:afterAutospacing="0" w:line="276" w:lineRule="auto"/>
        <w:ind w:firstLine="567"/>
        <w:jc w:val="both"/>
      </w:pPr>
      <w:r w:rsidRPr="008F37F7">
        <w:t>Verilen sipariş avansları stok niteliğinde olmayıp, ilgili stok muhasebeleştirilene kadar “Peşin Ödenmiş Giderler”</w:t>
      </w:r>
      <w:r w:rsidR="00F02887" w:rsidRPr="008F37F7">
        <w:t xml:space="preserve"> kalemin</w:t>
      </w:r>
      <w:r w:rsidRPr="008F37F7">
        <w:t>de gösterilir.</w:t>
      </w:r>
    </w:p>
    <w:p w14:paraId="387D58AC" w14:textId="77777777" w:rsidR="004A0257" w:rsidRPr="008F37F7" w:rsidRDefault="004A0257" w:rsidP="00491202">
      <w:pPr>
        <w:keepNext/>
        <w:spacing w:before="240" w:after="120" w:line="276" w:lineRule="auto"/>
        <w:ind w:firstLine="567"/>
        <w:jc w:val="both"/>
        <w:rPr>
          <w:b/>
        </w:rPr>
      </w:pPr>
      <w:r w:rsidRPr="008F37F7">
        <w:rPr>
          <w:b/>
        </w:rPr>
        <w:t>Canlı Varlıklar</w:t>
      </w:r>
    </w:p>
    <w:p w14:paraId="3BBF9F11" w14:textId="3E4CBE5F" w:rsidR="004A0257" w:rsidRPr="008F37F7" w:rsidRDefault="004A0257" w:rsidP="00B93446">
      <w:pPr>
        <w:pStyle w:val="NormalWeb"/>
        <w:keepLines/>
        <w:spacing w:before="120" w:beforeAutospacing="0" w:after="120" w:afterAutospacing="0" w:line="276" w:lineRule="auto"/>
        <w:ind w:firstLine="567"/>
        <w:jc w:val="both"/>
        <w:rPr>
          <w:lang w:eastAsia="hr-HR"/>
        </w:rPr>
      </w:pPr>
      <w:r w:rsidRPr="008F37F7">
        <w:t>TMS</w:t>
      </w:r>
      <w:r w:rsidRPr="008F37F7">
        <w:rPr>
          <w:lang w:eastAsia="hr-HR"/>
        </w:rPr>
        <w:t xml:space="preserve"> 41</w:t>
      </w:r>
      <w:r w:rsidR="00AA4860" w:rsidRPr="008F37F7">
        <w:rPr>
          <w:lang w:eastAsia="hr-HR"/>
        </w:rPr>
        <w:t xml:space="preserve"> </w:t>
      </w:r>
      <w:r w:rsidR="00AA4860" w:rsidRPr="008F37F7">
        <w:rPr>
          <w:i/>
        </w:rPr>
        <w:t>Canlı Varlıklar</w:t>
      </w:r>
      <w:r w:rsidRPr="008F37F7">
        <w:rPr>
          <w:lang w:eastAsia="hr-HR"/>
        </w:rPr>
        <w:t xml:space="preserve"> kapsamındaki canlı varlıklar tarımsal faaliyetle ilgili olmaları durumda bu kalemde gösterilir. Bu kalem, sadece tarımsal faaliyette bulunan işletmeler tarafından kullanılır. </w:t>
      </w:r>
    </w:p>
    <w:p w14:paraId="41462E2F" w14:textId="77777777" w:rsidR="004A0257" w:rsidRPr="008F37F7" w:rsidRDefault="004A0257" w:rsidP="00B93446">
      <w:pPr>
        <w:pStyle w:val="NormalWeb"/>
        <w:keepLines/>
        <w:spacing w:before="120" w:beforeAutospacing="0" w:after="120" w:afterAutospacing="0" w:line="276" w:lineRule="auto"/>
        <w:ind w:firstLine="567"/>
        <w:jc w:val="both"/>
        <w:rPr>
          <w:lang w:eastAsia="hr-HR"/>
        </w:rPr>
      </w:pPr>
      <w:r w:rsidRPr="008F37F7">
        <w:t>Tarımsal</w:t>
      </w:r>
      <w:r w:rsidRPr="008F37F7">
        <w:rPr>
          <w:lang w:eastAsia="hr-HR"/>
        </w:rPr>
        <w:t xml:space="preserve"> faaliyet, satma amacıyla veya tarımsal ürün ya da ilave canlı varlıklar elde edilmesi amacıyla canlı varlıkların biyolojik dönüşümünün ve hasatının bir işletme tarafından yönetimidir. </w:t>
      </w:r>
    </w:p>
    <w:p w14:paraId="3C66A734" w14:textId="77777777" w:rsidR="004A0257" w:rsidRPr="008F37F7" w:rsidRDefault="004A0257" w:rsidP="00B93446">
      <w:pPr>
        <w:pStyle w:val="NormalWeb"/>
        <w:keepLines/>
        <w:spacing w:before="120" w:beforeAutospacing="0" w:after="120" w:afterAutospacing="0" w:line="276" w:lineRule="auto"/>
        <w:ind w:firstLine="567"/>
        <w:jc w:val="both"/>
        <w:rPr>
          <w:lang w:eastAsia="hr-HR"/>
        </w:rPr>
      </w:pPr>
      <w:r w:rsidRPr="008F37F7">
        <w:t>Tarımsal</w:t>
      </w:r>
      <w:r w:rsidRPr="008F37F7">
        <w:rPr>
          <w:lang w:eastAsia="hr-HR"/>
        </w:rPr>
        <w:t xml:space="preserve"> ürün, işletmenin canlı varlıklarının hasadı yapılmış ürünüdür.</w:t>
      </w:r>
    </w:p>
    <w:p w14:paraId="49293F78" w14:textId="77777777" w:rsidR="004A0257" w:rsidRPr="008F37F7" w:rsidRDefault="004A0257" w:rsidP="00B93446">
      <w:pPr>
        <w:pStyle w:val="NormalWeb"/>
        <w:keepLines/>
        <w:spacing w:before="120" w:beforeAutospacing="0" w:after="120" w:afterAutospacing="0" w:line="276" w:lineRule="auto"/>
        <w:ind w:firstLine="567"/>
        <w:jc w:val="both"/>
        <w:rPr>
          <w:lang w:eastAsia="hr-HR"/>
        </w:rPr>
      </w:pPr>
      <w:r w:rsidRPr="008F37F7">
        <w:t>Canlı</w:t>
      </w:r>
      <w:r w:rsidRPr="008F37F7">
        <w:rPr>
          <w:lang w:eastAsia="hr-HR"/>
        </w:rPr>
        <w:t xml:space="preserve"> varlık, yaşayan hayvan veya bitkidir. </w:t>
      </w:r>
    </w:p>
    <w:p w14:paraId="4E74C6AB" w14:textId="77777777" w:rsidR="004A0257" w:rsidRPr="008F37F7" w:rsidRDefault="004A0257" w:rsidP="00B93446">
      <w:pPr>
        <w:pStyle w:val="NormalWeb"/>
        <w:keepLines/>
        <w:spacing w:before="120" w:beforeAutospacing="0" w:after="120" w:afterAutospacing="0" w:line="276" w:lineRule="auto"/>
        <w:ind w:firstLine="567"/>
        <w:jc w:val="both"/>
        <w:rPr>
          <w:lang w:eastAsia="hr-HR"/>
        </w:rPr>
      </w:pPr>
      <w:r w:rsidRPr="008F37F7">
        <w:rPr>
          <w:lang w:eastAsia="hr-HR"/>
        </w:rPr>
        <w:t>Hasat, ürünün canlı varlıklardan ayrılması veya canlı varlığın yaşam sürecinin sona ermesidir.</w:t>
      </w:r>
    </w:p>
    <w:p w14:paraId="70F6736C" w14:textId="75D53C0E" w:rsidR="004A0257" w:rsidRPr="008F37F7" w:rsidRDefault="004A0257" w:rsidP="00B93446">
      <w:pPr>
        <w:pStyle w:val="NormalWeb"/>
        <w:keepLines/>
        <w:spacing w:before="120" w:beforeAutospacing="0" w:after="120" w:afterAutospacing="0" w:line="276" w:lineRule="auto"/>
        <w:ind w:firstLine="567"/>
        <w:jc w:val="both"/>
      </w:pPr>
      <w:r w:rsidRPr="008F37F7">
        <w:rPr>
          <w:lang w:eastAsia="hr-HR"/>
        </w:rPr>
        <w:t>Canlı</w:t>
      </w:r>
      <w:r w:rsidRPr="008F37F7">
        <w:t xml:space="preserve"> varlıklardan hasatı yapılan ürünler (yumurta, et ürünleri, </w:t>
      </w:r>
      <w:r w:rsidRPr="008F37F7">
        <w:rPr>
          <w:spacing w:val="-1"/>
        </w:rPr>
        <w:t xml:space="preserve">meyveler vb.) ile yaşam süreci sona erenler “Canlı Varlıklar” </w:t>
      </w:r>
      <w:r w:rsidR="00124699" w:rsidRPr="008F37F7">
        <w:rPr>
          <w:spacing w:val="-1"/>
        </w:rPr>
        <w:t>kalemi</w:t>
      </w:r>
      <w:r w:rsidR="00035C40" w:rsidRPr="008F37F7">
        <w:rPr>
          <w:spacing w:val="-1"/>
        </w:rPr>
        <w:t>nde</w:t>
      </w:r>
      <w:r w:rsidR="00124699" w:rsidRPr="008F37F7">
        <w:rPr>
          <w:spacing w:val="-1"/>
        </w:rPr>
        <w:t xml:space="preserve"> </w:t>
      </w:r>
      <w:r w:rsidRPr="008F37F7">
        <w:rPr>
          <w:spacing w:val="-1"/>
        </w:rPr>
        <w:t xml:space="preserve">değil “Stoklar” </w:t>
      </w:r>
      <w:r w:rsidR="00124699" w:rsidRPr="008F37F7">
        <w:rPr>
          <w:spacing w:val="-1"/>
        </w:rPr>
        <w:t xml:space="preserve">kalemi </w:t>
      </w:r>
      <w:r w:rsidRPr="008F37F7">
        <w:rPr>
          <w:spacing w:val="-1"/>
        </w:rPr>
        <w:t xml:space="preserve">içinde gösterilir. Biyolojik dönüşüm olmaksızın canlı varlıkların olduğu gibi alınıp satılması halinde bunlar stoklar içinde gösterilir. </w:t>
      </w:r>
    </w:p>
    <w:p w14:paraId="39B6E641" w14:textId="77777777" w:rsidR="004A0257" w:rsidRPr="008F37F7" w:rsidRDefault="004A0257" w:rsidP="00491202">
      <w:pPr>
        <w:keepNext/>
        <w:spacing w:before="240" w:after="120" w:line="276" w:lineRule="auto"/>
        <w:ind w:firstLine="567"/>
        <w:jc w:val="both"/>
        <w:rPr>
          <w:b/>
        </w:rPr>
      </w:pPr>
      <w:r w:rsidRPr="008F37F7">
        <w:rPr>
          <w:b/>
        </w:rPr>
        <w:t>Peşin Ödenmiş Giderler</w:t>
      </w:r>
    </w:p>
    <w:p w14:paraId="38AC145F" w14:textId="77777777" w:rsidR="004A0257" w:rsidRPr="008F37F7" w:rsidRDefault="004A0257" w:rsidP="00B93446">
      <w:pPr>
        <w:pStyle w:val="NormalWeb"/>
        <w:keepLines/>
        <w:spacing w:before="120" w:beforeAutospacing="0" w:after="120" w:afterAutospacing="0" w:line="276" w:lineRule="auto"/>
        <w:ind w:firstLine="567"/>
        <w:jc w:val="both"/>
      </w:pPr>
      <w:r w:rsidRPr="008F37F7">
        <w:rPr>
          <w:lang w:eastAsia="hr-HR"/>
        </w:rPr>
        <w:t>Genellikle</w:t>
      </w:r>
      <w:r w:rsidRPr="008F37F7">
        <w:t xml:space="preserve"> tedarikçilere yapılan ve daha sonraki bir dönemde (veya dönemlerde) gider ve maliyet hesaplarına aktarılacak tutarlar bu kalemde gösterilir. Kalemin önemsiz olması durumunda ilgili tutarlar diğer dönen/duran varlıklar içinde sunulur. </w:t>
      </w:r>
    </w:p>
    <w:p w14:paraId="3C96424D" w14:textId="77777777" w:rsidR="004A0257" w:rsidRPr="008F37F7" w:rsidRDefault="004A0257" w:rsidP="00491202">
      <w:pPr>
        <w:keepNext/>
        <w:spacing w:before="240" w:after="120" w:line="276" w:lineRule="auto"/>
        <w:ind w:firstLine="567"/>
        <w:jc w:val="both"/>
        <w:rPr>
          <w:b/>
        </w:rPr>
      </w:pPr>
      <w:r w:rsidRPr="008F37F7">
        <w:rPr>
          <w:b/>
        </w:rPr>
        <w:lastRenderedPageBreak/>
        <w:t xml:space="preserve">Cari Dönem Vergisiyle İlgili Varlıklar </w:t>
      </w:r>
    </w:p>
    <w:p w14:paraId="6B7A49E1" w14:textId="635E157D" w:rsidR="004A0257" w:rsidRPr="008F37F7" w:rsidRDefault="004A0257" w:rsidP="00B93446">
      <w:pPr>
        <w:pStyle w:val="NormalWeb"/>
        <w:keepLines/>
        <w:spacing w:before="120" w:beforeAutospacing="0" w:after="120" w:afterAutospacing="0" w:line="276" w:lineRule="auto"/>
        <w:ind w:firstLine="567"/>
        <w:jc w:val="both"/>
      </w:pPr>
      <w:r w:rsidRPr="008F37F7">
        <w:rPr>
          <w:lang w:eastAsia="hr-HR"/>
        </w:rPr>
        <w:t>TMS</w:t>
      </w:r>
      <w:r w:rsidRPr="008F37F7">
        <w:t xml:space="preserve"> 12 </w:t>
      </w:r>
      <w:r w:rsidRPr="008F37F7">
        <w:rPr>
          <w:i/>
        </w:rPr>
        <w:t>Gelir Vergileri</w:t>
      </w:r>
      <w:r w:rsidRPr="008F37F7">
        <w:t xml:space="preserve"> çerçevesinde, peşin ödenen ve indirim konusu yapılabilecek gelir üzerinden ödenecek çeşitli vergi ve fonlar gibi cari dönem vergisiyle ilgili varlıklar bu kalemde gösterilir. </w:t>
      </w:r>
    </w:p>
    <w:p w14:paraId="4D7128A2" w14:textId="77777777" w:rsidR="004A0257" w:rsidRPr="008F37F7" w:rsidRDefault="004A0257" w:rsidP="00491202">
      <w:pPr>
        <w:keepNext/>
        <w:spacing w:before="240" w:after="120" w:line="276" w:lineRule="auto"/>
        <w:ind w:firstLine="567"/>
        <w:jc w:val="both"/>
        <w:rPr>
          <w:b/>
        </w:rPr>
      </w:pPr>
      <w:r w:rsidRPr="008F37F7">
        <w:rPr>
          <w:b/>
        </w:rPr>
        <w:t>Diğer Dönen/Duran Varlıklar</w:t>
      </w:r>
    </w:p>
    <w:p w14:paraId="0930BE46" w14:textId="2B6B5259" w:rsidR="004A0257" w:rsidRPr="008F37F7" w:rsidRDefault="004A0257" w:rsidP="00B93446">
      <w:pPr>
        <w:pStyle w:val="NormalWeb"/>
        <w:keepLines/>
        <w:spacing w:before="120" w:beforeAutospacing="0" w:after="120" w:afterAutospacing="0" w:line="276" w:lineRule="auto"/>
        <w:ind w:firstLine="567"/>
        <w:jc w:val="both"/>
      </w:pPr>
      <w:r w:rsidRPr="008F37F7">
        <w:rPr>
          <w:lang w:eastAsia="hr-HR"/>
        </w:rPr>
        <w:t>Devreden</w:t>
      </w:r>
      <w:r w:rsidRPr="008F37F7">
        <w:t xml:space="preserve"> KDV, indiri</w:t>
      </w:r>
      <w:r w:rsidR="00124699" w:rsidRPr="008F37F7">
        <w:t>len</w:t>
      </w:r>
      <w:r w:rsidRPr="008F37F7">
        <w:t xml:space="preserve"> KDV, diğer KDV, sayım ve tesellüm noksanları gibi yukarıdaki kalemlerde gösterilmeyen dönen/duran varlıklar bu kalemde gösterilir.</w:t>
      </w:r>
    </w:p>
    <w:p w14:paraId="2E003ABA" w14:textId="77777777" w:rsidR="004A0257" w:rsidRPr="008F37F7" w:rsidRDefault="004A0257" w:rsidP="00491202">
      <w:pPr>
        <w:keepNext/>
        <w:spacing w:before="240" w:after="120" w:line="276" w:lineRule="auto"/>
        <w:ind w:firstLine="567"/>
        <w:jc w:val="both"/>
        <w:rPr>
          <w:b/>
        </w:rPr>
      </w:pPr>
      <w:r w:rsidRPr="008F37F7">
        <w:rPr>
          <w:b/>
        </w:rPr>
        <w:t xml:space="preserve">Satış Amaçlı Sınıflandırılan Duran Varlıklar </w:t>
      </w:r>
    </w:p>
    <w:p w14:paraId="59D9CD5B" w14:textId="56F4821F" w:rsidR="004A0257" w:rsidRPr="008F37F7" w:rsidRDefault="004A0257" w:rsidP="00B93446">
      <w:pPr>
        <w:pStyle w:val="NormalWeb"/>
        <w:keepLines/>
        <w:spacing w:before="120" w:beforeAutospacing="0" w:after="120" w:afterAutospacing="0" w:line="276" w:lineRule="auto"/>
        <w:ind w:firstLine="567"/>
        <w:jc w:val="both"/>
      </w:pPr>
      <w:r w:rsidRPr="008F37F7">
        <w:rPr>
          <w:lang w:eastAsia="hr-HR"/>
        </w:rPr>
        <w:t>TFRS</w:t>
      </w:r>
      <w:r w:rsidRPr="008F37F7">
        <w:t xml:space="preserve"> 5 </w:t>
      </w:r>
      <w:r w:rsidRPr="008F37F7">
        <w:rPr>
          <w:bCs/>
          <w:i/>
        </w:rPr>
        <w:t>Satış Amaçlı Elde Tutulan Duran Varlıklar ve Durdurulan Faaliyetler</w:t>
      </w:r>
      <w:r w:rsidRPr="008F37F7">
        <w:rPr>
          <w:bCs/>
        </w:rPr>
        <w:t xml:space="preserve"> </w:t>
      </w:r>
      <w:r w:rsidRPr="008F37F7">
        <w:t xml:space="preserve">çerçevesinde, defter değeri sürdürülmekte olan kullanımdan ziyade satış işlemi vasıtasıyla geri kazanılacak olması nedeniyle satış amaçlı olarak sınıflandırılmış duran varlıklar ile elden çıkarılacak gruplara ilişkin tüm varlıklar bu kalemde gösterilir. </w:t>
      </w:r>
    </w:p>
    <w:p w14:paraId="13A80975" w14:textId="534AD452" w:rsidR="004A0257" w:rsidRPr="008F37F7" w:rsidRDefault="004A0257" w:rsidP="00B93446">
      <w:pPr>
        <w:pStyle w:val="NormalWeb"/>
        <w:keepLines/>
        <w:spacing w:before="120" w:beforeAutospacing="0" w:after="120" w:afterAutospacing="0" w:line="276" w:lineRule="auto"/>
        <w:ind w:firstLine="567"/>
        <w:jc w:val="both"/>
      </w:pPr>
      <w:r w:rsidRPr="008F37F7">
        <w:rPr>
          <w:lang w:eastAsia="hr-HR"/>
        </w:rPr>
        <w:t>Ayrıca</w:t>
      </w:r>
      <w:r w:rsidRPr="008F37F7">
        <w:t xml:space="preserve">, TFRS 5 uyarınca ortaklara dağıtım amacıyla sınıflandırılmış duran varlıklar ile elden çıkarılacak gruplara ilişkin tüm varlıklar da, bunların ortaklara dağıtma yönünde taahhütte bulunulduğu andan itibaren bu kalemde gösterilir. </w:t>
      </w:r>
    </w:p>
    <w:p w14:paraId="27A361ED" w14:textId="77777777" w:rsidR="004A0257" w:rsidRPr="008F37F7" w:rsidRDefault="004A0257" w:rsidP="00491202">
      <w:pPr>
        <w:keepNext/>
        <w:spacing w:before="240" w:after="120" w:line="276" w:lineRule="auto"/>
        <w:ind w:firstLine="567"/>
        <w:jc w:val="both"/>
        <w:rPr>
          <w:b/>
          <w:bCs/>
        </w:rPr>
      </w:pPr>
      <w:r w:rsidRPr="008F37F7">
        <w:rPr>
          <w:b/>
        </w:rPr>
        <w:t>Özkaynak Yöntemiyle Değerlenen Yatırımlar</w:t>
      </w:r>
    </w:p>
    <w:p w14:paraId="41F07E04" w14:textId="2FFC82C1" w:rsidR="004A0257" w:rsidRPr="008F37F7" w:rsidRDefault="00047B8D" w:rsidP="00B93446">
      <w:pPr>
        <w:pStyle w:val="NormalWeb"/>
        <w:keepLines/>
        <w:spacing w:before="120" w:beforeAutospacing="0" w:after="120" w:afterAutospacing="0" w:line="276" w:lineRule="auto"/>
        <w:ind w:firstLine="567"/>
        <w:jc w:val="both"/>
        <w:rPr>
          <w:bCs/>
        </w:rPr>
      </w:pPr>
      <w:r w:rsidRPr="00B93446">
        <w:rPr>
          <w:lang w:eastAsia="hr-HR"/>
        </w:rPr>
        <w:t>Konsolide</w:t>
      </w:r>
      <w:r w:rsidRPr="008F37F7">
        <w:rPr>
          <w:bCs/>
        </w:rPr>
        <w:t xml:space="preserve"> finansal tablolarda, </w:t>
      </w:r>
      <w:r w:rsidR="004A0257" w:rsidRPr="008F37F7">
        <w:rPr>
          <w:bCs/>
        </w:rPr>
        <w:t xml:space="preserve">TMS 28 </w:t>
      </w:r>
      <w:r w:rsidR="004A0257" w:rsidRPr="008F37F7">
        <w:rPr>
          <w:bCs/>
          <w:i/>
        </w:rPr>
        <w:t>İştiraklerdeki ve İş Ortaklıklarındaki Yatırımlar</w:t>
      </w:r>
      <w:r w:rsidR="004A0257" w:rsidRPr="008F37F7">
        <w:rPr>
          <w:bCs/>
        </w:rPr>
        <w:t xml:space="preserve"> uyarınca özkaynak yöntemiyle değerlenen iştirakler </w:t>
      </w:r>
      <w:r w:rsidR="00124699" w:rsidRPr="008F37F7">
        <w:rPr>
          <w:bCs/>
        </w:rPr>
        <w:t xml:space="preserve">ve </w:t>
      </w:r>
      <w:r w:rsidR="004A0257" w:rsidRPr="008F37F7">
        <w:rPr>
          <w:bCs/>
        </w:rPr>
        <w:t>iş ortaklıkları bu kalemde gösterilir.</w:t>
      </w:r>
    </w:p>
    <w:p w14:paraId="2FC4CAB3" w14:textId="057D514B" w:rsidR="00616715" w:rsidRPr="008F37F7" w:rsidRDefault="00616715" w:rsidP="00491202">
      <w:pPr>
        <w:keepNext/>
        <w:spacing w:before="240" w:after="120" w:line="276" w:lineRule="auto"/>
        <w:ind w:firstLine="567"/>
        <w:jc w:val="both"/>
        <w:rPr>
          <w:b/>
          <w:bCs/>
        </w:rPr>
      </w:pPr>
      <w:r w:rsidRPr="00491202">
        <w:rPr>
          <w:b/>
        </w:rPr>
        <w:t>İştirakler</w:t>
      </w:r>
      <w:r w:rsidRPr="008F37F7">
        <w:rPr>
          <w:b/>
          <w:bCs/>
        </w:rPr>
        <w:t>, İş Ortaklıkları ve Bağlı Ortaklıklardaki Yatırımlar</w:t>
      </w:r>
    </w:p>
    <w:p w14:paraId="6CF7E1D1" w14:textId="0EB48951" w:rsidR="00616715" w:rsidRPr="008F37F7" w:rsidRDefault="00616715" w:rsidP="00B93446">
      <w:pPr>
        <w:pStyle w:val="NormalWeb"/>
        <w:keepLines/>
        <w:spacing w:before="120" w:beforeAutospacing="0" w:after="120" w:afterAutospacing="0" w:line="276" w:lineRule="auto"/>
        <w:ind w:firstLine="567"/>
        <w:jc w:val="both"/>
        <w:rPr>
          <w:bCs/>
        </w:rPr>
      </w:pPr>
      <w:r w:rsidRPr="00B93446">
        <w:rPr>
          <w:lang w:eastAsia="hr-HR"/>
        </w:rPr>
        <w:t>Münferit</w:t>
      </w:r>
      <w:r w:rsidRPr="008F37F7">
        <w:rPr>
          <w:bCs/>
        </w:rPr>
        <w:t xml:space="preserve"> finansal tablolarda</w:t>
      </w:r>
      <w:r w:rsidR="00575B70" w:rsidRPr="008F37F7">
        <w:rPr>
          <w:bCs/>
        </w:rPr>
        <w:t>,</w:t>
      </w:r>
      <w:r w:rsidRPr="008F37F7">
        <w:rPr>
          <w:bCs/>
        </w:rPr>
        <w:t xml:space="preserve"> bağlı ortaklı</w:t>
      </w:r>
      <w:r w:rsidR="00575B70" w:rsidRPr="008F37F7">
        <w:rPr>
          <w:bCs/>
        </w:rPr>
        <w:t>k</w:t>
      </w:r>
      <w:r w:rsidRPr="008F37F7">
        <w:rPr>
          <w:bCs/>
        </w:rPr>
        <w:t>, iştirak ve iş ortaklıklarındaki yatırımlar bu kalemde gösterilir.</w:t>
      </w:r>
      <w:r w:rsidR="00575B70" w:rsidRPr="008F37F7">
        <w:rPr>
          <w:bCs/>
        </w:rPr>
        <w:t xml:space="preserve"> </w:t>
      </w:r>
    </w:p>
    <w:p w14:paraId="421F2CC8" w14:textId="77777777" w:rsidR="004A0257" w:rsidRPr="008F37F7" w:rsidRDefault="004A0257" w:rsidP="00491202">
      <w:pPr>
        <w:keepNext/>
        <w:spacing w:before="240" w:after="120" w:line="276" w:lineRule="auto"/>
        <w:ind w:firstLine="567"/>
        <w:jc w:val="both"/>
        <w:rPr>
          <w:b/>
        </w:rPr>
      </w:pPr>
      <w:r w:rsidRPr="008F37F7">
        <w:rPr>
          <w:b/>
        </w:rPr>
        <w:t>Yatırım Amaçlı Gayrimenkuller</w:t>
      </w:r>
    </w:p>
    <w:p w14:paraId="1FB6C0DD" w14:textId="59C3E751" w:rsidR="00575B70" w:rsidRPr="008F37F7" w:rsidRDefault="00575B70" w:rsidP="00B93446">
      <w:pPr>
        <w:pStyle w:val="NormalWeb"/>
        <w:keepLines/>
        <w:spacing w:before="120" w:beforeAutospacing="0" w:after="120" w:afterAutospacing="0" w:line="276" w:lineRule="auto"/>
        <w:ind w:firstLine="567"/>
        <w:jc w:val="both"/>
        <w:rPr>
          <w:bCs/>
        </w:rPr>
      </w:pPr>
      <w:r w:rsidRPr="00B93446">
        <w:rPr>
          <w:lang w:eastAsia="hr-HR"/>
        </w:rPr>
        <w:t>TMS</w:t>
      </w:r>
      <w:r w:rsidRPr="008F37F7">
        <w:rPr>
          <w:bCs/>
        </w:rPr>
        <w:t xml:space="preserve"> 40 </w:t>
      </w:r>
      <w:r w:rsidRPr="008F37F7">
        <w:rPr>
          <w:bCs/>
          <w:i/>
        </w:rPr>
        <w:t>Yatırım Amaçlı Gayrimenkuller</w:t>
      </w:r>
      <w:r w:rsidRPr="008F37F7">
        <w:rPr>
          <w:bCs/>
        </w:rPr>
        <w:t xml:space="preserve"> çerçevesinde, kira geliri veya sermaye kazancı ya da her ikisini birden elde etmek amacıyla sahibi tarafından veya kullanım hakkı varlığı olarak kiracı tarafından elde tutulan gayrimenkuller (arsa, bina, arsa ve bina, binanın bir kısmı) bu kalemde gösterilir.</w:t>
      </w:r>
    </w:p>
    <w:p w14:paraId="1B94A035" w14:textId="77777777" w:rsidR="004A0257" w:rsidRPr="008F37F7" w:rsidRDefault="004A0257" w:rsidP="00491202">
      <w:pPr>
        <w:keepNext/>
        <w:spacing w:before="240" w:after="120" w:line="276" w:lineRule="auto"/>
        <w:ind w:firstLine="567"/>
        <w:jc w:val="both"/>
        <w:rPr>
          <w:b/>
        </w:rPr>
      </w:pPr>
      <w:r w:rsidRPr="008F37F7">
        <w:rPr>
          <w:b/>
        </w:rPr>
        <w:t>Maddi Duran Varlıklar</w:t>
      </w:r>
    </w:p>
    <w:p w14:paraId="2FD2C34F" w14:textId="10AA98CD" w:rsidR="004A0257" w:rsidRPr="008F37F7" w:rsidRDefault="004A0257" w:rsidP="00B93446">
      <w:pPr>
        <w:pStyle w:val="NormalWeb"/>
        <w:keepLines/>
        <w:spacing w:before="120" w:beforeAutospacing="0" w:after="120" w:afterAutospacing="0" w:line="276" w:lineRule="auto"/>
        <w:ind w:firstLine="567"/>
        <w:jc w:val="both"/>
        <w:rPr>
          <w:bCs/>
        </w:rPr>
      </w:pPr>
      <w:r w:rsidRPr="00B93446">
        <w:rPr>
          <w:lang w:eastAsia="hr-HR"/>
        </w:rPr>
        <w:t>Mal</w:t>
      </w:r>
      <w:r w:rsidRPr="008F37F7">
        <w:rPr>
          <w:bCs/>
        </w:rPr>
        <w:t xml:space="preserve"> ve hizmet üretimi veya arzında kullanılmak, başkalarına kiraya verilmek veya idari amaçlar çerçevesinde kullanılmak üzere elde tutulan ve bir dönemden fazla kullanımı öngörülen fiziki niteliği bulunan duran varlıklardır. TMS uyarınca maddi duran varlıklar, </w:t>
      </w:r>
      <w:r w:rsidR="00E16205" w:rsidRPr="008F37F7">
        <w:rPr>
          <w:bCs/>
        </w:rPr>
        <w:t>finansal durum tablosu</w:t>
      </w:r>
      <w:r w:rsidRPr="008F37F7">
        <w:rPr>
          <w:bCs/>
        </w:rPr>
        <w:t xml:space="preserve">nda ya da </w:t>
      </w:r>
      <w:r w:rsidR="00C17BD2" w:rsidRPr="008F37F7">
        <w:rPr>
          <w:bCs/>
        </w:rPr>
        <w:t>açıklamalarda;</w:t>
      </w:r>
      <w:r w:rsidRPr="008F37F7">
        <w:rPr>
          <w:bCs/>
        </w:rPr>
        <w:t xml:space="preserve"> arazi ve arsalar, binalar, tesis, makine ve cihazlar, taşıtlar, demirbaşlar, yapılmakta olan yatırımlar, maden kaynaklarının araştırılması ve değerlendirilmesine ilişkin varlıklar, diğer maddi varlıklar vb. şeklinde sınıflandırılabilir.</w:t>
      </w:r>
    </w:p>
    <w:p w14:paraId="439B6E10" w14:textId="52AB8606" w:rsidR="004A0257" w:rsidRPr="008F37F7" w:rsidRDefault="004A0257" w:rsidP="00B93446">
      <w:pPr>
        <w:pStyle w:val="NormalWeb"/>
        <w:keepLines/>
        <w:spacing w:before="120" w:beforeAutospacing="0" w:after="120" w:afterAutospacing="0" w:line="276" w:lineRule="auto"/>
        <w:ind w:firstLine="567"/>
        <w:jc w:val="both"/>
        <w:rPr>
          <w:bCs/>
        </w:rPr>
      </w:pPr>
      <w:r w:rsidRPr="00B93446">
        <w:rPr>
          <w:lang w:eastAsia="hr-HR"/>
        </w:rPr>
        <w:t>Varlıkların</w:t>
      </w:r>
      <w:r w:rsidRPr="008F37F7">
        <w:rPr>
          <w:bCs/>
        </w:rPr>
        <w:t xml:space="preserve"> nitelikleri ve işletmedeki fonksiyonu ile TMS 1’de yer alan diğer kriterler göz önünde bulundurularak önemine binaen ayrıca sunulması gereken</w:t>
      </w:r>
      <w:r w:rsidR="00575B70" w:rsidRPr="008F37F7">
        <w:rPr>
          <w:bCs/>
        </w:rPr>
        <w:t xml:space="preserve"> maddi duran varlıklar</w:t>
      </w:r>
      <w:r w:rsidRPr="008F37F7">
        <w:rPr>
          <w:bCs/>
        </w:rPr>
        <w:t xml:space="preserve"> </w:t>
      </w:r>
      <w:r w:rsidR="00E16205" w:rsidRPr="008F37F7">
        <w:rPr>
          <w:bCs/>
        </w:rPr>
        <w:t>finansal durum tablosu</w:t>
      </w:r>
      <w:r w:rsidRPr="008F37F7">
        <w:rPr>
          <w:bCs/>
        </w:rPr>
        <w:t xml:space="preserve">nda </w:t>
      </w:r>
      <w:r w:rsidR="00575B70" w:rsidRPr="008F37F7">
        <w:rPr>
          <w:bCs/>
        </w:rPr>
        <w:t xml:space="preserve">alt </w:t>
      </w:r>
      <w:r w:rsidRPr="008F37F7">
        <w:rPr>
          <w:bCs/>
        </w:rPr>
        <w:t>kalem</w:t>
      </w:r>
      <w:r w:rsidR="00575B70" w:rsidRPr="008F37F7">
        <w:rPr>
          <w:bCs/>
        </w:rPr>
        <w:t xml:space="preserve"> açılarak ayrı bir şekilde</w:t>
      </w:r>
      <w:r w:rsidRPr="008F37F7">
        <w:rPr>
          <w:bCs/>
        </w:rPr>
        <w:t xml:space="preserve"> gösterilir.</w:t>
      </w:r>
    </w:p>
    <w:p w14:paraId="3CDA36C7" w14:textId="3F09BACB" w:rsidR="004A0257" w:rsidRPr="008F37F7" w:rsidRDefault="004A0257" w:rsidP="00B93446">
      <w:pPr>
        <w:pStyle w:val="NormalWeb"/>
        <w:keepLines/>
        <w:spacing w:before="120" w:beforeAutospacing="0" w:after="120" w:afterAutospacing="0" w:line="276" w:lineRule="auto"/>
        <w:ind w:firstLine="567"/>
        <w:jc w:val="both"/>
        <w:rPr>
          <w:bCs/>
        </w:rPr>
      </w:pPr>
      <w:r w:rsidRPr="00B93446">
        <w:rPr>
          <w:lang w:eastAsia="hr-HR"/>
        </w:rPr>
        <w:lastRenderedPageBreak/>
        <w:t>Maddi</w:t>
      </w:r>
      <w:r w:rsidRPr="008F37F7">
        <w:rPr>
          <w:bCs/>
        </w:rPr>
        <w:t xml:space="preserve"> duran varlık alımları için verilmiş olan avanslar, ilgili varlık aktifleştirilene kadar bu kalemde değil, “Peşin Ödenmiş Giderler” kalemi altında gösterilir. </w:t>
      </w:r>
    </w:p>
    <w:p w14:paraId="734FE1B3" w14:textId="3AAC7C2D" w:rsidR="00D93C3A" w:rsidRPr="008F37F7" w:rsidRDefault="00D93C3A" w:rsidP="00491202">
      <w:pPr>
        <w:keepNext/>
        <w:spacing w:before="240" w:after="120" w:line="276" w:lineRule="auto"/>
        <w:ind w:firstLine="567"/>
        <w:jc w:val="both"/>
        <w:rPr>
          <w:b/>
        </w:rPr>
      </w:pPr>
      <w:r w:rsidRPr="008F37F7">
        <w:rPr>
          <w:b/>
        </w:rPr>
        <w:t>Kullanım Hakkı Varlıkları</w:t>
      </w:r>
    </w:p>
    <w:p w14:paraId="31A2ADD3" w14:textId="6BB06553" w:rsidR="005A4E5B" w:rsidRPr="008F37F7" w:rsidRDefault="00D93C3A" w:rsidP="00B93446">
      <w:pPr>
        <w:pStyle w:val="NormalWeb"/>
        <w:keepLines/>
        <w:spacing w:before="120" w:beforeAutospacing="0" w:after="120" w:afterAutospacing="0" w:line="276" w:lineRule="auto"/>
        <w:ind w:firstLine="567"/>
        <w:jc w:val="both"/>
        <w:rPr>
          <w:bCs/>
        </w:rPr>
      </w:pPr>
      <w:r w:rsidRPr="008F37F7">
        <w:rPr>
          <w:bCs/>
        </w:rPr>
        <w:t xml:space="preserve">TFRS 16 </w:t>
      </w:r>
      <w:r w:rsidR="00D856FE" w:rsidRPr="008F37F7">
        <w:rPr>
          <w:bCs/>
          <w:i/>
        </w:rPr>
        <w:t>Kiralamalar</w:t>
      </w:r>
      <w:r w:rsidR="00D856FE" w:rsidRPr="008F37F7">
        <w:rPr>
          <w:bCs/>
        </w:rPr>
        <w:t xml:space="preserve"> </w:t>
      </w:r>
      <w:r w:rsidRPr="008F37F7">
        <w:rPr>
          <w:bCs/>
        </w:rPr>
        <w:t>uyarınca</w:t>
      </w:r>
      <w:r w:rsidR="005A4E5B" w:rsidRPr="008F37F7">
        <w:rPr>
          <w:bCs/>
        </w:rPr>
        <w:t xml:space="preserve"> kiracının kullanım hakkı varlıklarını finansal durum tablosunda ya da dipnotlarında </w:t>
      </w:r>
      <w:r w:rsidR="005A4E5B" w:rsidRPr="00B93446">
        <w:rPr>
          <w:lang w:eastAsia="hr-HR"/>
        </w:rPr>
        <w:t>diğer</w:t>
      </w:r>
      <w:r w:rsidR="005A4E5B" w:rsidRPr="008F37F7">
        <w:rPr>
          <w:bCs/>
        </w:rPr>
        <w:t xml:space="preserve"> varlıklarından ayrı bir şekilde sunması gerekir. Kullanım hakkı varlıklarını finansal durum tablosunda ayrı bir şekilde göstermeyi tercih eden işletmeler bu varlıklarını bu kalemde gösterir. </w:t>
      </w:r>
    </w:p>
    <w:p w14:paraId="06249D13" w14:textId="0F7D555B" w:rsidR="00D93C3A" w:rsidRPr="008F37F7" w:rsidRDefault="005A4E5B" w:rsidP="00B93446">
      <w:pPr>
        <w:pStyle w:val="NormalWeb"/>
        <w:keepLines/>
        <w:spacing w:before="120" w:beforeAutospacing="0" w:after="120" w:afterAutospacing="0" w:line="276" w:lineRule="auto"/>
        <w:ind w:firstLine="567"/>
        <w:jc w:val="both"/>
        <w:rPr>
          <w:bCs/>
        </w:rPr>
      </w:pPr>
      <w:r w:rsidRPr="008F37F7">
        <w:rPr>
          <w:bCs/>
        </w:rPr>
        <w:t xml:space="preserve">Kullanım hakkı varlıklarını </w:t>
      </w:r>
      <w:r w:rsidRPr="00B93446">
        <w:rPr>
          <w:lang w:eastAsia="hr-HR"/>
        </w:rPr>
        <w:t>finansal</w:t>
      </w:r>
      <w:r w:rsidRPr="008F37F7">
        <w:rPr>
          <w:bCs/>
        </w:rPr>
        <w:t xml:space="preserve"> durum tablosunda ayrı bir şekilde göstermeyi tercih etmeyen işletmeler bu kalemi kullanmaz. Bu işletmeler kullanım hakkı varlıklarını, bu varlıkların ilişkili olduğu dayanak varlıklara sahip olunsaydı bunların sunulacağı kaleme dâhil eder ve f</w:t>
      </w:r>
      <w:r w:rsidR="00D93C3A" w:rsidRPr="008F37F7">
        <w:rPr>
          <w:bCs/>
        </w:rPr>
        <w:t>inansal durum tablosundaki hangi kalemlerinin söz konusu kullanım hakkı</w:t>
      </w:r>
      <w:r w:rsidR="00F076AE" w:rsidRPr="008F37F7">
        <w:rPr>
          <w:bCs/>
        </w:rPr>
        <w:t xml:space="preserve"> </w:t>
      </w:r>
      <w:r w:rsidR="00D93C3A" w:rsidRPr="008F37F7">
        <w:rPr>
          <w:bCs/>
        </w:rPr>
        <w:t xml:space="preserve">varlıklarını içerdiğini </w:t>
      </w:r>
      <w:r w:rsidRPr="008F37F7">
        <w:rPr>
          <w:bCs/>
        </w:rPr>
        <w:t xml:space="preserve">dipnotlarında </w:t>
      </w:r>
      <w:r w:rsidR="00D93C3A" w:rsidRPr="008F37F7">
        <w:rPr>
          <w:bCs/>
        </w:rPr>
        <w:t>açıklar.</w:t>
      </w:r>
    </w:p>
    <w:p w14:paraId="68C1A918" w14:textId="000F3B97" w:rsidR="00D93C3A" w:rsidRPr="008F37F7" w:rsidRDefault="00D93C3A" w:rsidP="00491202">
      <w:pPr>
        <w:keepNext/>
        <w:spacing w:before="240" w:after="120" w:line="276" w:lineRule="auto"/>
        <w:ind w:firstLine="567"/>
        <w:jc w:val="both"/>
        <w:rPr>
          <w:b/>
        </w:rPr>
      </w:pPr>
      <w:r w:rsidRPr="008F37F7">
        <w:rPr>
          <w:b/>
        </w:rPr>
        <w:t>Şerefiye</w:t>
      </w:r>
    </w:p>
    <w:p w14:paraId="636DB0F9" w14:textId="0D84660A" w:rsidR="00D93C3A" w:rsidRPr="008F37F7" w:rsidRDefault="00D93C3A" w:rsidP="00B93446">
      <w:pPr>
        <w:pStyle w:val="NormalWeb"/>
        <w:keepLines/>
        <w:spacing w:before="120" w:beforeAutospacing="0" w:after="120" w:afterAutospacing="0" w:line="276" w:lineRule="auto"/>
        <w:ind w:firstLine="567"/>
        <w:jc w:val="both"/>
        <w:rPr>
          <w:bCs/>
        </w:rPr>
      </w:pPr>
      <w:r w:rsidRPr="008F37F7">
        <w:rPr>
          <w:bCs/>
        </w:rPr>
        <w:t xml:space="preserve">Şerefiye, tek olarak </w:t>
      </w:r>
      <w:r w:rsidRPr="00B93446">
        <w:rPr>
          <w:lang w:eastAsia="hr-HR"/>
        </w:rPr>
        <w:t>tanımlanamayan</w:t>
      </w:r>
      <w:r w:rsidRPr="008F37F7">
        <w:rPr>
          <w:bCs/>
        </w:rPr>
        <w:t xml:space="preserve"> ve ayrı olarak kaydedilemeyen, bir işletme birleşmesinde edinilmiş diğer varlıklardan ortaya çıkan gelecekteki ekonomik faydaları simgeleyen varlık olup </w:t>
      </w:r>
      <w:r w:rsidR="00E16205" w:rsidRPr="008F37F7">
        <w:rPr>
          <w:bCs/>
        </w:rPr>
        <w:t>finansal durum tablosu</w:t>
      </w:r>
      <w:r w:rsidRPr="008F37F7">
        <w:rPr>
          <w:bCs/>
        </w:rPr>
        <w:t>nda ayrıca gösterilir.</w:t>
      </w:r>
    </w:p>
    <w:p w14:paraId="1A743767" w14:textId="794E8C1C" w:rsidR="004A0257" w:rsidRPr="008F37F7" w:rsidRDefault="00D93C3A" w:rsidP="00491202">
      <w:pPr>
        <w:keepNext/>
        <w:spacing w:before="240" w:after="120" w:line="276" w:lineRule="auto"/>
        <w:ind w:firstLine="567"/>
        <w:jc w:val="both"/>
        <w:rPr>
          <w:b/>
        </w:rPr>
      </w:pPr>
      <w:r w:rsidRPr="008F37F7">
        <w:rPr>
          <w:b/>
        </w:rPr>
        <w:t xml:space="preserve">Şerefiye Dışındaki </w:t>
      </w:r>
      <w:r w:rsidR="004A0257" w:rsidRPr="008F37F7">
        <w:rPr>
          <w:b/>
        </w:rPr>
        <w:t>Maddi Olmayan Duran Varlıklar</w:t>
      </w:r>
    </w:p>
    <w:p w14:paraId="777E2C5A" w14:textId="2B4B3DD0" w:rsidR="004A0257" w:rsidRPr="008F37F7" w:rsidRDefault="0002514D" w:rsidP="00B93446">
      <w:pPr>
        <w:pStyle w:val="NormalWeb"/>
        <w:keepLines/>
        <w:spacing w:before="120" w:beforeAutospacing="0" w:after="120" w:afterAutospacing="0" w:line="276" w:lineRule="auto"/>
        <w:ind w:firstLine="567"/>
        <w:jc w:val="both"/>
        <w:rPr>
          <w:bCs/>
        </w:rPr>
      </w:pPr>
      <w:r w:rsidRPr="008F37F7">
        <w:rPr>
          <w:bCs/>
        </w:rPr>
        <w:t xml:space="preserve">Şerefiye </w:t>
      </w:r>
      <w:r w:rsidRPr="00B93446">
        <w:rPr>
          <w:lang w:eastAsia="hr-HR"/>
        </w:rPr>
        <w:t>dışındaki</w:t>
      </w:r>
      <w:r w:rsidRPr="008F37F7">
        <w:rPr>
          <w:bCs/>
        </w:rPr>
        <w:t>; p</w:t>
      </w:r>
      <w:r w:rsidR="004A0257" w:rsidRPr="008F37F7">
        <w:rPr>
          <w:bCs/>
        </w:rPr>
        <w:t xml:space="preserve">arasal olmayan, fiziksel niteliği bulunmayan, tanımlanabilir duran varlıklar bu kalemde gösterilir. </w:t>
      </w:r>
    </w:p>
    <w:p w14:paraId="2DDCEBA6" w14:textId="77777777" w:rsidR="004A0257" w:rsidRPr="008F37F7" w:rsidRDefault="004A0257" w:rsidP="00B93446">
      <w:pPr>
        <w:pStyle w:val="NormalWeb"/>
        <w:keepLines/>
        <w:spacing w:before="120" w:beforeAutospacing="0" w:after="120" w:afterAutospacing="0" w:line="276" w:lineRule="auto"/>
        <w:ind w:firstLine="567"/>
        <w:jc w:val="both"/>
        <w:rPr>
          <w:bCs/>
        </w:rPr>
      </w:pPr>
      <w:r w:rsidRPr="008F37F7">
        <w:rPr>
          <w:bCs/>
        </w:rPr>
        <w:t xml:space="preserve">Şerefiye dışındaki maddi olmayan duran varlıklar, haklar, geliştirme giderleri, yazılım programları, -petrol, doğal gaz gibi- yenilenemeyen kaynaklara ilişkin haklar ve rezervler, maden kaynaklarının araştırılması ve değerlendirilmesine ilişkin varlıklar, diğer maddi olmayan varlıklar şeklinde sınıflandırılabilir. </w:t>
      </w:r>
    </w:p>
    <w:p w14:paraId="0F491015" w14:textId="77777777" w:rsidR="004A0257" w:rsidRPr="008F37F7" w:rsidRDefault="004A0257" w:rsidP="00B93446">
      <w:pPr>
        <w:pStyle w:val="NormalWeb"/>
        <w:keepLines/>
        <w:spacing w:before="120" w:beforeAutospacing="0" w:after="120" w:afterAutospacing="0" w:line="276" w:lineRule="auto"/>
        <w:ind w:firstLine="567"/>
        <w:jc w:val="both"/>
        <w:rPr>
          <w:bCs/>
        </w:rPr>
      </w:pPr>
      <w:r w:rsidRPr="00B93446">
        <w:rPr>
          <w:lang w:eastAsia="hr-HR"/>
        </w:rPr>
        <w:t>Maddi</w:t>
      </w:r>
      <w:r w:rsidRPr="008F37F7">
        <w:rPr>
          <w:bCs/>
        </w:rPr>
        <w:t xml:space="preserve"> olmayan duran varlık alımları için verilmiş olan avanslar, ilgili varlık aktifleştirilene kadar bu kalemde değil, “Peşin Ödenmiş Giderler” kalemi altında gösterilir.</w:t>
      </w:r>
    </w:p>
    <w:p w14:paraId="2A1C8F28" w14:textId="77777777" w:rsidR="004A0257" w:rsidRPr="008F37F7" w:rsidRDefault="004A0257" w:rsidP="00491202">
      <w:pPr>
        <w:keepNext/>
        <w:spacing w:before="240" w:after="120" w:line="276" w:lineRule="auto"/>
        <w:ind w:firstLine="567"/>
        <w:jc w:val="both"/>
        <w:rPr>
          <w:b/>
        </w:rPr>
      </w:pPr>
      <w:r w:rsidRPr="008F37F7">
        <w:rPr>
          <w:b/>
        </w:rPr>
        <w:t>Ertelenmiş Vergi Varlığı</w:t>
      </w:r>
    </w:p>
    <w:p w14:paraId="24ACB8CB" w14:textId="77777777" w:rsidR="004A0257" w:rsidRPr="008F37F7" w:rsidRDefault="004A0257" w:rsidP="00B93446">
      <w:pPr>
        <w:pStyle w:val="NormalWeb"/>
        <w:keepLines/>
        <w:spacing w:before="120" w:beforeAutospacing="0" w:after="120" w:afterAutospacing="0" w:line="276" w:lineRule="auto"/>
        <w:ind w:firstLine="567"/>
        <w:jc w:val="both"/>
        <w:rPr>
          <w:b/>
          <w:bCs/>
        </w:rPr>
      </w:pPr>
      <w:r w:rsidRPr="008F37F7">
        <w:rPr>
          <w:bCs/>
        </w:rPr>
        <w:t xml:space="preserve">Ertelenmiş vergi varlıkları, indirilebilir geçici farklar, gelecek dönemlere devreden </w:t>
      </w:r>
      <w:r w:rsidRPr="00B93446">
        <w:rPr>
          <w:lang w:eastAsia="hr-HR"/>
        </w:rPr>
        <w:t>kullanılmamış</w:t>
      </w:r>
      <w:r w:rsidRPr="008F37F7">
        <w:rPr>
          <w:bCs/>
        </w:rPr>
        <w:t xml:space="preserve"> mali zararlar ve gelecek dönemlere devreden kullanılmamış vergi avantajları nedeniyle gelir üzerinden alınan vergilere ilişkin gelecek dönemlerde geri kazanılacak olan tutarları ifade eder. </w:t>
      </w:r>
    </w:p>
    <w:p w14:paraId="1139F8C3" w14:textId="77777777" w:rsidR="004A0257" w:rsidRPr="008F37F7" w:rsidRDefault="004A0257" w:rsidP="00B93446">
      <w:pPr>
        <w:pStyle w:val="NormalWeb"/>
        <w:keepLines/>
        <w:spacing w:before="120" w:beforeAutospacing="0" w:after="120" w:afterAutospacing="0" w:line="276" w:lineRule="auto"/>
        <w:ind w:firstLine="567"/>
        <w:jc w:val="both"/>
        <w:rPr>
          <w:b/>
          <w:bCs/>
        </w:rPr>
      </w:pPr>
      <w:r w:rsidRPr="008F37F7">
        <w:rPr>
          <w:bCs/>
        </w:rPr>
        <w:t xml:space="preserve">Vergi mevzuatı açısından indirim imkanı olmayan (sürekli) tutarlara ilişkin olarak ertelenmiş vergi varlığı kalemi kullanılmaz. </w:t>
      </w:r>
    </w:p>
    <w:p w14:paraId="780904B9" w14:textId="77777777" w:rsidR="004A0257" w:rsidRPr="008F37F7" w:rsidRDefault="004A0257">
      <w:pPr>
        <w:rPr>
          <w:b/>
        </w:rPr>
      </w:pPr>
      <w:r w:rsidRPr="008F37F7">
        <w:rPr>
          <w:b/>
        </w:rPr>
        <w:br w:type="page"/>
      </w:r>
    </w:p>
    <w:p w14:paraId="0D073864" w14:textId="4CFDB22B" w:rsidR="004A0257" w:rsidRPr="008F37F7" w:rsidRDefault="00A50114" w:rsidP="00491202">
      <w:pPr>
        <w:keepNext/>
        <w:spacing w:before="240" w:after="120" w:line="276" w:lineRule="auto"/>
        <w:ind w:firstLine="567"/>
        <w:jc w:val="both"/>
        <w:rPr>
          <w:b/>
        </w:rPr>
      </w:pPr>
      <w:r w:rsidRPr="008F37F7">
        <w:rPr>
          <w:b/>
        </w:rPr>
        <w:lastRenderedPageBreak/>
        <w:t>YÜKÜMLÜLÜK VE ÖZKAYNAKLAR</w:t>
      </w:r>
    </w:p>
    <w:p w14:paraId="690B03E8" w14:textId="77777777" w:rsidR="004A0257" w:rsidRPr="008F37F7" w:rsidRDefault="004A0257" w:rsidP="00491202">
      <w:pPr>
        <w:keepNext/>
        <w:spacing w:before="240" w:after="120" w:line="276" w:lineRule="auto"/>
        <w:ind w:firstLine="567"/>
        <w:jc w:val="both"/>
        <w:rPr>
          <w:b/>
        </w:rPr>
      </w:pPr>
      <w:r w:rsidRPr="008F37F7">
        <w:rPr>
          <w:b/>
        </w:rPr>
        <w:t>YÜKÜMLÜLÜKLER</w:t>
      </w:r>
    </w:p>
    <w:p w14:paraId="2B16DFEF" w14:textId="6279983A" w:rsidR="00E16205" w:rsidRPr="008F37F7" w:rsidRDefault="00E16205" w:rsidP="00B93446">
      <w:pPr>
        <w:pStyle w:val="NormalWeb"/>
        <w:keepLines/>
        <w:spacing w:before="120" w:beforeAutospacing="0" w:after="120" w:afterAutospacing="0" w:line="276" w:lineRule="auto"/>
        <w:ind w:firstLine="567"/>
        <w:jc w:val="both"/>
        <w:rPr>
          <w:bCs/>
        </w:rPr>
      </w:pPr>
      <w:r w:rsidRPr="008F37F7">
        <w:rPr>
          <w:rFonts w:ascii="TimesNewRomanPS-BoldMT" w:hAnsi="TimesNewRomanPS-BoldMT" w:cs="TimesNewRomanPS-BoldMT"/>
          <w:bCs/>
        </w:rPr>
        <w:t>Kavramsal Çerçeve</w:t>
      </w:r>
      <w:r w:rsidR="00531870" w:rsidRPr="008F37F7">
        <w:rPr>
          <w:rFonts w:ascii="TimesNewRomanPS-BoldMT" w:hAnsi="TimesNewRomanPS-BoldMT" w:cs="TimesNewRomanPS-BoldMT"/>
          <w:bCs/>
        </w:rPr>
        <w:t>'de</w:t>
      </w:r>
      <w:r w:rsidRPr="008F37F7">
        <w:rPr>
          <w:rFonts w:ascii="TimesNewRomanPS-BoldMT" w:hAnsi="TimesNewRomanPS-BoldMT" w:cs="TimesNewRomanPS-BoldMT"/>
          <w:bCs/>
        </w:rPr>
        <w:t xml:space="preserve"> yükümlülük</w:t>
      </w:r>
      <w:r w:rsidR="004A0257" w:rsidRPr="008F37F7">
        <w:t xml:space="preserve">, </w:t>
      </w:r>
      <w:r w:rsidRPr="008F37F7">
        <w:t>işletmenin geçmişteki olayların bir sonucu olarak bir ekonomik kaynağı devretme konusundaki mevcut mükellefiyetidir.</w:t>
      </w:r>
      <w:r w:rsidRPr="008F37F7" w:rsidDel="00E16205">
        <w:t xml:space="preserve"> </w:t>
      </w:r>
      <w:r w:rsidR="004A0257" w:rsidRPr="008F37F7">
        <w:rPr>
          <w:bCs/>
        </w:rPr>
        <w:t xml:space="preserve">Bu tanım, yükümlülüklerin temel özelliklerini belirtmekte, bunların </w:t>
      </w:r>
      <w:r w:rsidRPr="008F37F7">
        <w:rPr>
          <w:bCs/>
        </w:rPr>
        <w:t>finansal durum tablosu</w:t>
      </w:r>
      <w:r w:rsidR="004A0257" w:rsidRPr="008F37F7">
        <w:rPr>
          <w:bCs/>
        </w:rPr>
        <w:t xml:space="preserve">nda yer </w:t>
      </w:r>
      <w:r w:rsidR="004A0257" w:rsidRPr="00B93446">
        <w:rPr>
          <w:lang w:eastAsia="hr-HR"/>
        </w:rPr>
        <w:t>verilebilmesi</w:t>
      </w:r>
      <w:r w:rsidR="004A0257" w:rsidRPr="008F37F7">
        <w:rPr>
          <w:bCs/>
        </w:rPr>
        <w:t xml:space="preserve"> için karşılamaları gereken temel kriterleri belirlememektedir. Bu nedenle, yükümlülük tanımı, finansal tablolara yansıtma kriterlerini taşımadığı için </w:t>
      </w:r>
      <w:r w:rsidRPr="008F37F7">
        <w:rPr>
          <w:bCs/>
        </w:rPr>
        <w:t>finansal durum tablosu</w:t>
      </w:r>
      <w:r w:rsidR="004A0257" w:rsidRPr="008F37F7">
        <w:rPr>
          <w:bCs/>
        </w:rPr>
        <w:t xml:space="preserve">nda yer verilemeyen yükümlülükleri de kapsamaktadır. </w:t>
      </w:r>
      <w:r w:rsidRPr="008F37F7">
        <w:rPr>
          <w:bCs/>
        </w:rPr>
        <w:t>Kavramsal Çerçeve</w:t>
      </w:r>
      <w:r w:rsidR="00531870" w:rsidRPr="008F37F7">
        <w:rPr>
          <w:bCs/>
        </w:rPr>
        <w:t>’</w:t>
      </w:r>
      <w:r w:rsidRPr="008F37F7">
        <w:rPr>
          <w:bCs/>
        </w:rPr>
        <w:t xml:space="preserve">nin </w:t>
      </w:r>
      <w:r w:rsidRPr="008F37F7">
        <w:rPr>
          <w:rFonts w:ascii="TimesNewRomanPS-BoldMT" w:hAnsi="TimesNewRomanPS-BoldMT" w:cs="TimesNewRomanPS-BoldMT"/>
          <w:bCs/>
        </w:rPr>
        <w:t>yükümlülük</w:t>
      </w:r>
      <w:r w:rsidRPr="008F37F7">
        <w:rPr>
          <w:bCs/>
        </w:rPr>
        <w:t xml:space="preserve"> tanımını karşılayan bir kalemin finansal tablolara alınması, ancak söz konusu </w:t>
      </w:r>
      <w:r w:rsidRPr="008F37F7">
        <w:rPr>
          <w:rFonts w:ascii="TimesNewRomanPS-BoldMT" w:hAnsi="TimesNewRomanPS-BoldMT" w:cs="TimesNewRomanPS-BoldMT"/>
          <w:bCs/>
        </w:rPr>
        <w:t>yükümlülük</w:t>
      </w:r>
      <w:r w:rsidRPr="008F37F7">
        <w:rPr>
          <w:bCs/>
        </w:rPr>
        <w:t xml:space="preserve"> ile bu </w:t>
      </w:r>
      <w:r w:rsidRPr="008F37F7">
        <w:rPr>
          <w:rFonts w:ascii="TimesNewRomanPS-BoldMT" w:hAnsi="TimesNewRomanPS-BoldMT" w:cs="TimesNewRomanPS-BoldMT"/>
          <w:bCs/>
        </w:rPr>
        <w:t>yükümlülük</w:t>
      </w:r>
      <w:r w:rsidRPr="008F37F7">
        <w:rPr>
          <w:bCs/>
        </w:rPr>
        <w:t xml:space="preserve"> karşılığında ortaya çıkan herhangi bir gider veya özkaynak değişimi finansal tablolara alındığında finansal tablo kullanıcılarına fay</w:t>
      </w:r>
      <w:r w:rsidR="00531870" w:rsidRPr="008F37F7">
        <w:rPr>
          <w:bCs/>
        </w:rPr>
        <w:t>dalı bilgi sağlıyorsa mümkündür. Kavramsal Çerçeve’ye göre faydalı finansal bilgi finansal tablolara alma sonucu aşağıdakilerin sağlanmasıyla elde edilir:</w:t>
      </w:r>
    </w:p>
    <w:p w14:paraId="27998F65" w14:textId="579CAF17" w:rsidR="00E16205" w:rsidRPr="008F37F7" w:rsidRDefault="00E16205" w:rsidP="00B93446">
      <w:pPr>
        <w:spacing w:before="120" w:after="120" w:line="276" w:lineRule="auto"/>
        <w:ind w:left="1134" w:hanging="567"/>
        <w:jc w:val="both"/>
        <w:rPr>
          <w:bCs/>
        </w:rPr>
      </w:pPr>
      <w:r w:rsidRPr="008F37F7">
        <w:rPr>
          <w:bCs/>
        </w:rPr>
        <w:t xml:space="preserve">(a) </w:t>
      </w:r>
      <w:r w:rsidRPr="008F37F7">
        <w:rPr>
          <w:bCs/>
        </w:rPr>
        <w:tab/>
      </w:r>
      <w:r w:rsidR="00FA1996" w:rsidRPr="008F37F7">
        <w:rPr>
          <w:rFonts w:ascii="TimesNewRomanPS-BoldMT" w:hAnsi="TimesNewRomanPS-BoldMT" w:cs="TimesNewRomanPS-BoldMT"/>
          <w:bCs/>
        </w:rPr>
        <w:t>Yükümlülük</w:t>
      </w:r>
      <w:r w:rsidR="00FA1996" w:rsidRPr="008F37F7">
        <w:rPr>
          <w:bCs/>
        </w:rPr>
        <w:t xml:space="preserve"> </w:t>
      </w:r>
      <w:r w:rsidRPr="008F37F7">
        <w:rPr>
          <w:bCs/>
        </w:rPr>
        <w:t xml:space="preserve">ile bu </w:t>
      </w:r>
      <w:r w:rsidR="00FA1996" w:rsidRPr="008F37F7">
        <w:rPr>
          <w:rFonts w:ascii="TimesNewRomanPS-BoldMT" w:hAnsi="TimesNewRomanPS-BoldMT" w:cs="TimesNewRomanPS-BoldMT"/>
          <w:bCs/>
        </w:rPr>
        <w:t>yükümlülük</w:t>
      </w:r>
      <w:r w:rsidR="00FA1996" w:rsidRPr="008F37F7">
        <w:rPr>
          <w:bCs/>
        </w:rPr>
        <w:t xml:space="preserve"> </w:t>
      </w:r>
      <w:r w:rsidRPr="008F37F7">
        <w:rPr>
          <w:bCs/>
        </w:rPr>
        <w:t>karşılığında ortaya çıkan herhangi bir gider ya da özkaynak değişimi hakkında ihtiyaca uygun bilgi ve</w:t>
      </w:r>
    </w:p>
    <w:p w14:paraId="6CC70814" w14:textId="7B814EF3" w:rsidR="004A0257" w:rsidRPr="00B93446" w:rsidRDefault="00E16205" w:rsidP="00B93446">
      <w:pPr>
        <w:spacing w:before="120" w:after="120" w:line="276" w:lineRule="auto"/>
        <w:ind w:left="1134" w:hanging="567"/>
        <w:jc w:val="both"/>
        <w:rPr>
          <w:rFonts w:ascii="TimesNewRomanPS-BoldMT" w:hAnsi="TimesNewRomanPS-BoldMT" w:cs="TimesNewRomanPS-BoldMT"/>
          <w:bCs/>
        </w:rPr>
      </w:pPr>
      <w:r w:rsidRPr="00B93446">
        <w:rPr>
          <w:rFonts w:ascii="TimesNewRomanPS-BoldMT" w:hAnsi="TimesNewRomanPS-BoldMT" w:cs="TimesNewRomanPS-BoldMT"/>
          <w:bCs/>
        </w:rPr>
        <w:t xml:space="preserve">(b) </w:t>
      </w:r>
      <w:r w:rsidRPr="00B93446">
        <w:rPr>
          <w:rFonts w:ascii="TimesNewRomanPS-BoldMT" w:hAnsi="TimesNewRomanPS-BoldMT" w:cs="TimesNewRomanPS-BoldMT"/>
          <w:bCs/>
        </w:rPr>
        <w:tab/>
      </w:r>
      <w:r w:rsidR="00FA1996" w:rsidRPr="008F37F7">
        <w:rPr>
          <w:rFonts w:ascii="TimesNewRomanPS-BoldMT" w:hAnsi="TimesNewRomanPS-BoldMT" w:cs="TimesNewRomanPS-BoldMT"/>
          <w:bCs/>
        </w:rPr>
        <w:t>Yükümlülük</w:t>
      </w:r>
      <w:r w:rsidR="00FA1996" w:rsidRPr="00B93446">
        <w:rPr>
          <w:rFonts w:ascii="TimesNewRomanPS-BoldMT" w:hAnsi="TimesNewRomanPS-BoldMT" w:cs="TimesNewRomanPS-BoldMT"/>
          <w:bCs/>
        </w:rPr>
        <w:t xml:space="preserve"> </w:t>
      </w:r>
      <w:r w:rsidRPr="00B93446">
        <w:rPr>
          <w:rFonts w:ascii="TimesNewRomanPS-BoldMT" w:hAnsi="TimesNewRomanPS-BoldMT" w:cs="TimesNewRomanPS-BoldMT"/>
          <w:bCs/>
        </w:rPr>
        <w:t xml:space="preserve">ile bu </w:t>
      </w:r>
      <w:r w:rsidR="00FA1996" w:rsidRPr="008F37F7">
        <w:rPr>
          <w:rFonts w:ascii="TimesNewRomanPS-BoldMT" w:hAnsi="TimesNewRomanPS-BoldMT" w:cs="TimesNewRomanPS-BoldMT"/>
          <w:bCs/>
        </w:rPr>
        <w:t>yükümlülük</w:t>
      </w:r>
      <w:r w:rsidR="00FA1996" w:rsidRPr="00B93446">
        <w:rPr>
          <w:rFonts w:ascii="TimesNewRomanPS-BoldMT" w:hAnsi="TimesNewRomanPS-BoldMT" w:cs="TimesNewRomanPS-BoldMT"/>
          <w:bCs/>
        </w:rPr>
        <w:t xml:space="preserve"> </w:t>
      </w:r>
      <w:r w:rsidRPr="00B93446">
        <w:rPr>
          <w:rFonts w:ascii="TimesNewRomanPS-BoldMT" w:hAnsi="TimesNewRomanPS-BoldMT" w:cs="TimesNewRomanPS-BoldMT"/>
          <w:bCs/>
        </w:rPr>
        <w:t>karşılığında ortaya çıkan herhangi bir gider ya da özkaynak değişiminin gerçeğe uygun sunumu.</w:t>
      </w:r>
    </w:p>
    <w:p w14:paraId="2A8DD0B1" w14:textId="77777777" w:rsidR="004A0257" w:rsidRPr="008F37F7" w:rsidRDefault="004A0257" w:rsidP="00491202">
      <w:pPr>
        <w:keepNext/>
        <w:spacing w:before="240" w:after="120" w:line="276" w:lineRule="auto"/>
        <w:ind w:firstLine="567"/>
        <w:jc w:val="both"/>
        <w:rPr>
          <w:b/>
        </w:rPr>
      </w:pPr>
      <w:r w:rsidRPr="008F37F7">
        <w:rPr>
          <w:b/>
        </w:rPr>
        <w:t xml:space="preserve">Kısa Vadeli / Uzun Vadeli Yükümlülükler </w:t>
      </w:r>
    </w:p>
    <w:p w14:paraId="1D8BDFA8" w14:textId="2ABEAC07" w:rsidR="004A0257" w:rsidRPr="008F37F7" w:rsidRDefault="004A0257" w:rsidP="00B93446">
      <w:pPr>
        <w:pStyle w:val="NormalWeb"/>
        <w:keepLines/>
        <w:spacing w:before="120" w:beforeAutospacing="0" w:after="120" w:afterAutospacing="0" w:line="276" w:lineRule="auto"/>
        <w:ind w:firstLine="567"/>
        <w:jc w:val="both"/>
        <w:rPr>
          <w:bCs/>
        </w:rPr>
      </w:pPr>
      <w:r w:rsidRPr="008F37F7">
        <w:rPr>
          <w:bCs/>
        </w:rPr>
        <w:t>TMS 1</w:t>
      </w:r>
      <w:r w:rsidR="00531870" w:rsidRPr="008F37F7">
        <w:rPr>
          <w:bCs/>
        </w:rPr>
        <w:t xml:space="preserve"> uyarınca</w:t>
      </w:r>
      <w:r w:rsidRPr="008F37F7">
        <w:rPr>
          <w:bCs/>
        </w:rPr>
        <w:t>, aşağıdaki özelliklerden herhangi birini taşıyan yükümlülükler, kısa vadeli olarak sınıflandırılır:</w:t>
      </w:r>
    </w:p>
    <w:p w14:paraId="1A100334" w14:textId="6FDA43CF" w:rsidR="004A0257" w:rsidRPr="008F37F7" w:rsidRDefault="004A0257" w:rsidP="00B93446">
      <w:pPr>
        <w:spacing w:before="120" w:after="120" w:line="276" w:lineRule="auto"/>
        <w:ind w:left="1134" w:hanging="567"/>
        <w:jc w:val="both"/>
        <w:rPr>
          <w:bCs/>
        </w:rPr>
      </w:pPr>
      <w:r w:rsidRPr="008F37F7">
        <w:rPr>
          <w:bCs/>
        </w:rPr>
        <w:t xml:space="preserve">(a) </w:t>
      </w:r>
      <w:r w:rsidRPr="008F37F7">
        <w:rPr>
          <w:bCs/>
        </w:rPr>
        <w:tab/>
      </w:r>
      <w:r w:rsidR="00531870" w:rsidRPr="008F37F7">
        <w:rPr>
          <w:bCs/>
        </w:rPr>
        <w:t xml:space="preserve">Yükümlülüğün işletmenin normal </w:t>
      </w:r>
      <w:r w:rsidRPr="008F37F7">
        <w:rPr>
          <w:bCs/>
        </w:rPr>
        <w:t>faaliyet döngüsü içinde ödenmesinin beklenmesi</w:t>
      </w:r>
      <w:r w:rsidR="00FA1996" w:rsidRPr="008F37F7">
        <w:rPr>
          <w:bCs/>
        </w:rPr>
        <w:t>,</w:t>
      </w:r>
    </w:p>
    <w:p w14:paraId="7357AD31" w14:textId="73D36293" w:rsidR="004A0257" w:rsidRPr="008F37F7" w:rsidRDefault="004A0257" w:rsidP="00B93446">
      <w:pPr>
        <w:spacing w:before="120" w:after="120" w:line="276" w:lineRule="auto"/>
        <w:ind w:left="1134" w:hanging="567"/>
        <w:jc w:val="both"/>
        <w:rPr>
          <w:bCs/>
        </w:rPr>
      </w:pPr>
      <w:r w:rsidRPr="008F37F7">
        <w:rPr>
          <w:bCs/>
        </w:rPr>
        <w:t xml:space="preserve">(b) </w:t>
      </w:r>
      <w:r w:rsidRPr="008F37F7">
        <w:rPr>
          <w:bCs/>
        </w:rPr>
        <w:tab/>
      </w:r>
      <w:r w:rsidR="00531870" w:rsidRPr="008F37F7">
        <w:rPr>
          <w:bCs/>
        </w:rPr>
        <w:t xml:space="preserve">Yükümlülüğün esas olarak </w:t>
      </w:r>
      <w:r w:rsidRPr="008F37F7">
        <w:rPr>
          <w:bCs/>
        </w:rPr>
        <w:t>ticari amaçla elde tutulması</w:t>
      </w:r>
      <w:r w:rsidR="00FA1996" w:rsidRPr="008F37F7">
        <w:rPr>
          <w:bCs/>
        </w:rPr>
        <w:t>,</w:t>
      </w:r>
    </w:p>
    <w:p w14:paraId="059C1FB3" w14:textId="44A00B0A" w:rsidR="004A0257" w:rsidRPr="008F37F7" w:rsidRDefault="004A0257" w:rsidP="00B93446">
      <w:pPr>
        <w:spacing w:before="120" w:after="120" w:line="276" w:lineRule="auto"/>
        <w:ind w:left="1134" w:hanging="567"/>
        <w:jc w:val="both"/>
        <w:rPr>
          <w:bCs/>
        </w:rPr>
      </w:pPr>
      <w:r w:rsidRPr="008F37F7">
        <w:rPr>
          <w:bCs/>
        </w:rPr>
        <w:t xml:space="preserve">(c) </w:t>
      </w:r>
      <w:r w:rsidRPr="008F37F7">
        <w:rPr>
          <w:bCs/>
        </w:rPr>
        <w:tab/>
      </w:r>
      <w:r w:rsidR="00531870" w:rsidRPr="008F37F7">
        <w:rPr>
          <w:bCs/>
        </w:rPr>
        <w:t xml:space="preserve">Yükümlülüğün </w:t>
      </w:r>
      <w:r w:rsidR="00FA1996" w:rsidRPr="008F37F7">
        <w:rPr>
          <w:bCs/>
        </w:rPr>
        <w:t xml:space="preserve">vadesinin </w:t>
      </w:r>
      <w:r w:rsidR="00531870" w:rsidRPr="008F37F7">
        <w:rPr>
          <w:bCs/>
        </w:rPr>
        <w:t xml:space="preserve">raporlama döneminden sonra on iki ay içinde </w:t>
      </w:r>
      <w:r w:rsidR="00FA1996" w:rsidRPr="008F37F7">
        <w:rPr>
          <w:bCs/>
        </w:rPr>
        <w:t xml:space="preserve">dolacak </w:t>
      </w:r>
      <w:r w:rsidRPr="008F37F7">
        <w:rPr>
          <w:bCs/>
        </w:rPr>
        <w:t>olması veya</w:t>
      </w:r>
    </w:p>
    <w:p w14:paraId="5178C2E9" w14:textId="2B9169BF" w:rsidR="004A0257" w:rsidRPr="008F37F7" w:rsidRDefault="004A0257" w:rsidP="00B93446">
      <w:pPr>
        <w:spacing w:before="120" w:after="120" w:line="276" w:lineRule="auto"/>
        <w:ind w:left="1134" w:hanging="567"/>
        <w:jc w:val="both"/>
        <w:rPr>
          <w:bCs/>
        </w:rPr>
      </w:pPr>
      <w:r w:rsidRPr="008F37F7">
        <w:rPr>
          <w:bCs/>
        </w:rPr>
        <w:t xml:space="preserve">(d) </w:t>
      </w:r>
      <w:r w:rsidRPr="008F37F7">
        <w:rPr>
          <w:bCs/>
        </w:rPr>
        <w:tab/>
        <w:t>İşletmenin yükümlülüğü ödeme</w:t>
      </w:r>
      <w:r w:rsidR="00582B47" w:rsidRPr="008F37F7">
        <w:rPr>
          <w:bCs/>
        </w:rPr>
        <w:t>yi</w:t>
      </w:r>
      <w:r w:rsidRPr="008F37F7">
        <w:rPr>
          <w:bCs/>
        </w:rPr>
        <w:t>, raporlama dönemin</w:t>
      </w:r>
      <w:r w:rsidR="00582B47" w:rsidRPr="008F37F7">
        <w:rPr>
          <w:bCs/>
        </w:rPr>
        <w:t>den</w:t>
      </w:r>
      <w:r w:rsidRPr="008F37F7">
        <w:rPr>
          <w:bCs/>
        </w:rPr>
        <w:t xml:space="preserve"> en az on iki ay </w:t>
      </w:r>
      <w:r w:rsidR="00582B47" w:rsidRPr="008F37F7">
        <w:rPr>
          <w:bCs/>
        </w:rPr>
        <w:t xml:space="preserve">sonraya ertelemesini sağlayan koşulsuz bir hakkının bulunmaması. </w:t>
      </w:r>
      <w:r w:rsidRPr="008F37F7">
        <w:rPr>
          <w:bCs/>
        </w:rPr>
        <w:t xml:space="preserve">Yükümlülüğün, karşı tarafın seçimine bağlı olarak </w:t>
      </w:r>
      <w:r w:rsidR="00B13101" w:rsidRPr="008F37F7">
        <w:rPr>
          <w:bCs/>
        </w:rPr>
        <w:t xml:space="preserve">özkaynak aracı </w:t>
      </w:r>
      <w:r w:rsidRPr="008F37F7">
        <w:rPr>
          <w:bCs/>
        </w:rPr>
        <w:t>ihraç edilmesi suretiyle ödenmesine yönelik hükümler, sınıflandırılmasını etkilemez.</w:t>
      </w:r>
    </w:p>
    <w:p w14:paraId="20DA36EB" w14:textId="77777777" w:rsidR="004A0257" w:rsidRPr="008F37F7" w:rsidRDefault="004A0257" w:rsidP="00B93446">
      <w:pPr>
        <w:pStyle w:val="NormalWeb"/>
        <w:keepLines/>
        <w:spacing w:before="120" w:beforeAutospacing="0" w:after="120" w:afterAutospacing="0" w:line="276" w:lineRule="auto"/>
        <w:ind w:firstLine="567"/>
        <w:jc w:val="both"/>
        <w:rPr>
          <w:bCs/>
        </w:rPr>
      </w:pPr>
      <w:r w:rsidRPr="00B93446">
        <w:rPr>
          <w:lang w:eastAsia="hr-HR"/>
        </w:rPr>
        <w:t>İşletme</w:t>
      </w:r>
      <w:r w:rsidRPr="008F37F7">
        <w:rPr>
          <w:bCs/>
        </w:rPr>
        <w:t>, diğer bütün yükümlülüklerini uzun vadeli olarak sınıflandırır.</w:t>
      </w:r>
    </w:p>
    <w:p w14:paraId="6E7999C7" w14:textId="77777777" w:rsidR="004A0257" w:rsidRPr="008F37F7" w:rsidRDefault="004A0257" w:rsidP="00491202">
      <w:pPr>
        <w:keepNext/>
        <w:spacing w:before="240" w:after="120" w:line="276" w:lineRule="auto"/>
        <w:ind w:firstLine="567"/>
        <w:jc w:val="both"/>
        <w:rPr>
          <w:b/>
        </w:rPr>
      </w:pPr>
      <w:r w:rsidRPr="008F37F7">
        <w:rPr>
          <w:b/>
        </w:rPr>
        <w:t>Borçlanmalar</w:t>
      </w:r>
    </w:p>
    <w:p w14:paraId="1EF56C69" w14:textId="403A72CD" w:rsidR="00AA0ECF" w:rsidRPr="008F37F7" w:rsidRDefault="004A0257" w:rsidP="00B93446">
      <w:pPr>
        <w:pStyle w:val="NormalWeb"/>
        <w:keepLines/>
        <w:spacing w:before="120" w:beforeAutospacing="0" w:after="120" w:afterAutospacing="0" w:line="276" w:lineRule="auto"/>
        <w:ind w:firstLine="567"/>
        <w:jc w:val="both"/>
      </w:pPr>
      <w:r w:rsidRPr="008F37F7">
        <w:rPr>
          <w:lang w:eastAsia="hr-HR"/>
        </w:rPr>
        <w:t>TMS</w:t>
      </w:r>
      <w:r w:rsidRPr="008F37F7">
        <w:t xml:space="preserve"> 32’de tanımlanan finansal yükümlülüklerden,</w:t>
      </w:r>
      <w:r w:rsidR="00F054B6" w:rsidRPr="008F37F7">
        <w:t xml:space="preserve"> finansal kuruluşlardan ve</w:t>
      </w:r>
      <w:r w:rsidR="008219D1" w:rsidRPr="008F37F7">
        <w:t>ya</w:t>
      </w:r>
      <w:r w:rsidR="00F054B6" w:rsidRPr="008F37F7">
        <w:t xml:space="preserve"> para </w:t>
      </w:r>
      <w:r w:rsidR="008219D1" w:rsidRPr="008F37F7">
        <w:t>ve</w:t>
      </w:r>
      <w:r w:rsidR="00F054B6" w:rsidRPr="008F37F7">
        <w:t xml:space="preserve"> sermaye piyasası araçlarıyla temin edilen finansal borçlar bu kalemde izlenir. </w:t>
      </w:r>
      <w:r w:rsidRPr="008F37F7">
        <w:t xml:space="preserve"> </w:t>
      </w:r>
      <w:r w:rsidR="00F054B6" w:rsidRPr="008F37F7">
        <w:t>Banka</w:t>
      </w:r>
      <w:r w:rsidRPr="008F37F7">
        <w:t xml:space="preserve"> kredileri, ihraç edilmiş tahvil, bono ve senetler</w:t>
      </w:r>
      <w:r w:rsidR="00F054B6" w:rsidRPr="008F37F7">
        <w:t xml:space="preserve"> borçlanmalara örnek olarak gösterilebilir. </w:t>
      </w:r>
    </w:p>
    <w:p w14:paraId="4A0D6147" w14:textId="660EC07D" w:rsidR="004A0257" w:rsidRPr="008F37F7" w:rsidRDefault="00D22CAC" w:rsidP="00B93446">
      <w:pPr>
        <w:pStyle w:val="NormalWeb"/>
        <w:keepLines/>
        <w:spacing w:before="120" w:beforeAutospacing="0" w:after="120" w:afterAutospacing="0" w:line="276" w:lineRule="auto"/>
        <w:ind w:firstLine="567"/>
        <w:jc w:val="both"/>
      </w:pPr>
      <w:r w:rsidRPr="008F37F7">
        <w:rPr>
          <w:lang w:eastAsia="hr-HR"/>
        </w:rPr>
        <w:lastRenderedPageBreak/>
        <w:t>Kira</w:t>
      </w:r>
      <w:r w:rsidRPr="008F37F7">
        <w:t xml:space="preserve"> yükümlülüklerini </w:t>
      </w:r>
      <w:r w:rsidRPr="008F37F7">
        <w:rPr>
          <w:bCs/>
        </w:rPr>
        <w:t xml:space="preserve">finansal durum tablosunda ayrı bir şekilde göstermeyi tercih etmeyen işletmeler </w:t>
      </w:r>
      <w:r w:rsidRPr="008F37F7">
        <w:t xml:space="preserve">kira yükümlülüklerini de bu kalem içerisinde gösterir. Bu durumda bu kalemin </w:t>
      </w:r>
      <w:r w:rsidRPr="008F37F7">
        <w:rPr>
          <w:bCs/>
        </w:rPr>
        <w:t>kira yükümlülüklerini içerdiği dipnotlarda açıklanır. Diğer taraftan</w:t>
      </w:r>
      <w:r w:rsidR="001F7023" w:rsidRPr="008F37F7">
        <w:rPr>
          <w:bCs/>
        </w:rPr>
        <w:t xml:space="preserve"> kira yükümlülüklerini finansal durum tablosunda ayrı bir şekilde göstermeyi tercih eden işletmeler bu yükümlülüklerini </w:t>
      </w:r>
      <w:r w:rsidRPr="008F37F7">
        <w:t>“Kiralama İşlemlerinden Kaynaklanan Yükümlülükler”</w:t>
      </w:r>
      <w:r w:rsidR="00EC7A85" w:rsidRPr="008F37F7">
        <w:t xml:space="preserve"> </w:t>
      </w:r>
      <w:r w:rsidR="001F7023" w:rsidRPr="008F37F7">
        <w:t>kalemini</w:t>
      </w:r>
      <w:r w:rsidR="00EC7A85" w:rsidRPr="008F37F7">
        <w:t xml:space="preserve"> </w:t>
      </w:r>
      <w:r w:rsidR="001F7023" w:rsidRPr="008F37F7">
        <w:t>kullanır.</w:t>
      </w:r>
    </w:p>
    <w:p w14:paraId="7E59AF8A" w14:textId="2594DC95" w:rsidR="004A0257" w:rsidRPr="008F37F7" w:rsidRDefault="004A0257" w:rsidP="00B93446">
      <w:pPr>
        <w:pStyle w:val="NormalWeb"/>
        <w:keepLines/>
        <w:spacing w:before="120" w:beforeAutospacing="0" w:after="120" w:afterAutospacing="0" w:line="276" w:lineRule="auto"/>
        <w:ind w:firstLine="567"/>
        <w:jc w:val="both"/>
      </w:pPr>
      <w:r w:rsidRPr="008F37F7">
        <w:t xml:space="preserve">Finansal </w:t>
      </w:r>
      <w:r w:rsidRPr="008F37F7">
        <w:rPr>
          <w:lang w:eastAsia="hr-HR"/>
        </w:rPr>
        <w:t>borçlanmalardan</w:t>
      </w:r>
      <w:r w:rsidRPr="008F37F7">
        <w:t xml:space="preserve"> kısa vadeli yükümlülük</w:t>
      </w:r>
      <w:r w:rsidR="00F054B6" w:rsidRPr="008F37F7">
        <w:t xml:space="preserve"> tanımını karşılayanlar kısa vadeli diğerleri uzun vadeli olarak sınıflandırılır.</w:t>
      </w:r>
      <w:r w:rsidRPr="008F37F7">
        <w:t xml:space="preserve"> </w:t>
      </w:r>
    </w:p>
    <w:p w14:paraId="51B03DAA" w14:textId="39FFE745" w:rsidR="004A0257" w:rsidRPr="008F37F7" w:rsidRDefault="004A0257" w:rsidP="00B93446">
      <w:pPr>
        <w:pStyle w:val="NormalWeb"/>
        <w:keepLines/>
        <w:spacing w:before="120" w:beforeAutospacing="0" w:after="120" w:afterAutospacing="0" w:line="276" w:lineRule="auto"/>
        <w:ind w:firstLine="567"/>
        <w:jc w:val="both"/>
        <w:rPr>
          <w:bCs/>
          <w:sz w:val="20"/>
          <w:szCs w:val="20"/>
        </w:rPr>
      </w:pPr>
      <w:r w:rsidRPr="008F37F7">
        <w:t xml:space="preserve">Finansal </w:t>
      </w:r>
      <w:r w:rsidRPr="008F37F7">
        <w:rPr>
          <w:lang w:eastAsia="hr-HR"/>
        </w:rPr>
        <w:t>borçlanmalarla</w:t>
      </w:r>
      <w:r w:rsidRPr="008F37F7">
        <w:t xml:space="preserve"> ilgili olarak TFRS 7 </w:t>
      </w:r>
      <w:r w:rsidRPr="008F37F7">
        <w:rPr>
          <w:i/>
        </w:rPr>
        <w:t>Finansal Araçlar: Açıklamalar</w:t>
      </w:r>
      <w:r w:rsidRPr="008F37F7">
        <w:t xml:space="preserve"> çerçevesinde açıklamalar yapılır.</w:t>
      </w:r>
      <w:r w:rsidRPr="008F37F7">
        <w:rPr>
          <w:bCs/>
          <w:sz w:val="20"/>
          <w:szCs w:val="20"/>
        </w:rPr>
        <w:t xml:space="preserve"> </w:t>
      </w:r>
    </w:p>
    <w:p w14:paraId="713A7866" w14:textId="77777777" w:rsidR="004A0257" w:rsidRPr="008F37F7" w:rsidRDefault="004A0257" w:rsidP="00491202">
      <w:pPr>
        <w:keepNext/>
        <w:spacing w:before="240" w:after="120" w:line="276" w:lineRule="auto"/>
        <w:ind w:firstLine="567"/>
        <w:jc w:val="both"/>
        <w:rPr>
          <w:b/>
        </w:rPr>
      </w:pPr>
      <w:r w:rsidRPr="008F37F7">
        <w:rPr>
          <w:b/>
        </w:rPr>
        <w:t>Uzun Vadeli Borçlanmaların Kısa Vadeli Kısımları</w:t>
      </w:r>
    </w:p>
    <w:p w14:paraId="6B29D27E" w14:textId="3E07A5E1" w:rsidR="004A0257" w:rsidRPr="008F37F7" w:rsidRDefault="00F054B6" w:rsidP="00B93446">
      <w:pPr>
        <w:pStyle w:val="NormalWeb"/>
        <w:keepLines/>
        <w:spacing w:before="120" w:beforeAutospacing="0" w:after="120" w:afterAutospacing="0" w:line="276" w:lineRule="auto"/>
        <w:ind w:firstLine="567"/>
        <w:jc w:val="both"/>
        <w:rPr>
          <w:bCs/>
        </w:rPr>
      </w:pPr>
      <w:r w:rsidRPr="008F37F7">
        <w:rPr>
          <w:bCs/>
        </w:rPr>
        <w:t xml:space="preserve">Vadesine </w:t>
      </w:r>
      <w:r w:rsidRPr="00B93446">
        <w:rPr>
          <w:lang w:eastAsia="hr-HR"/>
        </w:rPr>
        <w:t>on</w:t>
      </w:r>
      <w:r w:rsidRPr="008F37F7">
        <w:rPr>
          <w:bCs/>
        </w:rPr>
        <w:t xml:space="preserve"> iki aydan kısa süre kaldığı </w:t>
      </w:r>
      <w:r w:rsidR="00EC7A85" w:rsidRPr="008F37F7">
        <w:rPr>
          <w:bCs/>
        </w:rPr>
        <w:t xml:space="preserve">için </w:t>
      </w:r>
      <w:r w:rsidRPr="008F37F7">
        <w:rPr>
          <w:bCs/>
        </w:rPr>
        <w:t>kısa vadeli yükümlülüklere taşınması gereken, u</w:t>
      </w:r>
      <w:r w:rsidR="004A0257" w:rsidRPr="008F37F7">
        <w:rPr>
          <w:bCs/>
        </w:rPr>
        <w:t xml:space="preserve">zun vadeli </w:t>
      </w:r>
      <w:r w:rsidRPr="008F37F7">
        <w:rPr>
          <w:bCs/>
        </w:rPr>
        <w:t xml:space="preserve">borçlanmaların </w:t>
      </w:r>
      <w:r w:rsidR="004A0257" w:rsidRPr="008F37F7">
        <w:rPr>
          <w:bCs/>
        </w:rPr>
        <w:t xml:space="preserve">kısa vadeli kısımlarının gösterildiği kalemdir. </w:t>
      </w:r>
    </w:p>
    <w:p w14:paraId="42D6C81B" w14:textId="339302FC" w:rsidR="00D93C3A" w:rsidRPr="008F37F7" w:rsidRDefault="00D93C3A" w:rsidP="00491202">
      <w:pPr>
        <w:keepNext/>
        <w:spacing w:before="240" w:after="120" w:line="276" w:lineRule="auto"/>
        <w:ind w:firstLine="567"/>
        <w:jc w:val="both"/>
        <w:rPr>
          <w:b/>
        </w:rPr>
      </w:pPr>
      <w:r w:rsidRPr="008F37F7">
        <w:rPr>
          <w:b/>
        </w:rPr>
        <w:t>Kiralama İşlemlerinden Kaynaklanan Yükümlülükler</w:t>
      </w:r>
    </w:p>
    <w:p w14:paraId="4FC2D1FC" w14:textId="143CD7DD" w:rsidR="00D22CAC" w:rsidRPr="008F37F7" w:rsidRDefault="00D22CAC" w:rsidP="00B93446">
      <w:pPr>
        <w:pStyle w:val="NormalWeb"/>
        <w:keepLines/>
        <w:spacing w:before="120" w:beforeAutospacing="0" w:after="120" w:afterAutospacing="0" w:line="276" w:lineRule="auto"/>
        <w:ind w:firstLine="567"/>
        <w:jc w:val="both"/>
      </w:pPr>
      <w:r w:rsidRPr="008F37F7">
        <w:t xml:space="preserve">TFRS 16 </w:t>
      </w:r>
      <w:r w:rsidRPr="008F37F7">
        <w:rPr>
          <w:lang w:eastAsia="hr-HR"/>
        </w:rPr>
        <w:t>uyarınca</w:t>
      </w:r>
      <w:r w:rsidRPr="008F37F7">
        <w:t xml:space="preserve"> kiracının kira yükümlülüklerini finansal durum tablosunda ya da dipnotlarında diğer yükümlülüklerinden ayrı bir şekilde sunması gerekir. Kira yükümlülüklerinin finansal durum tablosunda ayrı bir şekilde göstermeyi tercih eden işletmeler bu yükümlülüklerini bu kalemde gösterir.</w:t>
      </w:r>
    </w:p>
    <w:p w14:paraId="7D31E6C3" w14:textId="180950D0" w:rsidR="00D22CAC" w:rsidRPr="008F37F7" w:rsidRDefault="00D22CAC" w:rsidP="00B93446">
      <w:pPr>
        <w:pStyle w:val="NormalWeb"/>
        <w:keepLines/>
        <w:spacing w:before="120" w:beforeAutospacing="0" w:after="120" w:afterAutospacing="0" w:line="276" w:lineRule="auto"/>
        <w:ind w:firstLine="567"/>
        <w:jc w:val="both"/>
      </w:pPr>
      <w:r w:rsidRPr="008F37F7">
        <w:t xml:space="preserve">Kira yükümlülüklerini </w:t>
      </w:r>
      <w:r w:rsidRPr="008F37F7">
        <w:rPr>
          <w:bCs/>
        </w:rPr>
        <w:t xml:space="preserve">finansal durum tablosunda ayrı bir şekilde göstermeyi tercih etmeyen </w:t>
      </w:r>
      <w:r w:rsidRPr="00B93446">
        <w:rPr>
          <w:lang w:eastAsia="hr-HR"/>
        </w:rPr>
        <w:t>işletmeler</w:t>
      </w:r>
      <w:r w:rsidRPr="008F37F7">
        <w:rPr>
          <w:bCs/>
        </w:rPr>
        <w:t xml:space="preserve"> bu kalemi kullanmaz. Bu durumda </w:t>
      </w:r>
      <w:r w:rsidRPr="008F37F7">
        <w:t>kira yükümlülükleri</w:t>
      </w:r>
      <w:r w:rsidRPr="008F37F7">
        <w:rPr>
          <w:bCs/>
        </w:rPr>
        <w:t xml:space="preserve">, “Borçlanmalar” kaleminin toplamı içerisinde yer alır ve dipnotlarda “Borçlanmalar” kaleminin kira yükümlülüklerini içerdiği açıklanır. </w:t>
      </w:r>
    </w:p>
    <w:p w14:paraId="4352A031" w14:textId="4D4847E9" w:rsidR="00710A07" w:rsidRPr="008F37F7" w:rsidRDefault="00710A07" w:rsidP="00491202">
      <w:pPr>
        <w:keepNext/>
        <w:spacing w:before="240" w:after="120" w:line="276" w:lineRule="auto"/>
        <w:ind w:firstLine="567"/>
        <w:jc w:val="both"/>
        <w:rPr>
          <w:b/>
        </w:rPr>
      </w:pPr>
      <w:r w:rsidRPr="008F37F7">
        <w:rPr>
          <w:b/>
        </w:rPr>
        <w:t>Türev Araçlardan Borçlar</w:t>
      </w:r>
    </w:p>
    <w:p w14:paraId="68FB9BEB" w14:textId="06D0FCD2" w:rsidR="00710A07" w:rsidRPr="008F37F7" w:rsidRDefault="00710A07" w:rsidP="00B93446">
      <w:pPr>
        <w:pStyle w:val="NormalWeb"/>
        <w:keepLines/>
        <w:spacing w:before="120" w:beforeAutospacing="0" w:after="120" w:afterAutospacing="0" w:line="276" w:lineRule="auto"/>
        <w:ind w:firstLine="567"/>
        <w:jc w:val="both"/>
      </w:pPr>
      <w:r w:rsidRPr="008F37F7">
        <w:t>Türev araç iş</w:t>
      </w:r>
      <w:r w:rsidR="00AA0ECF" w:rsidRPr="008F37F7">
        <w:t xml:space="preserve">lemleri nedeniyle ortaya çıkan yükümlülükler bu kalemde ayrı olarak gösterilir.  </w:t>
      </w:r>
    </w:p>
    <w:p w14:paraId="3E7D2C47" w14:textId="77777777" w:rsidR="004A0257" w:rsidRPr="008F37F7" w:rsidRDefault="004A0257" w:rsidP="00491202">
      <w:pPr>
        <w:keepNext/>
        <w:spacing w:before="240" w:after="120" w:line="276" w:lineRule="auto"/>
        <w:ind w:firstLine="567"/>
        <w:jc w:val="both"/>
        <w:rPr>
          <w:b/>
        </w:rPr>
      </w:pPr>
      <w:r w:rsidRPr="008F37F7">
        <w:rPr>
          <w:b/>
        </w:rPr>
        <w:t>Diğer Finansal Yükümlülükler</w:t>
      </w:r>
    </w:p>
    <w:p w14:paraId="154F25B2" w14:textId="52572892" w:rsidR="00AA0ECF" w:rsidRPr="008F37F7" w:rsidRDefault="004A0257" w:rsidP="00B93446">
      <w:pPr>
        <w:pStyle w:val="NormalWeb"/>
        <w:keepLines/>
        <w:spacing w:before="120" w:beforeAutospacing="0" w:after="120" w:afterAutospacing="0" w:line="276" w:lineRule="auto"/>
        <w:ind w:firstLine="567"/>
        <w:jc w:val="both"/>
      </w:pPr>
      <w:r w:rsidRPr="008F37F7">
        <w:t>TMS 32’de tanımlanan finansal yükümlülüklerden</w:t>
      </w:r>
      <w:r w:rsidR="00AA0ECF" w:rsidRPr="008F37F7">
        <w:t xml:space="preserve">, borçlanmalar, türev araçlardan borçlar, </w:t>
      </w:r>
      <w:r w:rsidR="00AA0ECF" w:rsidRPr="008F37F7">
        <w:rPr>
          <w:lang w:eastAsia="hr-HR"/>
        </w:rPr>
        <w:t>kiralama</w:t>
      </w:r>
      <w:r w:rsidR="00AA0ECF" w:rsidRPr="008F37F7">
        <w:t xml:space="preserve"> işlemlerinden kaynaklanan borçlar ile ticari ve diğer borçların dışında kalan finansal yükümlülükler bu kalemde gösterilir. </w:t>
      </w:r>
    </w:p>
    <w:p w14:paraId="3A362D99" w14:textId="7624DA7C" w:rsidR="004A0257" w:rsidRPr="008F37F7" w:rsidRDefault="004A0257" w:rsidP="00B93446">
      <w:pPr>
        <w:pStyle w:val="NormalWeb"/>
        <w:keepLines/>
        <w:spacing w:before="120" w:beforeAutospacing="0" w:after="120" w:afterAutospacing="0" w:line="276" w:lineRule="auto"/>
        <w:ind w:firstLine="567"/>
        <w:jc w:val="both"/>
        <w:rPr>
          <w:b/>
        </w:rPr>
      </w:pPr>
      <w:r w:rsidRPr="008F37F7">
        <w:t xml:space="preserve">Diğer </w:t>
      </w:r>
      <w:r w:rsidRPr="008F37F7">
        <w:rPr>
          <w:lang w:eastAsia="hr-HR"/>
        </w:rPr>
        <w:t>finansal</w:t>
      </w:r>
      <w:r w:rsidRPr="008F37F7">
        <w:t xml:space="preserve"> borçlar</w:t>
      </w:r>
      <w:r w:rsidR="00FB7EED" w:rsidRPr="008F37F7">
        <w:t>la</w:t>
      </w:r>
      <w:r w:rsidRPr="008F37F7">
        <w:rPr>
          <w:b/>
        </w:rPr>
        <w:t xml:space="preserve"> </w:t>
      </w:r>
      <w:r w:rsidRPr="008F37F7">
        <w:t>ilgili olarak TFRS 7 çerçevesinde açıklamalar yapılır.</w:t>
      </w:r>
      <w:r w:rsidRPr="008F37F7">
        <w:rPr>
          <w:bCs/>
        </w:rPr>
        <w:t xml:space="preserve">  </w:t>
      </w:r>
    </w:p>
    <w:p w14:paraId="29AF2672" w14:textId="77777777" w:rsidR="004A0257" w:rsidRPr="008F37F7" w:rsidRDefault="004A0257" w:rsidP="00491202">
      <w:pPr>
        <w:keepNext/>
        <w:spacing w:before="240" w:after="120" w:line="276" w:lineRule="auto"/>
        <w:ind w:firstLine="567"/>
        <w:jc w:val="both"/>
        <w:rPr>
          <w:b/>
        </w:rPr>
      </w:pPr>
      <w:r w:rsidRPr="008F37F7">
        <w:rPr>
          <w:b/>
        </w:rPr>
        <w:t>Ticari Borçlar</w:t>
      </w:r>
    </w:p>
    <w:p w14:paraId="3F62B72F" w14:textId="0D121F0A" w:rsidR="004A0257" w:rsidRPr="008F37F7" w:rsidRDefault="004A0257" w:rsidP="00B93446">
      <w:pPr>
        <w:pStyle w:val="NormalWeb"/>
        <w:keepLines/>
        <w:spacing w:before="120" w:beforeAutospacing="0" w:after="120" w:afterAutospacing="0" w:line="276" w:lineRule="auto"/>
        <w:ind w:firstLine="567"/>
        <w:jc w:val="both"/>
      </w:pPr>
      <w:r w:rsidRPr="008F37F7">
        <w:rPr>
          <w:lang w:eastAsia="hr-HR"/>
        </w:rPr>
        <w:t>Üçüncü</w:t>
      </w:r>
      <w:r w:rsidRPr="008F37F7">
        <w:t xml:space="preserve"> kişilere tedarikçi sıfatları dolayısıyla </w:t>
      </w:r>
      <w:r w:rsidR="00FB7EED" w:rsidRPr="008F37F7">
        <w:t xml:space="preserve">oluşan </w:t>
      </w:r>
      <w:r w:rsidRPr="008F37F7">
        <w:t>borçlardır.</w:t>
      </w:r>
    </w:p>
    <w:p w14:paraId="491A62C3" w14:textId="0BF35F72" w:rsidR="004A0257" w:rsidRPr="008F37F7" w:rsidRDefault="00DD6D60" w:rsidP="00B93446">
      <w:pPr>
        <w:pStyle w:val="NormalWeb"/>
        <w:keepLines/>
        <w:spacing w:before="120" w:beforeAutospacing="0" w:after="120" w:afterAutospacing="0" w:line="276" w:lineRule="auto"/>
        <w:ind w:firstLine="567"/>
        <w:jc w:val="both"/>
      </w:pPr>
      <w:r w:rsidRPr="008F37F7">
        <w:lastRenderedPageBreak/>
        <w:t xml:space="preserve">TMS 37 </w:t>
      </w:r>
      <w:hyperlink r:id="rId11" w:history="1">
        <w:r w:rsidRPr="008F37F7">
          <w:rPr>
            <w:i/>
          </w:rPr>
          <w:t>Karşılıklar, Koşullu Borçlar ve Koşullu Varlıklar</w:t>
        </w:r>
      </w:hyperlink>
      <w:r w:rsidRPr="008F37F7">
        <w:t xml:space="preserve">’ın </w:t>
      </w:r>
      <w:r w:rsidR="004A0257" w:rsidRPr="008F37F7">
        <w:t xml:space="preserve">11 inci paragrafı uyarınca bir </w:t>
      </w:r>
      <w:r w:rsidR="004A0257" w:rsidRPr="008F37F7">
        <w:rPr>
          <w:lang w:eastAsia="hr-HR"/>
        </w:rPr>
        <w:t>borcun</w:t>
      </w:r>
      <w:r w:rsidR="004A0257" w:rsidRPr="008F37F7">
        <w:t xml:space="preserve"> ticari borç olabilmesi için faturasının kesilmiş veya benzer şekillerde tedarikçiyle tarafları bağlayıcı şekilde mutabakata varılmış olması gerekir. Raporlama tarihi itibarıyla finansal tablolara alma kriterlerini sağlayan ancak henüz bu şekilde mutabakata varılmamış borçlar, aynı paragrafta </w:t>
      </w:r>
      <w:r w:rsidR="00FB7EED" w:rsidRPr="008F37F7">
        <w:t>‘</w:t>
      </w:r>
      <w:r w:rsidR="004A0257" w:rsidRPr="008F37F7">
        <w:t>tahakkuk</w:t>
      </w:r>
      <w:r w:rsidR="00FB7EED" w:rsidRPr="008F37F7">
        <w:t>’</w:t>
      </w:r>
      <w:r w:rsidR="004A0257" w:rsidRPr="008F37F7">
        <w:t xml:space="preserve"> olarak sınıflandırılmıştır. Bununla birlikte, finansal raporlama konusundaki ülkemiz uygulamalarına paralellik sağlamak amacıyla, söz konusu tahakkuklar </w:t>
      </w:r>
      <w:r w:rsidR="00E16205" w:rsidRPr="008F37F7">
        <w:t>finansal durum tablosu</w:t>
      </w:r>
      <w:r w:rsidR="004A0257" w:rsidRPr="008F37F7">
        <w:t xml:space="preserve">nda “Ticari Borç” kalemleri içinde gösterilir. </w:t>
      </w:r>
    </w:p>
    <w:p w14:paraId="144BA0C5" w14:textId="4FF46153" w:rsidR="004A0257" w:rsidRPr="008F37F7" w:rsidRDefault="004A0257" w:rsidP="00B93446">
      <w:pPr>
        <w:pStyle w:val="NormalWeb"/>
        <w:keepLines/>
        <w:spacing w:before="120" w:beforeAutospacing="0" w:after="120" w:afterAutospacing="0" w:line="276" w:lineRule="auto"/>
        <w:ind w:firstLine="567"/>
        <w:jc w:val="both"/>
      </w:pPr>
      <w:r w:rsidRPr="008F37F7">
        <w:rPr>
          <w:lang w:eastAsia="hr-HR"/>
        </w:rPr>
        <w:t>Borçların</w:t>
      </w:r>
      <w:r w:rsidRPr="008F37F7">
        <w:t xml:space="preserve"> TMS 37’nin 11 inci paragrafı kapsamındaki kesinleşme ve tahakkuk durumlarına ilişkin açıklamalar yapılır.</w:t>
      </w:r>
    </w:p>
    <w:p w14:paraId="34635572" w14:textId="6D469C6B" w:rsidR="004A0257" w:rsidRPr="008F37F7" w:rsidRDefault="004A0257" w:rsidP="00B93446">
      <w:pPr>
        <w:pStyle w:val="NormalWeb"/>
        <w:keepLines/>
        <w:spacing w:before="120" w:beforeAutospacing="0" w:after="120" w:afterAutospacing="0" w:line="276" w:lineRule="auto"/>
        <w:ind w:firstLine="567"/>
        <w:jc w:val="both"/>
      </w:pPr>
      <w:r w:rsidRPr="008F37F7">
        <w:t>“</w:t>
      </w:r>
      <w:r w:rsidRPr="008F37F7">
        <w:rPr>
          <w:lang w:eastAsia="hr-HR"/>
        </w:rPr>
        <w:t>Ticari</w:t>
      </w:r>
      <w:r w:rsidRPr="008F37F7">
        <w:t xml:space="preserve"> Borçlar”ın,  ilişkili taraflardan olan kısmı ayrı bir alt kalemde gösterilir. </w:t>
      </w:r>
    </w:p>
    <w:p w14:paraId="61D1D2E0" w14:textId="05A71EDB" w:rsidR="004A0257" w:rsidRPr="008F37F7" w:rsidRDefault="004A0257" w:rsidP="00B93446">
      <w:pPr>
        <w:pStyle w:val="NormalWeb"/>
        <w:keepLines/>
        <w:spacing w:before="120" w:beforeAutospacing="0" w:after="120" w:afterAutospacing="0" w:line="276" w:lineRule="auto"/>
        <w:ind w:firstLine="567"/>
        <w:jc w:val="both"/>
      </w:pPr>
      <w:r w:rsidRPr="008F37F7">
        <w:rPr>
          <w:lang w:eastAsia="hr-HR"/>
        </w:rPr>
        <w:t>Alınan</w:t>
      </w:r>
      <w:r w:rsidRPr="008F37F7">
        <w:t xml:space="preserve"> depozito ve teminatlar bu kalem altında değil, diğer borçlarda gösterilir. </w:t>
      </w:r>
    </w:p>
    <w:p w14:paraId="4993BAC2" w14:textId="48EBAAF5" w:rsidR="004A0257" w:rsidRPr="008F37F7" w:rsidRDefault="004A0257" w:rsidP="00B93446">
      <w:pPr>
        <w:pStyle w:val="NormalWeb"/>
        <w:keepLines/>
        <w:spacing w:before="120" w:beforeAutospacing="0" w:after="120" w:afterAutospacing="0" w:line="276" w:lineRule="auto"/>
        <w:ind w:firstLine="567"/>
        <w:jc w:val="both"/>
      </w:pPr>
      <w:r w:rsidRPr="008F37F7">
        <w:t xml:space="preserve">Kaleme ilişkin </w:t>
      </w:r>
      <w:r w:rsidR="00C17BD2" w:rsidRPr="008F37F7">
        <w:t>açıklamalarda</w:t>
      </w:r>
      <w:r w:rsidRPr="008F37F7">
        <w:t xml:space="preserve">, satıcılar, vadeli çekler, borç senetleri, diğer ticari borçlar gibi </w:t>
      </w:r>
      <w:r w:rsidRPr="008F37F7">
        <w:rPr>
          <w:lang w:eastAsia="hr-HR"/>
        </w:rPr>
        <w:t>ayrıntılara</w:t>
      </w:r>
      <w:r w:rsidRPr="008F37F7">
        <w:t xml:space="preserve"> yer verilir. </w:t>
      </w:r>
    </w:p>
    <w:p w14:paraId="43708715" w14:textId="140A5D09" w:rsidR="004A0257" w:rsidRPr="008F37F7" w:rsidRDefault="004A0257" w:rsidP="00B93446">
      <w:pPr>
        <w:pStyle w:val="NormalWeb"/>
        <w:keepLines/>
        <w:spacing w:before="120" w:beforeAutospacing="0" w:after="120" w:afterAutospacing="0" w:line="276" w:lineRule="auto"/>
        <w:ind w:firstLine="567"/>
        <w:jc w:val="both"/>
      </w:pPr>
      <w:r w:rsidRPr="008F37F7">
        <w:rPr>
          <w:lang w:eastAsia="hr-HR"/>
        </w:rPr>
        <w:t>Ticari</w:t>
      </w:r>
      <w:r w:rsidRPr="008F37F7">
        <w:t xml:space="preserve"> borçların varsa vade farkları, faiz vb. karşılığında yapılan tahakkuklar da ticari borçlarda gösterilir ve bunlara ilişkin açıklamalar yapılır. Söz konusu faiz giderleri ve kur fakları Kâr veya Zarar ve Diğer Kapsamlı Gelir Tablosunda ise “Esas Faaliyetlerden Diğer Giderler” içinde gösterilir.</w:t>
      </w:r>
    </w:p>
    <w:p w14:paraId="4EFB0BF7" w14:textId="25B7948B" w:rsidR="004A0257" w:rsidRPr="008F37F7" w:rsidRDefault="004A0257" w:rsidP="00B93446">
      <w:pPr>
        <w:pStyle w:val="NormalWeb"/>
        <w:keepLines/>
        <w:spacing w:before="120" w:beforeAutospacing="0" w:after="120" w:afterAutospacing="0" w:line="276" w:lineRule="auto"/>
        <w:ind w:firstLine="567"/>
        <w:jc w:val="both"/>
      </w:pPr>
      <w:r w:rsidRPr="008F37F7">
        <w:t xml:space="preserve">Ticari borçlar vadeleri 12 aydan daha uzun olsa dahi işletmenin normal faaliyet döngüsü içinde ise bu tür borçların kısa vadeli yükümlülüklerde sınıflandırılması esastır. </w:t>
      </w:r>
    </w:p>
    <w:p w14:paraId="7F455ACC" w14:textId="77777777" w:rsidR="004D09DC" w:rsidRPr="008F37F7" w:rsidRDefault="004D09DC" w:rsidP="00491202">
      <w:pPr>
        <w:keepNext/>
        <w:spacing w:before="240" w:after="120" w:line="276" w:lineRule="auto"/>
        <w:ind w:firstLine="567"/>
        <w:jc w:val="both"/>
        <w:rPr>
          <w:b/>
        </w:rPr>
      </w:pPr>
      <w:r w:rsidRPr="008F37F7">
        <w:rPr>
          <w:b/>
        </w:rPr>
        <w:t>Finans Sektörü Faaliyetlerinden Borçlar</w:t>
      </w:r>
    </w:p>
    <w:p w14:paraId="22B94D74" w14:textId="5E39FB47" w:rsidR="004D09DC" w:rsidRPr="008F37F7" w:rsidRDefault="004D09DC" w:rsidP="00B93446">
      <w:pPr>
        <w:pStyle w:val="NormalWeb"/>
        <w:keepLines/>
        <w:spacing w:before="120" w:beforeAutospacing="0" w:after="120" w:afterAutospacing="0" w:line="276" w:lineRule="auto"/>
        <w:ind w:firstLine="567"/>
        <w:jc w:val="both"/>
      </w:pPr>
      <w:r w:rsidRPr="008F37F7">
        <w:t xml:space="preserve">Konsolidasyona </w:t>
      </w:r>
      <w:r w:rsidR="00E61BFC" w:rsidRPr="008F37F7">
        <w:t>dâhil</w:t>
      </w:r>
      <w:r w:rsidRPr="008F37F7">
        <w:t>, finans sektöründe faaliyet gösteren ortaklıkların, bu faaliyetlerinden kaynaklanan borçları bu kalemde gösterilir. Açıklamalarda, her bir sektör bazında ayrıntıya yer verilir. Örneğin; bankacılık faaliyetlerinden borçlar (mevduat, katılım hesabı), sigortacılık faaliyetlerinden borçlar (sigortacılık ve reasürans faaliyetlerinden borçlar, depolar, emeklilik faaliyetlerinden borçlar vb.), finansal kiralama faaliyetlerinden borçlar vb. gibi.</w:t>
      </w:r>
    </w:p>
    <w:p w14:paraId="1006ECAF" w14:textId="77777777" w:rsidR="004A0257" w:rsidRPr="008F37F7" w:rsidRDefault="004A0257" w:rsidP="00491202">
      <w:pPr>
        <w:keepNext/>
        <w:spacing w:before="240" w:after="120" w:line="276" w:lineRule="auto"/>
        <w:ind w:firstLine="567"/>
        <w:jc w:val="both"/>
        <w:rPr>
          <w:b/>
        </w:rPr>
      </w:pPr>
      <w:r w:rsidRPr="008F37F7">
        <w:rPr>
          <w:b/>
        </w:rPr>
        <w:t>Çalışanlara Sağlanan Faydalar Kapsamında Borçlar</w:t>
      </w:r>
    </w:p>
    <w:p w14:paraId="74B2A2E7" w14:textId="4DA95199" w:rsidR="004A0257" w:rsidRPr="008F37F7" w:rsidRDefault="004A0257" w:rsidP="00B93446">
      <w:pPr>
        <w:pStyle w:val="NormalWeb"/>
        <w:keepLines/>
        <w:spacing w:before="120" w:beforeAutospacing="0" w:after="120" w:afterAutospacing="0" w:line="276" w:lineRule="auto"/>
        <w:ind w:firstLine="567"/>
        <w:jc w:val="both"/>
      </w:pPr>
      <w:r w:rsidRPr="008F37F7">
        <w:t xml:space="preserve">Ücretler, maaşlar ve sosyal güvenlik katkıları gibi dönem içinde çalışanlara sağlanan faydalar </w:t>
      </w:r>
      <w:r w:rsidRPr="008F37F7">
        <w:rPr>
          <w:lang w:eastAsia="hr-HR"/>
        </w:rPr>
        <w:t>kapsamında</w:t>
      </w:r>
      <w:r w:rsidRPr="008F37F7">
        <w:t xml:space="preserve"> borçlanılan tutarlar bu kalemde gösterilir. Kalemin önemsiz olması durumunda, ilgili tutar “Ticari Borçlar” kaleminde gösterilir.</w:t>
      </w:r>
    </w:p>
    <w:p w14:paraId="04207401" w14:textId="77777777" w:rsidR="004A0257" w:rsidRPr="008F37F7" w:rsidRDefault="004A0257" w:rsidP="00491202">
      <w:pPr>
        <w:keepNext/>
        <w:spacing w:before="240" w:after="120" w:line="276" w:lineRule="auto"/>
        <w:ind w:firstLine="567"/>
        <w:jc w:val="both"/>
        <w:rPr>
          <w:b/>
        </w:rPr>
      </w:pPr>
      <w:r w:rsidRPr="008F37F7">
        <w:rPr>
          <w:b/>
        </w:rPr>
        <w:t>Diğer Borçlar</w:t>
      </w:r>
    </w:p>
    <w:p w14:paraId="6C0EF60B" w14:textId="697A68F4" w:rsidR="004A0257" w:rsidRPr="008F37F7" w:rsidRDefault="004F4D82" w:rsidP="00B93446">
      <w:pPr>
        <w:pStyle w:val="NormalWeb"/>
        <w:keepLines/>
        <w:spacing w:before="120" w:beforeAutospacing="0" w:after="120" w:afterAutospacing="0" w:line="276" w:lineRule="auto"/>
        <w:ind w:firstLine="567"/>
        <w:jc w:val="both"/>
      </w:pPr>
      <w:r w:rsidRPr="008F37F7">
        <w:rPr>
          <w:lang w:eastAsia="hr-HR"/>
        </w:rPr>
        <w:t>İşletmenin</w:t>
      </w:r>
      <w:r w:rsidRPr="008F37F7">
        <w:t xml:space="preserve"> esas faaliyet konusu dışındaki diğer işlemleri dolayısıyla ortaya çıkan ve diğer kalemlerde izlenenlerin dışında kalan  </w:t>
      </w:r>
      <w:r w:rsidR="004A0257" w:rsidRPr="008F37F7">
        <w:t xml:space="preserve">borçlardır. </w:t>
      </w:r>
      <w:r w:rsidRPr="008F37F7">
        <w:t>Alınan</w:t>
      </w:r>
      <w:r w:rsidR="004A0257" w:rsidRPr="008F37F7">
        <w:t xml:space="preserve"> depozito ve teminatlar, </w:t>
      </w:r>
      <w:r w:rsidRPr="008F37F7">
        <w:t xml:space="preserve">ortaklara borçlar, </w:t>
      </w:r>
      <w:r w:rsidR="004A0257" w:rsidRPr="008F37F7">
        <w:t>kamu idarelerin</w:t>
      </w:r>
      <w:r w:rsidRPr="008F37F7">
        <w:t>e</w:t>
      </w:r>
      <w:r w:rsidR="004A0257" w:rsidRPr="008F37F7">
        <w:t xml:space="preserve"> borçlar</w:t>
      </w:r>
      <w:r w:rsidRPr="008F37F7">
        <w:t xml:space="preserve"> ve</w:t>
      </w:r>
      <w:r w:rsidR="004A0257" w:rsidRPr="008F37F7">
        <w:t xml:space="preserve"> diğer çeşitli borçlar örnek olarak gösterilebilir. </w:t>
      </w:r>
    </w:p>
    <w:p w14:paraId="18ABC90E" w14:textId="1C364D64" w:rsidR="008371C7" w:rsidRPr="008F37F7" w:rsidRDefault="008371C7" w:rsidP="00B93446">
      <w:pPr>
        <w:pStyle w:val="NormalWeb"/>
        <w:keepLines/>
        <w:spacing w:before="120" w:beforeAutospacing="0" w:after="120" w:afterAutospacing="0" w:line="276" w:lineRule="auto"/>
        <w:ind w:firstLine="567"/>
        <w:jc w:val="both"/>
      </w:pPr>
      <w:r w:rsidRPr="008F37F7">
        <w:rPr>
          <w:lang w:eastAsia="hr-HR"/>
        </w:rPr>
        <w:lastRenderedPageBreak/>
        <w:t>İşletmenin</w:t>
      </w:r>
      <w:r w:rsidRPr="008F37F7">
        <w:t xml:space="preserve"> ilişkili tarafları vasıtasıyla finans kuruluşlarından ya da sermaye ya da para piyasalarından temin ettiği fonlar, işletmenin doğrudan finans kuruluşuna karşı yükümlülüğü bulunmasa ya da işletme ilgili finansal aracı ihraç eden taraf olmasa bile, bu şekilde ortaya çıkan yükümlülükler bu kalemde değil vadelerine göre kısa veya uzun vadeli borçlanmalar altında gösterilir.</w:t>
      </w:r>
    </w:p>
    <w:p w14:paraId="299F159B" w14:textId="14C17E2A" w:rsidR="008371C7" w:rsidRPr="008F37F7" w:rsidRDefault="002F35EC" w:rsidP="00491202">
      <w:pPr>
        <w:keepNext/>
        <w:spacing w:before="240" w:after="120" w:line="276" w:lineRule="auto"/>
        <w:ind w:firstLine="567"/>
        <w:jc w:val="both"/>
        <w:rPr>
          <w:b/>
        </w:rPr>
      </w:pPr>
      <w:r w:rsidRPr="008F37F7">
        <w:rPr>
          <w:b/>
        </w:rPr>
        <w:t>Sözleşme Yükümlülükleri</w:t>
      </w:r>
      <w:r w:rsidR="008371C7" w:rsidRPr="008F37F7">
        <w:rPr>
          <w:b/>
        </w:rPr>
        <w:t xml:space="preserve"> </w:t>
      </w:r>
    </w:p>
    <w:p w14:paraId="390482C8" w14:textId="77777777" w:rsidR="000F4B52" w:rsidRPr="008F37F7" w:rsidRDefault="00124699" w:rsidP="00B93446">
      <w:pPr>
        <w:pStyle w:val="NormalWeb"/>
        <w:keepLines/>
        <w:spacing w:before="120" w:beforeAutospacing="0" w:after="120" w:afterAutospacing="0" w:line="276" w:lineRule="auto"/>
        <w:ind w:firstLine="567"/>
        <w:jc w:val="both"/>
      </w:pPr>
      <w:r w:rsidRPr="008F37F7">
        <w:t>TFRS 15</w:t>
      </w:r>
      <w:r w:rsidR="00904D70" w:rsidRPr="008F37F7">
        <w:t xml:space="preserve">’te sözleşme yükümlülüğü olarak tanımlanan yükümlülüklerin izlenmesinde kullanılır. </w:t>
      </w:r>
      <w:r w:rsidR="00904D70" w:rsidRPr="008F37F7">
        <w:rPr>
          <w:lang w:eastAsia="hr-HR"/>
        </w:rPr>
        <w:t>TFRS</w:t>
      </w:r>
      <w:r w:rsidR="00904D70" w:rsidRPr="008F37F7">
        <w:t xml:space="preserve"> 15’e göre sözleşme yükümlülüğü,</w:t>
      </w:r>
      <w:r w:rsidRPr="008F37F7">
        <w:t xml:space="preserve"> i</w:t>
      </w:r>
      <w:r w:rsidR="00863F17" w:rsidRPr="008F37F7">
        <w:t>şletmenin müşteriden tahsil ettiği (veya tahsile hak kazandığı) bedel karşılığında mal veya hizmetleri müşterisine devretme yükümlülüğüdür.</w:t>
      </w:r>
    </w:p>
    <w:p w14:paraId="29460526" w14:textId="56676188" w:rsidR="000F4B52" w:rsidRPr="008F37F7" w:rsidRDefault="000F4B52" w:rsidP="00B93446">
      <w:pPr>
        <w:pStyle w:val="NormalWeb"/>
        <w:keepLines/>
        <w:spacing w:before="120" w:beforeAutospacing="0" w:after="120" w:afterAutospacing="0" w:line="276" w:lineRule="auto"/>
        <w:ind w:firstLine="567"/>
        <w:jc w:val="both"/>
      </w:pPr>
      <w:r w:rsidRPr="008F37F7">
        <w:t xml:space="preserve">Bir mal veya hizmet müşteriye devredilmeden önce, müşterinin bedeli ödemesi veya işletmenin </w:t>
      </w:r>
      <w:r w:rsidRPr="008F37F7">
        <w:rPr>
          <w:lang w:eastAsia="hr-HR"/>
        </w:rPr>
        <w:t>bedeli</w:t>
      </w:r>
      <w:r w:rsidRPr="008F37F7">
        <w:t xml:space="preserve"> koşulsuz olarak alma hakkının (başka bir ifadeyle, bir alacağının) bulunması durumunda, sözleşme yükümlülüğü ortaya çıkar. </w:t>
      </w:r>
    </w:p>
    <w:p w14:paraId="3833F679" w14:textId="264D04E8" w:rsidR="00863F17" w:rsidRPr="008F37F7" w:rsidRDefault="000F4B52" w:rsidP="00B93446">
      <w:pPr>
        <w:pStyle w:val="NormalWeb"/>
        <w:keepLines/>
        <w:spacing w:before="120" w:beforeAutospacing="0" w:after="120" w:afterAutospacing="0" w:line="276" w:lineRule="auto"/>
        <w:ind w:firstLine="567"/>
        <w:jc w:val="both"/>
      </w:pPr>
      <w:r w:rsidRPr="008F37F7">
        <w:t xml:space="preserve">Sözleşme yükümlülüklerinin toplam tutarı finansal durum tablosunda ayrı bir şekilde gösterilir. </w:t>
      </w:r>
      <w:r w:rsidRPr="008F37F7">
        <w:rPr>
          <w:lang w:eastAsia="hr-HR"/>
        </w:rPr>
        <w:t>Ayrıca</w:t>
      </w:r>
      <w:r w:rsidRPr="008F37F7">
        <w:t xml:space="preserve"> işletmeler sözleşme yükümlülüklerini, bunların doğduğu sözleşme türlerine göre finansal tablo örneklerine uygun olarak (Devam Eden İnşaat ve Taahhüt İşlerinden Doğan Sözleşme Yükümlülükleri, Mal ve Hizmet Satışlarından Doğan Sözleşme Yükümlülükleri, Diğer Sözleşme Yükümlülükleri</w:t>
      </w:r>
      <w:r w:rsidRPr="008F37F7" w:rsidDel="00F826BB">
        <w:t xml:space="preserve"> </w:t>
      </w:r>
      <w:r w:rsidRPr="008F37F7">
        <w:t>şeklinde) alt kalemlere ayrıştırır.</w:t>
      </w:r>
    </w:p>
    <w:p w14:paraId="2CA9605C" w14:textId="77777777" w:rsidR="00117FB5" w:rsidRPr="008F37F7" w:rsidRDefault="00117FB5" w:rsidP="00491202">
      <w:pPr>
        <w:keepNext/>
        <w:spacing w:before="240" w:after="120" w:line="276" w:lineRule="auto"/>
        <w:ind w:firstLine="567"/>
        <w:jc w:val="both"/>
        <w:rPr>
          <w:b/>
        </w:rPr>
      </w:pPr>
      <w:r w:rsidRPr="008F37F7">
        <w:rPr>
          <w:b/>
        </w:rPr>
        <w:t>Devlet Teşvik ve Yardımları</w:t>
      </w:r>
    </w:p>
    <w:p w14:paraId="78E27AB7" w14:textId="2EB0CA91" w:rsidR="00117FB5" w:rsidRPr="008F37F7" w:rsidRDefault="00117FB5" w:rsidP="00B93446">
      <w:pPr>
        <w:pStyle w:val="NormalWeb"/>
        <w:keepLines/>
        <w:spacing w:before="120" w:beforeAutospacing="0" w:after="120" w:afterAutospacing="0" w:line="276" w:lineRule="auto"/>
        <w:ind w:firstLine="567"/>
        <w:jc w:val="both"/>
      </w:pPr>
      <w:r w:rsidRPr="008F37F7">
        <w:rPr>
          <w:lang w:eastAsia="hr-HR"/>
        </w:rPr>
        <w:t>TMS</w:t>
      </w:r>
      <w:r w:rsidRPr="008F37F7">
        <w:t xml:space="preserve"> 20 </w:t>
      </w:r>
      <w:r w:rsidRPr="008F37F7">
        <w:rPr>
          <w:i/>
        </w:rPr>
        <w:t xml:space="preserve">Devlet Teşviklerinin Muhasebeleştirilmesi ve Devlet Yardımlarının Açıklanması </w:t>
      </w:r>
      <w:r w:rsidRPr="008F37F7">
        <w:t>uyarınca devlet teşvikleri, bu teşviklerle karşılanması amaçlanan maliyetlerin gider olarak muhasebeleştirildiği dönemler boyunca sistematik şekilde kâr veya zarara yansıtılır. Bu kapsamda, TMS 20’nin 7’nci paragrafı uyarınca finansal tablolara yansıtılan devlet teşviklerinin ileriki dönemlerde</w:t>
      </w:r>
      <w:r w:rsidR="00ED0CEE" w:rsidRPr="008F37F7">
        <w:t xml:space="preserve"> kâ</w:t>
      </w:r>
      <w:r w:rsidRPr="008F37F7">
        <w:t xml:space="preserve">r veya zarara aktarılacak olan kısımları bu kalemde gösterilir. </w:t>
      </w:r>
    </w:p>
    <w:p w14:paraId="238AC1C2" w14:textId="77777777" w:rsidR="00117FB5" w:rsidRPr="008F37F7" w:rsidRDefault="00117FB5" w:rsidP="00B93446">
      <w:pPr>
        <w:pStyle w:val="NormalWeb"/>
        <w:keepLines/>
        <w:spacing w:before="120" w:beforeAutospacing="0" w:after="120" w:afterAutospacing="0" w:line="276" w:lineRule="auto"/>
        <w:ind w:firstLine="567"/>
        <w:jc w:val="both"/>
      </w:pPr>
      <w:r w:rsidRPr="008F37F7">
        <w:t xml:space="preserve">Diğer taraftan, TFRS’yi uygulayan işletmelerin varlıklara ilişkin teşvikleri finansal durum tablolarında varlığın defter değerinden indirerek göstermeyi tercih ettikleri durumda bu kalem </w:t>
      </w:r>
      <w:r w:rsidRPr="008F37F7">
        <w:rPr>
          <w:lang w:eastAsia="hr-HR"/>
        </w:rPr>
        <w:t>kullanılmaz</w:t>
      </w:r>
      <w:r w:rsidRPr="008F37F7">
        <w:t>.</w:t>
      </w:r>
    </w:p>
    <w:p w14:paraId="1D37EBF2" w14:textId="77777777" w:rsidR="00117FB5" w:rsidRPr="008F37F7" w:rsidRDefault="00117FB5" w:rsidP="00B93446">
      <w:pPr>
        <w:pStyle w:val="NormalWeb"/>
        <w:keepLines/>
        <w:spacing w:before="120" w:beforeAutospacing="0" w:after="120" w:afterAutospacing="0" w:line="276" w:lineRule="auto"/>
        <w:ind w:firstLine="567"/>
        <w:jc w:val="both"/>
      </w:pPr>
      <w:r w:rsidRPr="008F37F7">
        <w:t xml:space="preserve">Devlet teşvik ve yardımlarının önemsiz olması durumunda ilgili tutarlar “Ertelenmiş Gelirler” </w:t>
      </w:r>
      <w:r w:rsidRPr="008F37F7">
        <w:rPr>
          <w:lang w:eastAsia="hr-HR"/>
        </w:rPr>
        <w:t>kalemi</w:t>
      </w:r>
      <w:r w:rsidRPr="008F37F7">
        <w:t xml:space="preserve"> içerisinde gösterilebilir. </w:t>
      </w:r>
    </w:p>
    <w:p w14:paraId="08CF9135" w14:textId="1FD2178A" w:rsidR="004A0257" w:rsidRPr="008F37F7" w:rsidRDefault="004A0257" w:rsidP="00491202">
      <w:pPr>
        <w:keepNext/>
        <w:spacing w:before="240" w:after="120" w:line="276" w:lineRule="auto"/>
        <w:ind w:firstLine="567"/>
        <w:jc w:val="both"/>
        <w:rPr>
          <w:b/>
        </w:rPr>
      </w:pPr>
      <w:r w:rsidRPr="008F37F7">
        <w:rPr>
          <w:b/>
        </w:rPr>
        <w:t>Ertelenmiş Gelirler</w:t>
      </w:r>
      <w:r w:rsidR="00830DDC" w:rsidRPr="008F37F7">
        <w:rPr>
          <w:b/>
        </w:rPr>
        <w:t xml:space="preserve"> (</w:t>
      </w:r>
      <w:r w:rsidR="005E1AEC" w:rsidRPr="008F37F7">
        <w:rPr>
          <w:b/>
        </w:rPr>
        <w:t xml:space="preserve">Sözleşme Yükümlülükleri </w:t>
      </w:r>
      <w:r w:rsidR="00C62687" w:rsidRPr="008F37F7">
        <w:rPr>
          <w:b/>
        </w:rPr>
        <w:t>Dışında Kalanlar</w:t>
      </w:r>
      <w:r w:rsidR="00830DDC" w:rsidRPr="008F37F7">
        <w:rPr>
          <w:b/>
        </w:rPr>
        <w:t>)</w:t>
      </w:r>
    </w:p>
    <w:p w14:paraId="1E025375" w14:textId="6107B48B" w:rsidR="004A0257" w:rsidRPr="008F37F7" w:rsidRDefault="00C62687" w:rsidP="00B93446">
      <w:pPr>
        <w:pStyle w:val="NormalWeb"/>
        <w:keepLines/>
        <w:spacing w:before="120" w:beforeAutospacing="0" w:after="120" w:afterAutospacing="0" w:line="276" w:lineRule="auto"/>
        <w:ind w:firstLine="567"/>
        <w:jc w:val="both"/>
      </w:pPr>
      <w:r w:rsidRPr="008F37F7">
        <w:t xml:space="preserve">İçinde bulunulan dönemde tahsil edilen ya da </w:t>
      </w:r>
      <w:r w:rsidR="006C2825" w:rsidRPr="008F37F7">
        <w:t xml:space="preserve">koşulsuz olarak tahsile hak kazanılan </w:t>
      </w:r>
      <w:r w:rsidRPr="008F37F7">
        <w:t xml:space="preserve">ancak gelecek dönemlere ait olan gelirlere ilişkin yükümlülüklerdir. Bu niteliklere haiz olmakla birlikte </w:t>
      </w:r>
      <w:r w:rsidRPr="008F37F7">
        <w:rPr>
          <w:lang w:eastAsia="hr-HR"/>
        </w:rPr>
        <w:t>TFRS</w:t>
      </w:r>
      <w:r w:rsidRPr="008F37F7">
        <w:t xml:space="preserve"> 15’e göre ayrı olarak </w:t>
      </w:r>
      <w:r w:rsidR="006C2825" w:rsidRPr="008F37F7">
        <w:t>finansal</w:t>
      </w:r>
      <w:r w:rsidRPr="008F37F7">
        <w:t xml:space="preserve"> durum tablosunda sunulması gereken </w:t>
      </w:r>
      <w:r w:rsidR="006C2825" w:rsidRPr="008F37F7">
        <w:t>sözleşme yükümlülükleri bu kalemde değil,</w:t>
      </w:r>
      <w:r w:rsidRPr="008F37F7">
        <w:t xml:space="preserve"> </w:t>
      </w:r>
      <w:r w:rsidR="006C2825" w:rsidRPr="008F37F7">
        <w:t>“</w:t>
      </w:r>
      <w:r w:rsidR="005E1AEC" w:rsidRPr="008F37F7">
        <w:t>Sözleşme Yükümlülükleri</w:t>
      </w:r>
      <w:r w:rsidR="006C2825" w:rsidRPr="008F37F7">
        <w:t>” kaleminde gösterilir.</w:t>
      </w:r>
    </w:p>
    <w:p w14:paraId="62D0F5F9" w14:textId="77777777" w:rsidR="004A0257" w:rsidRPr="008F37F7" w:rsidRDefault="004A0257" w:rsidP="00491202">
      <w:pPr>
        <w:keepNext/>
        <w:spacing w:before="240" w:after="120" w:line="276" w:lineRule="auto"/>
        <w:ind w:firstLine="567"/>
        <w:jc w:val="both"/>
        <w:rPr>
          <w:b/>
        </w:rPr>
      </w:pPr>
      <w:r w:rsidRPr="008F37F7">
        <w:rPr>
          <w:b/>
        </w:rPr>
        <w:t>Dönem Kârı Vergi Yükümlülüğü</w:t>
      </w:r>
    </w:p>
    <w:p w14:paraId="05793710" w14:textId="1B0959D5" w:rsidR="004A0257" w:rsidRPr="008F37F7" w:rsidRDefault="004A0257" w:rsidP="00B93446">
      <w:pPr>
        <w:pStyle w:val="NormalWeb"/>
        <w:keepLines/>
        <w:spacing w:before="120" w:beforeAutospacing="0" w:after="120" w:afterAutospacing="0" w:line="276" w:lineRule="auto"/>
        <w:ind w:firstLine="567"/>
        <w:jc w:val="both"/>
      </w:pPr>
      <w:r w:rsidRPr="008F37F7">
        <w:t xml:space="preserve">TMS </w:t>
      </w:r>
      <w:r w:rsidRPr="008F37F7">
        <w:rPr>
          <w:lang w:eastAsia="hr-HR"/>
        </w:rPr>
        <w:t>12</w:t>
      </w:r>
      <w:r w:rsidRPr="008F37F7">
        <w:t xml:space="preserve"> kapsamındaki gelir üzerinden alınan vergilerin takip eden dönemde vergi idaresine ödenmesi beklenen kısmı bu kalemde gösterilir. </w:t>
      </w:r>
    </w:p>
    <w:p w14:paraId="16421FFB" w14:textId="77777777" w:rsidR="004A0257" w:rsidRPr="008F37F7" w:rsidRDefault="004A0257" w:rsidP="00491202">
      <w:pPr>
        <w:keepNext/>
        <w:spacing w:before="240" w:after="120" w:line="276" w:lineRule="auto"/>
        <w:ind w:firstLine="567"/>
        <w:jc w:val="both"/>
        <w:rPr>
          <w:b/>
        </w:rPr>
      </w:pPr>
      <w:r w:rsidRPr="008F37F7">
        <w:rPr>
          <w:b/>
        </w:rPr>
        <w:lastRenderedPageBreak/>
        <w:t>Karşılıklar</w:t>
      </w:r>
    </w:p>
    <w:p w14:paraId="01D19862" w14:textId="50C7FC65" w:rsidR="004A0257" w:rsidRPr="008F37F7" w:rsidRDefault="004A0257" w:rsidP="00B93446">
      <w:pPr>
        <w:pStyle w:val="NormalWeb"/>
        <w:keepLines/>
        <w:spacing w:before="120" w:beforeAutospacing="0" w:after="120" w:afterAutospacing="0" w:line="276" w:lineRule="auto"/>
        <w:ind w:firstLine="567"/>
        <w:jc w:val="both"/>
        <w:rPr>
          <w:b/>
          <w:bCs/>
        </w:rPr>
      </w:pPr>
      <w:r w:rsidRPr="008F37F7">
        <w:t>Karşılıklar, zamanı veya tutarı belli olmayan yükümlülüklerdir. TMS</w:t>
      </w:r>
      <w:r w:rsidRPr="008F37F7">
        <w:rPr>
          <w:bCs/>
        </w:rPr>
        <w:t xml:space="preserve"> 19 </w:t>
      </w:r>
      <w:r w:rsidRPr="008F37F7">
        <w:rPr>
          <w:bCs/>
          <w:i/>
        </w:rPr>
        <w:t xml:space="preserve">Çalışanlara Sağlanan Faydalar </w:t>
      </w:r>
      <w:r w:rsidRPr="008F37F7">
        <w:rPr>
          <w:bCs/>
        </w:rPr>
        <w:t xml:space="preserve">kapsamında çalışanlara sağlanan faydalara ilişkin olan karşılıklar, finans sektörü faaliyetlerine ilişkin karşılıklar ile </w:t>
      </w:r>
      <w:r w:rsidRPr="008F37F7">
        <w:t xml:space="preserve">garanti karşılıkları, olası tazminat, ceza ve zararlar, </w:t>
      </w:r>
      <w:r w:rsidRPr="008F37F7">
        <w:rPr>
          <w:lang w:eastAsia="hr-HR"/>
        </w:rPr>
        <w:t>yeniden</w:t>
      </w:r>
      <w:r w:rsidRPr="008F37F7">
        <w:t xml:space="preserve"> yapılandırma karşılıkları, ekonomik açıdan dezavantajlı sözleşmeler için ayrılan karşılıklar gibi TMS 37 kapsamında ayrılmış olan karşılıkları gösteren diğer karşılıklar </w:t>
      </w:r>
      <w:r w:rsidRPr="008F37F7">
        <w:rPr>
          <w:bCs/>
        </w:rPr>
        <w:t>alt kalemlerde gösterilir.</w:t>
      </w:r>
      <w:r w:rsidRPr="008F37F7">
        <w:t xml:space="preserve"> </w:t>
      </w:r>
    </w:p>
    <w:p w14:paraId="60CFA3EB" w14:textId="77777777" w:rsidR="004A0257" w:rsidRPr="008F37F7" w:rsidRDefault="004A0257" w:rsidP="00491202">
      <w:pPr>
        <w:keepNext/>
        <w:spacing w:before="240" w:after="120" w:line="276" w:lineRule="auto"/>
        <w:ind w:firstLine="567"/>
        <w:jc w:val="both"/>
        <w:rPr>
          <w:b/>
        </w:rPr>
      </w:pPr>
      <w:r w:rsidRPr="008F37F7">
        <w:rPr>
          <w:b/>
        </w:rPr>
        <w:t xml:space="preserve">Cari Dönem Vergisiyle İlgili Borçlar </w:t>
      </w:r>
    </w:p>
    <w:p w14:paraId="18D050AF" w14:textId="77777777" w:rsidR="004A0257" w:rsidRPr="008F37F7" w:rsidRDefault="004A0257" w:rsidP="00B93446">
      <w:pPr>
        <w:pStyle w:val="NormalWeb"/>
        <w:keepLines/>
        <w:spacing w:before="120" w:beforeAutospacing="0" w:after="120" w:afterAutospacing="0" w:line="276" w:lineRule="auto"/>
        <w:ind w:firstLine="567"/>
        <w:jc w:val="both"/>
      </w:pPr>
      <w:r w:rsidRPr="008F37F7">
        <w:rPr>
          <w:lang w:eastAsia="hr-HR"/>
        </w:rPr>
        <w:t>TMS</w:t>
      </w:r>
      <w:r w:rsidRPr="008F37F7">
        <w:t xml:space="preserve"> 12 çerçevesinde, gelir üzerinden alınan vergilerin takip eden dönemden sonraki dönemlerde vergi idaresine ödenmesi beklenen kısmı bu kalemde gösterilir. </w:t>
      </w:r>
    </w:p>
    <w:p w14:paraId="0AB3F9AF" w14:textId="77777777" w:rsidR="004A0257" w:rsidRPr="008F37F7" w:rsidRDefault="004A0257" w:rsidP="00491202">
      <w:pPr>
        <w:keepNext/>
        <w:spacing w:before="240" w:after="120" w:line="276" w:lineRule="auto"/>
        <w:ind w:firstLine="567"/>
        <w:jc w:val="both"/>
        <w:rPr>
          <w:b/>
        </w:rPr>
      </w:pPr>
      <w:r w:rsidRPr="008F37F7">
        <w:rPr>
          <w:b/>
        </w:rPr>
        <w:t>Ertelenmiş Vergi Yükümlülüğü</w:t>
      </w:r>
    </w:p>
    <w:p w14:paraId="357E5337" w14:textId="77777777" w:rsidR="004A0257" w:rsidRPr="008F37F7" w:rsidRDefault="004A0257" w:rsidP="00B93446">
      <w:pPr>
        <w:pStyle w:val="NormalWeb"/>
        <w:keepLines/>
        <w:spacing w:before="120" w:beforeAutospacing="0" w:after="120" w:afterAutospacing="0" w:line="276" w:lineRule="auto"/>
        <w:ind w:firstLine="567"/>
        <w:jc w:val="both"/>
      </w:pPr>
      <w:r w:rsidRPr="008F37F7">
        <w:rPr>
          <w:lang w:eastAsia="hr-HR"/>
        </w:rPr>
        <w:t>Vergilendirilebilir</w:t>
      </w:r>
      <w:r w:rsidRPr="008F37F7">
        <w:t xml:space="preserve"> geçici farklar üzerinden gelecek dönemlerde ödenecek gelir vergilerini ifade eder.   </w:t>
      </w:r>
    </w:p>
    <w:p w14:paraId="4A4B3800" w14:textId="77777777" w:rsidR="004A0257" w:rsidRPr="008F37F7" w:rsidRDefault="004A0257" w:rsidP="00B93446">
      <w:pPr>
        <w:pStyle w:val="NormalWeb"/>
        <w:keepLines/>
        <w:spacing w:before="120" w:beforeAutospacing="0" w:after="120" w:afterAutospacing="0" w:line="276" w:lineRule="auto"/>
        <w:ind w:firstLine="567"/>
        <w:jc w:val="both"/>
        <w:rPr>
          <w:bCs/>
        </w:rPr>
      </w:pPr>
      <w:r w:rsidRPr="00B93446">
        <w:rPr>
          <w:lang w:eastAsia="hr-HR"/>
        </w:rPr>
        <w:t>Vergi</w:t>
      </w:r>
      <w:r w:rsidRPr="008F37F7">
        <w:rPr>
          <w:bCs/>
        </w:rPr>
        <w:t xml:space="preserve"> mevzuatı açısından vergilendirme imkanı olmayan (sürekli) tutarlara ilişkin olarak “Ertelenmiş Vergi Yükümlülüğü” kalemi kullanılmaz. </w:t>
      </w:r>
    </w:p>
    <w:p w14:paraId="42B03BBB" w14:textId="77777777" w:rsidR="004A0257" w:rsidRPr="008F37F7" w:rsidRDefault="004A0257" w:rsidP="00491202">
      <w:pPr>
        <w:keepNext/>
        <w:spacing w:before="240" w:after="120" w:line="276" w:lineRule="auto"/>
        <w:ind w:firstLine="567"/>
        <w:jc w:val="both"/>
        <w:rPr>
          <w:b/>
        </w:rPr>
      </w:pPr>
      <w:r w:rsidRPr="008F37F7">
        <w:rPr>
          <w:b/>
        </w:rPr>
        <w:t>Diğer Kısa Vadeli / Uzun Vadeli Yükümlülükler</w:t>
      </w:r>
    </w:p>
    <w:p w14:paraId="7DF045B4" w14:textId="77777777" w:rsidR="004A0257" w:rsidRPr="008F37F7" w:rsidRDefault="004A0257" w:rsidP="00B93446">
      <w:pPr>
        <w:pStyle w:val="NormalWeb"/>
        <w:keepLines/>
        <w:spacing w:before="120" w:beforeAutospacing="0" w:after="120" w:afterAutospacing="0" w:line="276" w:lineRule="auto"/>
        <w:ind w:firstLine="567"/>
        <w:jc w:val="both"/>
      </w:pPr>
      <w:r w:rsidRPr="008F37F7">
        <w:t xml:space="preserve">Sayım ve tesellüm fazlaları, diğer çeşitli borç ve yükümlülükler gibi yukarıdaki </w:t>
      </w:r>
      <w:r w:rsidRPr="008F37F7">
        <w:rPr>
          <w:lang w:eastAsia="hr-HR"/>
        </w:rPr>
        <w:t>kalemlerde</w:t>
      </w:r>
      <w:r w:rsidRPr="008F37F7">
        <w:t xml:space="preserve"> gösterilmeyen kısa vadeli / uzun vadeli yükümlülükler bu kalemde gösterilir.</w:t>
      </w:r>
    </w:p>
    <w:p w14:paraId="05AF0341" w14:textId="77777777" w:rsidR="004A0257" w:rsidRPr="008F37F7" w:rsidRDefault="004A0257" w:rsidP="00491202">
      <w:pPr>
        <w:keepNext/>
        <w:spacing w:before="240" w:after="120" w:line="276" w:lineRule="auto"/>
        <w:ind w:firstLine="567"/>
        <w:jc w:val="both"/>
        <w:rPr>
          <w:b/>
        </w:rPr>
      </w:pPr>
      <w:r w:rsidRPr="008F37F7">
        <w:rPr>
          <w:b/>
        </w:rPr>
        <w:t>Satış Amaçlı Sınıflandırılan Varlık Gruplarına İlişkin Yükümlülükler</w:t>
      </w:r>
    </w:p>
    <w:p w14:paraId="261C87A4" w14:textId="77777777" w:rsidR="004A0257" w:rsidRPr="008F37F7" w:rsidRDefault="004A0257" w:rsidP="00B93446">
      <w:pPr>
        <w:pStyle w:val="NormalWeb"/>
        <w:keepLines/>
        <w:spacing w:before="120" w:beforeAutospacing="0" w:after="120" w:afterAutospacing="0" w:line="276" w:lineRule="auto"/>
        <w:ind w:firstLine="567"/>
        <w:jc w:val="both"/>
      </w:pPr>
      <w:r w:rsidRPr="008F37F7">
        <w:t xml:space="preserve">TFRS 5 çerçevesinde, defter değeri sürdürülmekte olan kullanımdan ziyade satış işlemi vasıtası ile geri kazanılacak olan elden çıkarılacak gruplara ilişkin yükümlülükler bu kalemde gösterilir. </w:t>
      </w:r>
    </w:p>
    <w:p w14:paraId="2F8C6CCE" w14:textId="232A9B7D" w:rsidR="004A0257" w:rsidRPr="008F37F7" w:rsidRDefault="004A0257" w:rsidP="00B93446">
      <w:pPr>
        <w:pStyle w:val="NormalWeb"/>
        <w:keepLines/>
        <w:spacing w:before="120" w:beforeAutospacing="0" w:after="120" w:afterAutospacing="0" w:line="276" w:lineRule="auto"/>
        <w:ind w:firstLine="567"/>
        <w:jc w:val="both"/>
      </w:pPr>
      <w:r w:rsidRPr="008F37F7">
        <w:t xml:space="preserve">Ayrıca, TFRS 5 uyarınca ortaklara dağıtım amacıyla sınıflandırılmış elden çıkarılacak gruplara ilişkin </w:t>
      </w:r>
      <w:r w:rsidRPr="008F37F7">
        <w:rPr>
          <w:lang w:eastAsia="hr-HR"/>
        </w:rPr>
        <w:t>yükümlülükler</w:t>
      </w:r>
      <w:r w:rsidRPr="008F37F7">
        <w:t xml:space="preserve"> de, ortaklara dağıtma yönünde taahhütte bulunulan tarihten itibaren bu kalemde gösterilir.  </w:t>
      </w:r>
    </w:p>
    <w:p w14:paraId="3936E697" w14:textId="77777777" w:rsidR="004A0257" w:rsidRPr="008F37F7" w:rsidRDefault="004A0257">
      <w:pPr>
        <w:rPr>
          <w:b/>
        </w:rPr>
      </w:pPr>
      <w:r w:rsidRPr="008F37F7">
        <w:rPr>
          <w:b/>
        </w:rPr>
        <w:br w:type="page"/>
      </w:r>
    </w:p>
    <w:p w14:paraId="0A38FAD6" w14:textId="77777777" w:rsidR="004A0257" w:rsidRPr="008F37F7" w:rsidRDefault="004A0257" w:rsidP="00491202">
      <w:pPr>
        <w:keepNext/>
        <w:spacing w:before="240" w:after="120" w:line="276" w:lineRule="auto"/>
        <w:ind w:firstLine="567"/>
        <w:jc w:val="both"/>
        <w:rPr>
          <w:b/>
        </w:rPr>
      </w:pPr>
      <w:r w:rsidRPr="008F37F7">
        <w:rPr>
          <w:b/>
        </w:rPr>
        <w:lastRenderedPageBreak/>
        <w:t>ÖZKAYNAKLAR</w:t>
      </w:r>
    </w:p>
    <w:p w14:paraId="46FB9E43" w14:textId="14F15617" w:rsidR="004A0257" w:rsidRPr="008F37F7" w:rsidRDefault="00FB7EED" w:rsidP="00B93446">
      <w:pPr>
        <w:pStyle w:val="NormalWeb"/>
        <w:keepLines/>
        <w:spacing w:before="120" w:beforeAutospacing="0" w:after="120" w:afterAutospacing="0" w:line="276" w:lineRule="auto"/>
        <w:ind w:firstLine="567"/>
        <w:jc w:val="both"/>
        <w:rPr>
          <w:iCs/>
        </w:rPr>
      </w:pPr>
      <w:r w:rsidRPr="008F37F7">
        <w:t>Kavramsal Çerçeve’</w:t>
      </w:r>
      <w:r w:rsidR="008D0999" w:rsidRPr="008F37F7">
        <w:t>de özkaynak;</w:t>
      </w:r>
      <w:r w:rsidR="004A0257" w:rsidRPr="008F37F7">
        <w:t xml:space="preserve"> </w:t>
      </w:r>
      <w:r w:rsidRPr="008F37F7">
        <w:t>işletmenin tüm yükümlülükleri düşüldükten sonra varlı</w:t>
      </w:r>
      <w:r w:rsidR="008D0999" w:rsidRPr="008F37F7">
        <w:t xml:space="preserve">kları </w:t>
      </w:r>
      <w:r w:rsidR="008D0999" w:rsidRPr="008F37F7">
        <w:rPr>
          <w:lang w:eastAsia="hr-HR"/>
        </w:rPr>
        <w:t>üzerinde</w:t>
      </w:r>
      <w:r w:rsidR="008D0999" w:rsidRPr="008F37F7">
        <w:t xml:space="preserve"> kalan hakları olarak tanımlanmıştır.</w:t>
      </w:r>
      <w:r w:rsidR="004A0257" w:rsidRPr="008F37F7">
        <w:tab/>
      </w:r>
    </w:p>
    <w:p w14:paraId="3DF344DC" w14:textId="1C12C49B" w:rsidR="004A0257" w:rsidRPr="008F37F7" w:rsidRDefault="008D0999" w:rsidP="00B93446">
      <w:pPr>
        <w:pStyle w:val="NormalWeb"/>
        <w:keepLines/>
        <w:spacing w:before="120" w:beforeAutospacing="0" w:after="120" w:afterAutospacing="0" w:line="276" w:lineRule="auto"/>
        <w:ind w:firstLine="567"/>
        <w:jc w:val="both"/>
      </w:pPr>
      <w:r w:rsidRPr="008F37F7">
        <w:rPr>
          <w:lang w:eastAsia="hr-HR"/>
        </w:rPr>
        <w:t>TMS</w:t>
      </w:r>
      <w:r w:rsidRPr="008F37F7">
        <w:t xml:space="preserve"> 1 </w:t>
      </w:r>
      <w:r w:rsidR="00185B19" w:rsidRPr="008F37F7">
        <w:t xml:space="preserve">uyarınca, ödenmiş </w:t>
      </w:r>
      <w:r w:rsidR="004A0257" w:rsidRPr="008F37F7">
        <w:t>sermaye (imtiyazlı paylar belirtilerek) ve yedekler gibi çeşitli sınıflara ayrılmış olan özkaynaklara ilişkin gerekli açıklamalar yapılır.</w:t>
      </w:r>
    </w:p>
    <w:p w14:paraId="38A58191" w14:textId="77777777" w:rsidR="004A0257" w:rsidRPr="008F37F7" w:rsidRDefault="004A0257" w:rsidP="00491202">
      <w:pPr>
        <w:keepNext/>
        <w:spacing w:before="240" w:after="120" w:line="276" w:lineRule="auto"/>
        <w:ind w:firstLine="567"/>
        <w:jc w:val="both"/>
        <w:rPr>
          <w:b/>
        </w:rPr>
      </w:pPr>
      <w:r w:rsidRPr="008F37F7">
        <w:rPr>
          <w:b/>
        </w:rPr>
        <w:t>Ödenmiş Sermaye</w:t>
      </w:r>
    </w:p>
    <w:p w14:paraId="406862C1" w14:textId="77777777" w:rsidR="004A0257" w:rsidRPr="008F37F7" w:rsidRDefault="004A0257" w:rsidP="00B93446">
      <w:pPr>
        <w:pStyle w:val="NormalWeb"/>
        <w:keepLines/>
        <w:spacing w:before="120" w:beforeAutospacing="0" w:after="120" w:afterAutospacing="0" w:line="276" w:lineRule="auto"/>
        <w:ind w:firstLine="567"/>
        <w:jc w:val="both"/>
      </w:pPr>
      <w:r w:rsidRPr="008F37F7">
        <w:rPr>
          <w:lang w:eastAsia="hr-HR"/>
        </w:rPr>
        <w:t>İşletmeye</w:t>
      </w:r>
      <w:r w:rsidRPr="008F37F7">
        <w:t xml:space="preserve"> tahsis edilen sermayenin ortaklarca ödenmiş olan kısmı bu kalemde gösterilir. Kayıtlı sermaye sistemini uygulayan işletmelerde bu kalemde çıkarılmış sermaye tutarı gösterilir.</w:t>
      </w:r>
    </w:p>
    <w:p w14:paraId="7FA16019" w14:textId="77777777" w:rsidR="004A0257" w:rsidRPr="008F37F7" w:rsidRDefault="004A0257" w:rsidP="00491202">
      <w:pPr>
        <w:keepNext/>
        <w:spacing w:before="240" w:after="120" w:line="276" w:lineRule="auto"/>
        <w:ind w:firstLine="567"/>
        <w:jc w:val="both"/>
        <w:rPr>
          <w:b/>
        </w:rPr>
      </w:pPr>
      <w:r w:rsidRPr="008F37F7">
        <w:rPr>
          <w:b/>
        </w:rPr>
        <w:t xml:space="preserve">Sermaye Düzeltme Farkları </w:t>
      </w:r>
    </w:p>
    <w:p w14:paraId="6CF0A50D" w14:textId="53ABB8D1" w:rsidR="004A0257" w:rsidRPr="008F37F7" w:rsidRDefault="004A0257" w:rsidP="00B93446">
      <w:pPr>
        <w:pStyle w:val="NormalWeb"/>
        <w:keepLines/>
        <w:spacing w:before="120" w:beforeAutospacing="0" w:after="120" w:afterAutospacing="0" w:line="276" w:lineRule="auto"/>
        <w:ind w:firstLine="567"/>
        <w:jc w:val="both"/>
        <w:rPr>
          <w:b/>
          <w:iCs/>
        </w:rPr>
      </w:pPr>
      <w:r w:rsidRPr="008F37F7">
        <w:rPr>
          <w:lang w:eastAsia="hr-HR"/>
        </w:rPr>
        <w:t>Ödenmiş</w:t>
      </w:r>
      <w:r w:rsidRPr="008F37F7">
        <w:t xml:space="preserve"> sermaye tutarının yüksek enflasyon dönemlerinde TMS 29 kapsamında düzeltilmesi sonucu ortaya çıkan farklar bu kalemde gösterilir. </w:t>
      </w:r>
      <w:r w:rsidRPr="008F37F7" w:rsidDel="00CC1ACA">
        <w:rPr>
          <w:b/>
          <w:iCs/>
        </w:rPr>
        <w:t xml:space="preserve"> </w:t>
      </w:r>
    </w:p>
    <w:p w14:paraId="7DDE04BC" w14:textId="6E9BEAB7" w:rsidR="00285BEB" w:rsidRPr="008F37F7" w:rsidRDefault="00285BEB" w:rsidP="00491202">
      <w:pPr>
        <w:keepNext/>
        <w:spacing w:before="240" w:after="120" w:line="276" w:lineRule="auto"/>
        <w:ind w:firstLine="567"/>
        <w:jc w:val="both"/>
        <w:rPr>
          <w:b/>
        </w:rPr>
      </w:pPr>
      <w:r w:rsidRPr="008F37F7">
        <w:rPr>
          <w:b/>
        </w:rPr>
        <w:t>Pay Sahiplerinin İlave Sermaye Katkıları</w:t>
      </w:r>
    </w:p>
    <w:p w14:paraId="6E88677D" w14:textId="7E610D67" w:rsidR="008D0999" w:rsidRPr="008F37F7" w:rsidRDefault="008D0999" w:rsidP="00B93446">
      <w:pPr>
        <w:pStyle w:val="NormalWeb"/>
        <w:keepLines/>
        <w:spacing w:before="120" w:beforeAutospacing="0" w:after="120" w:afterAutospacing="0" w:line="276" w:lineRule="auto"/>
        <w:ind w:firstLine="567"/>
        <w:jc w:val="both"/>
        <w:rPr>
          <w:b/>
        </w:rPr>
      </w:pPr>
      <w:r w:rsidRPr="008F37F7">
        <w:t xml:space="preserve">Pay </w:t>
      </w:r>
      <w:r w:rsidRPr="008F37F7">
        <w:rPr>
          <w:lang w:eastAsia="hr-HR"/>
        </w:rPr>
        <w:t>sahiplerinin</w:t>
      </w:r>
      <w:r w:rsidRPr="008F37F7">
        <w:t xml:space="preserve"> ya da ortakların işletmeye yaptıkları sermaye tahsislerinin dışında kalan, sermaye avansı dâhil işletme sermayesine yaptıkları ilave katkılar bu kalemde gösterilir.</w:t>
      </w:r>
    </w:p>
    <w:p w14:paraId="6C03D79D" w14:textId="2A4649B1" w:rsidR="00285BEB" w:rsidRPr="008F37F7" w:rsidRDefault="00285BEB" w:rsidP="00491202">
      <w:pPr>
        <w:keepNext/>
        <w:spacing w:before="240" w:after="120" w:line="276" w:lineRule="auto"/>
        <w:ind w:firstLine="567"/>
        <w:jc w:val="both"/>
        <w:rPr>
          <w:b/>
        </w:rPr>
      </w:pPr>
      <w:r w:rsidRPr="008F37F7">
        <w:rPr>
          <w:b/>
        </w:rPr>
        <w:t>Sermaye Tamamlama Fonu</w:t>
      </w:r>
    </w:p>
    <w:p w14:paraId="7D3957DE" w14:textId="2C7F6DBA" w:rsidR="008D0999" w:rsidRPr="008F37F7" w:rsidRDefault="008D0999" w:rsidP="00B93446">
      <w:pPr>
        <w:pStyle w:val="NormalWeb"/>
        <w:keepLines/>
        <w:spacing w:before="120" w:beforeAutospacing="0" w:after="120" w:afterAutospacing="0" w:line="276" w:lineRule="auto"/>
        <w:ind w:firstLine="567"/>
        <w:jc w:val="both"/>
      </w:pPr>
      <w:r w:rsidRPr="008F37F7">
        <w:t xml:space="preserve">6102 sayılı Kanunun 376’ncı maddesi kapsamında sermayenin tamamlanması yoluna gidilerek </w:t>
      </w:r>
      <w:r w:rsidRPr="008F37F7">
        <w:rPr>
          <w:lang w:eastAsia="hr-HR"/>
        </w:rPr>
        <w:t>bilânço</w:t>
      </w:r>
      <w:r w:rsidRPr="008F37F7">
        <w:t xml:space="preserve"> açıklarının kapatılması için ortakların tamamı veya bazı ortaklar tarafından yapılan ödemeler bu kalemde gösterilir.</w:t>
      </w:r>
    </w:p>
    <w:p w14:paraId="66F8DB3B" w14:textId="77777777" w:rsidR="004A0257" w:rsidRPr="008F37F7" w:rsidRDefault="004A0257" w:rsidP="00491202">
      <w:pPr>
        <w:keepNext/>
        <w:spacing w:before="240" w:after="120" w:line="276" w:lineRule="auto"/>
        <w:ind w:firstLine="567"/>
        <w:jc w:val="both"/>
        <w:rPr>
          <w:b/>
        </w:rPr>
      </w:pPr>
      <w:r w:rsidRPr="008F37F7">
        <w:rPr>
          <w:b/>
        </w:rPr>
        <w:t>Geri Alınmış Paylar (-)</w:t>
      </w:r>
    </w:p>
    <w:p w14:paraId="73FF5BD8" w14:textId="77777777" w:rsidR="004A0257" w:rsidRPr="008F37F7" w:rsidRDefault="004A0257" w:rsidP="00B93446">
      <w:pPr>
        <w:pStyle w:val="NormalWeb"/>
        <w:keepLines/>
        <w:spacing w:before="120" w:beforeAutospacing="0" w:after="120" w:afterAutospacing="0" w:line="276" w:lineRule="auto"/>
        <w:ind w:firstLine="567"/>
        <w:jc w:val="both"/>
      </w:pPr>
      <w:r w:rsidRPr="008F37F7">
        <w:t xml:space="preserve">TMS </w:t>
      </w:r>
      <w:r w:rsidRPr="008F37F7">
        <w:rPr>
          <w:lang w:eastAsia="hr-HR"/>
        </w:rPr>
        <w:t>32’nin</w:t>
      </w:r>
      <w:r w:rsidRPr="008F37F7">
        <w:t xml:space="preserve"> 33 üncü paragrafı kapsamında işletmenin kendi paylarını alması durumunda, bu paylara ilişkin alım bedelleri özkaynaktan düşülerek “Geri Alınmış Paylar (-)” kaleminde gösterilir. Payların konsolidasyona dahil olan diğer taraflarca satın alınması halinde de alınan paylar bu kapsama girmekle birlikte, bu tutarlar TMS 32 kapsamında “Karşılıklı İştirak Sermaye Düzeltmesi” kaleminde gösterilir, geri alınmış payların alımı ve satımı neticesinde doğan farklar kâr veya zararda gösterilmez. </w:t>
      </w:r>
    </w:p>
    <w:p w14:paraId="26735F83" w14:textId="72147CCE" w:rsidR="004A0257" w:rsidRPr="008F37F7" w:rsidRDefault="00E11F98" w:rsidP="00B93446">
      <w:pPr>
        <w:pStyle w:val="NormalWeb"/>
        <w:keepLines/>
        <w:spacing w:before="120" w:beforeAutospacing="0" w:after="120" w:afterAutospacing="0" w:line="276" w:lineRule="auto"/>
        <w:ind w:firstLine="567"/>
        <w:jc w:val="both"/>
      </w:pPr>
      <w:r w:rsidRPr="008F37F7">
        <w:t xml:space="preserve">Finansal </w:t>
      </w:r>
      <w:r w:rsidR="004A0257" w:rsidRPr="008F37F7">
        <w:t xml:space="preserve">tablo </w:t>
      </w:r>
      <w:r w:rsidRPr="008F37F7">
        <w:t>dipnotlarında</w:t>
      </w:r>
      <w:r w:rsidR="00C17BD2" w:rsidRPr="008F37F7">
        <w:t xml:space="preserve"> </w:t>
      </w:r>
      <w:r w:rsidR="004A0257" w:rsidRPr="008F37F7">
        <w:t xml:space="preserve">elde bulundurulan geri alınmış payların alım bedelleri ve ilgili dönemde yapılan alım satım işlemlerine ilişkin alım ve satım bedelleri açıklanır. </w:t>
      </w:r>
    </w:p>
    <w:p w14:paraId="3323E9C0" w14:textId="1704D35D" w:rsidR="004A0257" w:rsidRPr="008F37F7" w:rsidRDefault="004A0257" w:rsidP="00B93446">
      <w:pPr>
        <w:pStyle w:val="NormalWeb"/>
        <w:keepLines/>
        <w:spacing w:before="120" w:beforeAutospacing="0" w:after="120" w:afterAutospacing="0" w:line="276" w:lineRule="auto"/>
        <w:ind w:firstLine="567"/>
        <w:jc w:val="both"/>
      </w:pPr>
      <w:r w:rsidRPr="008F37F7">
        <w:t xml:space="preserve">Bu </w:t>
      </w:r>
      <w:r w:rsidRPr="008F37F7">
        <w:rPr>
          <w:lang w:eastAsia="hr-HR"/>
        </w:rPr>
        <w:t>işlemlerin</w:t>
      </w:r>
      <w:r w:rsidRPr="008F37F7">
        <w:t xml:space="preserve"> ilişkili taraflarla yapılması durumunda TMS 24 </w:t>
      </w:r>
      <w:r w:rsidRPr="008F37F7">
        <w:rPr>
          <w:i/>
        </w:rPr>
        <w:t>İlişkili Taraf Açıklamaları</w:t>
      </w:r>
      <w:r w:rsidRPr="008F37F7">
        <w:t xml:space="preserve"> uyarınca gerekli açıklamalar yapılır. Ayrıca, bu işlemlerin dolaşımdaki pay sayısını etkilemesi nedeniyle TMS 33 </w:t>
      </w:r>
      <w:r w:rsidRPr="008F37F7">
        <w:rPr>
          <w:i/>
        </w:rPr>
        <w:t>Hisse Başına Kazanç</w:t>
      </w:r>
      <w:r w:rsidRPr="008F37F7">
        <w:t xml:space="preserve"> uyarınca gerekli açıklamalar yapılırken bu durum dikkate alınır. </w:t>
      </w:r>
    </w:p>
    <w:p w14:paraId="03CB3755" w14:textId="2F2D593F" w:rsidR="004A0257" w:rsidRPr="008F37F7" w:rsidRDefault="004A0257" w:rsidP="00B93446">
      <w:pPr>
        <w:pStyle w:val="NormalWeb"/>
        <w:keepLines/>
        <w:spacing w:before="120" w:beforeAutospacing="0" w:after="120" w:afterAutospacing="0" w:line="276" w:lineRule="auto"/>
        <w:ind w:firstLine="567"/>
        <w:jc w:val="both"/>
      </w:pPr>
      <w:r w:rsidRPr="008F37F7">
        <w:t xml:space="preserve">6102 </w:t>
      </w:r>
      <w:r w:rsidRPr="008F37F7">
        <w:rPr>
          <w:lang w:eastAsia="hr-HR"/>
        </w:rPr>
        <w:t>sayılı</w:t>
      </w:r>
      <w:r w:rsidRPr="008F37F7">
        <w:t xml:space="preserve"> Kanunun 520 nci maddesi uyarınca geri alınan paylar için iktisap değerlerini karşılayan tutarda yedek akçe ayrılır. Bu yedekler ise sadece geri alınan paylar devredildiğinde ya da iptal edildiklerinde çözülmekte olduklarından söz konusu yedeklerin “Kârdan Ayrılmış Kısıtlanmış Yedekler” kaleminde gösterilerek bu hususa ilişkin gerekli bilgiler açıklanır.</w:t>
      </w:r>
    </w:p>
    <w:p w14:paraId="26165D6B" w14:textId="77777777" w:rsidR="004A0257" w:rsidRPr="008F37F7" w:rsidRDefault="004A0257" w:rsidP="00491202">
      <w:pPr>
        <w:keepNext/>
        <w:spacing w:before="240" w:after="120" w:line="276" w:lineRule="auto"/>
        <w:ind w:firstLine="567"/>
        <w:jc w:val="both"/>
        <w:rPr>
          <w:b/>
        </w:rPr>
      </w:pPr>
      <w:r w:rsidRPr="008F37F7">
        <w:rPr>
          <w:b/>
        </w:rPr>
        <w:lastRenderedPageBreak/>
        <w:t>Karşılıklı İştirak Sermaye Düzeltmesi (-)</w:t>
      </w:r>
    </w:p>
    <w:p w14:paraId="430AABC9" w14:textId="77777777" w:rsidR="004A0257" w:rsidRPr="008F37F7" w:rsidRDefault="004A0257" w:rsidP="00B93446">
      <w:pPr>
        <w:pStyle w:val="NormalWeb"/>
        <w:keepLines/>
        <w:spacing w:before="120" w:beforeAutospacing="0" w:after="120" w:afterAutospacing="0" w:line="276" w:lineRule="auto"/>
        <w:ind w:firstLine="567"/>
        <w:jc w:val="both"/>
        <w:rPr>
          <w:iCs/>
        </w:rPr>
      </w:pPr>
      <w:r w:rsidRPr="008F37F7">
        <w:rPr>
          <w:iCs/>
        </w:rPr>
        <w:t>Bu kalem, işletmenin paylarının konsolidasyona dahil olan diğer taraflarca satın alınması halinde ödenmiş sermayesinin yasal kayıtlardaki tutarıyla gösterimini teminen, ödenmiş sermaye tutarının, ödenmiş sermaye dışındaki bir kalemle düzeltilmesini sağlamak için kullanılır.</w:t>
      </w:r>
    </w:p>
    <w:p w14:paraId="0B6D16AA" w14:textId="2830408B" w:rsidR="004A0257" w:rsidRPr="008F37F7" w:rsidRDefault="004A0257" w:rsidP="00491202">
      <w:pPr>
        <w:keepNext/>
        <w:spacing w:before="240" w:after="120" w:line="276" w:lineRule="auto"/>
        <w:ind w:firstLine="567"/>
        <w:jc w:val="both"/>
        <w:rPr>
          <w:b/>
        </w:rPr>
      </w:pPr>
      <w:r w:rsidRPr="008F37F7">
        <w:rPr>
          <w:b/>
        </w:rPr>
        <w:t>Paylara İlişkin Primler</w:t>
      </w:r>
      <w:r w:rsidR="00337BA2" w:rsidRPr="008F37F7">
        <w:rPr>
          <w:b/>
        </w:rPr>
        <w:t xml:space="preserve">/İskontolar </w:t>
      </w:r>
    </w:p>
    <w:p w14:paraId="730B26A9" w14:textId="36EB404D" w:rsidR="004A0257" w:rsidRPr="008F37F7" w:rsidRDefault="004A0257" w:rsidP="00B93446">
      <w:pPr>
        <w:pStyle w:val="NormalWeb"/>
        <w:keepLines/>
        <w:spacing w:before="120" w:beforeAutospacing="0" w:after="120" w:afterAutospacing="0" w:line="276" w:lineRule="auto"/>
        <w:ind w:firstLine="567"/>
        <w:jc w:val="both"/>
        <w:rPr>
          <w:iCs/>
        </w:rPr>
      </w:pPr>
      <w:r w:rsidRPr="00B93446">
        <w:rPr>
          <w:lang w:eastAsia="hr-HR"/>
        </w:rPr>
        <w:t>Pay</w:t>
      </w:r>
      <w:r w:rsidRPr="008F37F7">
        <w:rPr>
          <w:iCs/>
        </w:rPr>
        <w:t xml:space="preserve"> ihraç primleri, </w:t>
      </w:r>
      <w:r w:rsidR="00AB6B76" w:rsidRPr="008F37F7">
        <w:rPr>
          <w:iCs/>
        </w:rPr>
        <w:t xml:space="preserve">geri alınmış payların yeniden satışından ortaya çıkan primler, </w:t>
      </w:r>
      <w:r w:rsidRPr="008F37F7">
        <w:rPr>
          <w:iCs/>
        </w:rPr>
        <w:t xml:space="preserve">iptal edilen ortaklık payları, kontrol gücü devam eden ortaklıkların pay satış kârları gibi sermaye hareketleri dolayısıyla ortaya çıkan ve sermayenin bir parçası sayılan tutarların izlendiği kalemdir. </w:t>
      </w:r>
    </w:p>
    <w:p w14:paraId="07C98284" w14:textId="77777777" w:rsidR="00337BA2" w:rsidRPr="008F37F7" w:rsidRDefault="00337BA2" w:rsidP="00491202">
      <w:pPr>
        <w:keepNext/>
        <w:spacing w:before="240" w:after="120" w:line="276" w:lineRule="auto"/>
        <w:ind w:firstLine="567"/>
        <w:jc w:val="both"/>
        <w:rPr>
          <w:b/>
        </w:rPr>
      </w:pPr>
      <w:r w:rsidRPr="008F37F7">
        <w:rPr>
          <w:b/>
        </w:rPr>
        <w:t xml:space="preserve">Ortak Kontrole Tabi İşletme Birleşmelerinin Etkisi </w:t>
      </w:r>
    </w:p>
    <w:p w14:paraId="58A0B3B4" w14:textId="77777777" w:rsidR="00337BA2" w:rsidRPr="008F37F7" w:rsidRDefault="00337BA2" w:rsidP="00B93446">
      <w:pPr>
        <w:pStyle w:val="NormalWeb"/>
        <w:keepLines/>
        <w:spacing w:before="120" w:beforeAutospacing="0" w:after="120" w:afterAutospacing="0" w:line="276" w:lineRule="auto"/>
        <w:ind w:firstLine="567"/>
        <w:jc w:val="both"/>
      </w:pPr>
      <w:r w:rsidRPr="008F37F7">
        <w:t xml:space="preserve">Ortak kontrole tabi işletme birleşmelerinin muhasebeleştirilmesinde oluşan muhtemel aktif – pasif </w:t>
      </w:r>
      <w:r w:rsidRPr="008F37F7">
        <w:rPr>
          <w:lang w:eastAsia="hr-HR"/>
        </w:rPr>
        <w:t>uyumsuzluğunu</w:t>
      </w:r>
      <w:r w:rsidRPr="008F37F7">
        <w:t xml:space="preserve"> gidermek amacıyla ortaya çıkan farklar diğer özkaynak kalemlerinden ayrı olarak izlenmesi gerektiğinde bu farkların gösteriminde kullanılır. </w:t>
      </w:r>
    </w:p>
    <w:p w14:paraId="281AF19C" w14:textId="77777777" w:rsidR="00337BA2" w:rsidRPr="008F37F7" w:rsidRDefault="00337BA2" w:rsidP="00B93446">
      <w:pPr>
        <w:pStyle w:val="NormalWeb"/>
        <w:keepLines/>
        <w:spacing w:before="120" w:beforeAutospacing="0" w:after="120" w:afterAutospacing="0" w:line="276" w:lineRule="auto"/>
        <w:ind w:firstLine="567"/>
        <w:jc w:val="both"/>
      </w:pPr>
      <w:r w:rsidRPr="008F37F7">
        <w:t xml:space="preserve">Buna göre birleşme pay değişimi dışındaki şekillerde gerçekleştiğinde, transfer edilen bedelin edinilen işletmenin net varlıklarının birleşme tarihindeki defter değerini aşması </w:t>
      </w:r>
      <w:r w:rsidRPr="008F37F7">
        <w:rPr>
          <w:lang w:eastAsia="hr-HR"/>
        </w:rPr>
        <w:t>durumunda</w:t>
      </w:r>
      <w:r w:rsidRPr="008F37F7">
        <w:t xml:space="preserve"> oluşan fark özkaynakları azaltıcı bir unsur olarak bu kalemde gösterilir. </w:t>
      </w:r>
    </w:p>
    <w:p w14:paraId="7A0EABE7" w14:textId="2CB3B2C2" w:rsidR="00337BA2" w:rsidRPr="008F37F7" w:rsidRDefault="00337BA2" w:rsidP="00B93446">
      <w:pPr>
        <w:pStyle w:val="NormalWeb"/>
        <w:keepLines/>
        <w:spacing w:before="120" w:beforeAutospacing="0" w:after="120" w:afterAutospacing="0" w:line="276" w:lineRule="auto"/>
        <w:ind w:firstLine="567"/>
        <w:jc w:val="both"/>
        <w:rPr>
          <w:iCs/>
        </w:rPr>
      </w:pPr>
      <w:r w:rsidRPr="008F37F7">
        <w:t xml:space="preserve">Ayrıca, birleşme pay değişimi yoluyla gerçekleştiğinde, edinilen işletmenin net </w:t>
      </w:r>
      <w:r w:rsidRPr="008F37F7">
        <w:rPr>
          <w:lang w:eastAsia="hr-HR"/>
        </w:rPr>
        <w:t>varlıklarının</w:t>
      </w:r>
      <w:r w:rsidRPr="008F37F7">
        <w:t xml:space="preserve"> birleşme tarihindeki defter değerinden edinen işletme tarafından ihraç edilen payların nominal değeri çıkarılarak bulunan fark bu kalemde izlenir.</w:t>
      </w:r>
    </w:p>
    <w:p w14:paraId="0DD7165C" w14:textId="77777777" w:rsidR="004A0257" w:rsidRPr="008F37F7" w:rsidRDefault="004A0257" w:rsidP="00491202">
      <w:pPr>
        <w:keepNext/>
        <w:spacing w:before="240" w:after="120" w:line="276" w:lineRule="auto"/>
        <w:ind w:firstLine="567"/>
        <w:jc w:val="both"/>
        <w:rPr>
          <w:b/>
        </w:rPr>
      </w:pPr>
      <w:r w:rsidRPr="008F37F7">
        <w:rPr>
          <w:b/>
        </w:rPr>
        <w:t>Kâr veya Zararda Yeniden Sınıflandırılmayacak Birikmiş Diğer Kapsamlı Gelirler veya Giderler</w:t>
      </w:r>
    </w:p>
    <w:p w14:paraId="73E8EEEB" w14:textId="202A616E" w:rsidR="004A0257" w:rsidRPr="008F37F7" w:rsidRDefault="004A0257" w:rsidP="00B93446">
      <w:pPr>
        <w:pStyle w:val="NormalWeb"/>
        <w:keepLines/>
        <w:spacing w:before="120" w:beforeAutospacing="0" w:after="120" w:afterAutospacing="0" w:line="276" w:lineRule="auto"/>
        <w:ind w:firstLine="567"/>
        <w:jc w:val="both"/>
        <w:rPr>
          <w:iCs/>
        </w:rPr>
      </w:pPr>
      <w:r w:rsidRPr="008F37F7">
        <w:tab/>
        <w:t>Bu kalemde, diğer kapsamlı gelir unsuru olarak tanımlanan ve ortaya çıktıkları dönemde doğrudan özkaynak unsuru olarak raporlanan ve hiçbir durumda kâr veya zarara aktarılamayacak diğer kapsamlı gelir unsurları</w:t>
      </w:r>
      <w:r w:rsidR="00AE028C" w:rsidRPr="008F37F7">
        <w:t>nın birikimli tutarları</w:t>
      </w:r>
      <w:r w:rsidRPr="008F37F7">
        <w:t xml:space="preserve"> izlenir</w:t>
      </w:r>
      <w:r w:rsidR="00AE028C" w:rsidRPr="008F37F7">
        <w:t>.</w:t>
      </w:r>
    </w:p>
    <w:p w14:paraId="30ABA3AA" w14:textId="728D80BD" w:rsidR="004A0257" w:rsidRPr="008F37F7" w:rsidRDefault="004A0257" w:rsidP="00B93446">
      <w:pPr>
        <w:pStyle w:val="NormalWeb"/>
        <w:keepLines/>
        <w:spacing w:before="120" w:beforeAutospacing="0" w:after="120" w:afterAutospacing="0" w:line="276" w:lineRule="auto"/>
        <w:ind w:firstLine="567"/>
        <w:jc w:val="both"/>
      </w:pPr>
      <w:r w:rsidRPr="008F37F7">
        <w:t xml:space="preserve">Özkaynaklara ilişkin </w:t>
      </w:r>
      <w:r w:rsidR="00C17BD2" w:rsidRPr="008F37F7">
        <w:t>açıklamalarda</w:t>
      </w:r>
      <w:r w:rsidRPr="008F37F7">
        <w:t xml:space="preserve">, TMS 1’in 79’uncu maddesinin (b) bendi </w:t>
      </w:r>
      <w:r w:rsidRPr="008F37F7">
        <w:rPr>
          <w:lang w:eastAsia="hr-HR"/>
        </w:rPr>
        <w:t>çerçevesinde</w:t>
      </w:r>
      <w:r w:rsidRPr="008F37F7">
        <w:t xml:space="preserve">, bu yedeklerin her birinin niteliği ve amacıyla ilgili açıklamalar yapılır. </w:t>
      </w:r>
    </w:p>
    <w:p w14:paraId="43B28FEB" w14:textId="77777777" w:rsidR="004A0257" w:rsidRPr="008F37F7" w:rsidRDefault="004A0257" w:rsidP="00491202">
      <w:pPr>
        <w:keepNext/>
        <w:spacing w:before="240" w:after="120" w:line="276" w:lineRule="auto"/>
        <w:ind w:firstLine="567"/>
        <w:jc w:val="both"/>
        <w:rPr>
          <w:b/>
        </w:rPr>
      </w:pPr>
      <w:r w:rsidRPr="008F37F7">
        <w:rPr>
          <w:b/>
        </w:rPr>
        <w:t>Kâr veya Zararda Yeniden Sınıflandırılacak Birikmiş Diğer Kapsamlı Gelirler veya Giderler</w:t>
      </w:r>
    </w:p>
    <w:p w14:paraId="1FE38454" w14:textId="3990C6BA" w:rsidR="003E1967" w:rsidRPr="008F37F7" w:rsidRDefault="004A0257" w:rsidP="00B93446">
      <w:pPr>
        <w:pStyle w:val="NormalWeb"/>
        <w:keepLines/>
        <w:spacing w:before="120" w:beforeAutospacing="0" w:after="120" w:afterAutospacing="0" w:line="276" w:lineRule="auto"/>
        <w:ind w:firstLine="567"/>
        <w:jc w:val="both"/>
      </w:pPr>
      <w:r w:rsidRPr="008F37F7">
        <w:t xml:space="preserve">Bu </w:t>
      </w:r>
      <w:r w:rsidRPr="008F37F7">
        <w:rPr>
          <w:lang w:eastAsia="hr-HR"/>
        </w:rPr>
        <w:t>kalemde</w:t>
      </w:r>
      <w:r w:rsidRPr="008F37F7">
        <w:t>, diğer kapsamlı gelir (gider) unsuru olarak tanımlanan ve ortaya çıktıkları dönemde doğrudan özkaynak unsuru olarak kaydedilen ve sonradan kâr veya zarara aktarılabilen diğer kapsamlı gelir (gider) unsurları</w:t>
      </w:r>
      <w:r w:rsidR="003E1967" w:rsidRPr="008F37F7">
        <w:t>nın birikimli</w:t>
      </w:r>
      <w:r w:rsidRPr="008F37F7">
        <w:t xml:space="preserve"> </w:t>
      </w:r>
      <w:r w:rsidR="003E1967" w:rsidRPr="008F37F7">
        <w:t xml:space="preserve">tutarları </w:t>
      </w:r>
      <w:r w:rsidRPr="008F37F7">
        <w:t>izlenir</w:t>
      </w:r>
      <w:r w:rsidR="003E1967" w:rsidRPr="008F37F7">
        <w:t>.</w:t>
      </w:r>
    </w:p>
    <w:p w14:paraId="24D262B3" w14:textId="55176A6C" w:rsidR="004A0257" w:rsidRPr="008F37F7" w:rsidRDefault="00ED0CEE" w:rsidP="00491202">
      <w:pPr>
        <w:keepNext/>
        <w:spacing w:before="240" w:after="120" w:line="276" w:lineRule="auto"/>
        <w:ind w:firstLine="567"/>
        <w:jc w:val="both"/>
        <w:rPr>
          <w:b/>
        </w:rPr>
      </w:pPr>
      <w:r w:rsidRPr="008F37F7">
        <w:rPr>
          <w:b/>
        </w:rPr>
        <w:lastRenderedPageBreak/>
        <w:t>Kâ</w:t>
      </w:r>
      <w:r w:rsidR="004A0257" w:rsidRPr="008F37F7">
        <w:rPr>
          <w:b/>
        </w:rPr>
        <w:t xml:space="preserve">rdan Ayrılan Kısıtlanmış Yedekler </w:t>
      </w:r>
    </w:p>
    <w:p w14:paraId="36213DE0" w14:textId="41A5844B" w:rsidR="004A0257" w:rsidRPr="008F37F7" w:rsidRDefault="00ED0CEE" w:rsidP="00B93446">
      <w:pPr>
        <w:pStyle w:val="NormalWeb"/>
        <w:keepLines/>
        <w:spacing w:before="120" w:beforeAutospacing="0" w:after="120" w:afterAutospacing="0" w:line="276" w:lineRule="auto"/>
        <w:ind w:firstLine="567"/>
        <w:jc w:val="both"/>
      </w:pPr>
      <w:r w:rsidRPr="008F37F7">
        <w:t>Önceki dönemlerin kâ</w:t>
      </w:r>
      <w:r w:rsidR="004A0257" w:rsidRPr="008F37F7">
        <w:t xml:space="preserve">rından, kanun veya sözleşme kaynaklı zorunluluklar nedeniyle veya </w:t>
      </w:r>
      <w:r w:rsidR="009C5875" w:rsidRPr="008F37F7">
        <w:t>kâr</w:t>
      </w:r>
      <w:r w:rsidR="00B04CC4">
        <w:t xml:space="preserve"> </w:t>
      </w:r>
      <w:r w:rsidR="004A0257" w:rsidRPr="008F37F7">
        <w:t xml:space="preserve">dağıtımı dışındaki belli </w:t>
      </w:r>
      <w:r w:rsidR="004A0257" w:rsidRPr="008F37F7">
        <w:rPr>
          <w:lang w:eastAsia="hr-HR"/>
        </w:rPr>
        <w:t>amaçlar</w:t>
      </w:r>
      <w:r w:rsidR="004A0257" w:rsidRPr="008F37F7">
        <w:t xml:space="preserve"> (örneğin iştirak satış kazançlarından vergi avantajı elde edebilmek) için ayrılmış yedeklerdir. Bu yedekler, yasal kayıtlardaki tutarları üzerinden gösterilecek olup, </w:t>
      </w:r>
      <w:r w:rsidR="003E1967" w:rsidRPr="008F37F7">
        <w:t xml:space="preserve">TFRS </w:t>
      </w:r>
      <w:r w:rsidR="004A0257" w:rsidRPr="008F37F7">
        <w:t>çerçevesinde yapılan değerlemelerde ortaya çık</w:t>
      </w:r>
      <w:r w:rsidRPr="008F37F7">
        <w:t>an farklılıklar geçmiş yıllar kâ</w:t>
      </w:r>
      <w:r w:rsidR="004A0257" w:rsidRPr="008F37F7">
        <w:t xml:space="preserve">r/zararıyla ilişkilendirilir. </w:t>
      </w:r>
    </w:p>
    <w:p w14:paraId="344F93D7" w14:textId="77777777" w:rsidR="004A0257" w:rsidRPr="008F37F7" w:rsidRDefault="004A0257" w:rsidP="00B93446">
      <w:pPr>
        <w:pStyle w:val="NormalWeb"/>
        <w:keepLines/>
        <w:spacing w:before="120" w:beforeAutospacing="0" w:after="120" w:afterAutospacing="0" w:line="276" w:lineRule="auto"/>
        <w:ind w:firstLine="567"/>
        <w:jc w:val="both"/>
      </w:pPr>
      <w:r w:rsidRPr="008F37F7">
        <w:t xml:space="preserve">6102 </w:t>
      </w:r>
      <w:r w:rsidRPr="008F37F7">
        <w:rPr>
          <w:lang w:eastAsia="hr-HR"/>
        </w:rPr>
        <w:t>sayılı</w:t>
      </w:r>
      <w:r w:rsidRPr="008F37F7">
        <w:t xml:space="preserve"> Kanunun 520 nci maddesi uyarınca geri alınan paylar için iktisap değerlerini karşılayan tutarda ayrılması gereken yedek akçeler bu kalem içerisinde raporlanır.</w:t>
      </w:r>
    </w:p>
    <w:p w14:paraId="6BE7744C" w14:textId="1655A75F" w:rsidR="004A0257" w:rsidRPr="008F37F7" w:rsidRDefault="004A0257" w:rsidP="00B93446">
      <w:pPr>
        <w:pStyle w:val="NormalWeb"/>
        <w:keepLines/>
        <w:spacing w:before="120" w:beforeAutospacing="0" w:after="120" w:afterAutospacing="0" w:line="276" w:lineRule="auto"/>
        <w:ind w:firstLine="567"/>
        <w:jc w:val="both"/>
      </w:pPr>
      <w:r w:rsidRPr="008F37F7">
        <w:rPr>
          <w:lang w:eastAsia="hr-HR"/>
        </w:rPr>
        <w:t>Özkaynaklara</w:t>
      </w:r>
      <w:r w:rsidRPr="008F37F7">
        <w:t xml:space="preserve"> ilişkin </w:t>
      </w:r>
      <w:r w:rsidR="00C17BD2" w:rsidRPr="008F37F7">
        <w:t>açıklamalarda</w:t>
      </w:r>
      <w:r w:rsidRPr="008F37F7">
        <w:t xml:space="preserve">, TMS 1'in 79'uncu maddesinin (b) bendi çerçevesinde, bu yedeklerin her birinin niteliği ve amacıyla ilgili açıklamalar yapılır. </w:t>
      </w:r>
    </w:p>
    <w:p w14:paraId="2965759B" w14:textId="77777777" w:rsidR="004A0257" w:rsidRPr="008F37F7" w:rsidRDefault="004A0257" w:rsidP="00491202">
      <w:pPr>
        <w:keepNext/>
        <w:spacing w:before="240" w:after="120" w:line="276" w:lineRule="auto"/>
        <w:ind w:firstLine="567"/>
        <w:jc w:val="both"/>
        <w:rPr>
          <w:b/>
        </w:rPr>
      </w:pPr>
      <w:r w:rsidRPr="008F37F7">
        <w:rPr>
          <w:b/>
        </w:rPr>
        <w:t>Geçmiş Yıllar Kârları/Zararları</w:t>
      </w:r>
    </w:p>
    <w:p w14:paraId="345D87A9" w14:textId="53C9B905" w:rsidR="004A0257" w:rsidRPr="008F37F7" w:rsidRDefault="004A0257" w:rsidP="00B93446">
      <w:pPr>
        <w:pStyle w:val="NormalWeb"/>
        <w:keepLines/>
        <w:spacing w:before="120" w:beforeAutospacing="0" w:after="120" w:afterAutospacing="0" w:line="276" w:lineRule="auto"/>
        <w:ind w:firstLine="567"/>
        <w:jc w:val="both"/>
        <w:rPr>
          <w:bCs/>
        </w:rPr>
      </w:pPr>
      <w:r w:rsidRPr="008F37F7">
        <w:rPr>
          <w:bCs/>
        </w:rPr>
        <w:t xml:space="preserve">Net dönem kârı dışındaki birikmiş kâr/zararlar bu kalemde netleştirilerek gösterilir. Özleri </w:t>
      </w:r>
      <w:r w:rsidRPr="00B93446">
        <w:rPr>
          <w:lang w:eastAsia="hr-HR"/>
        </w:rPr>
        <w:t>itibarıyla</w:t>
      </w:r>
      <w:r w:rsidRPr="008F37F7">
        <w:rPr>
          <w:bCs/>
        </w:rPr>
        <w:t xml:space="preserve"> birikmiş kâr/zarar niteliğinde olan -dolayısıyla kısıtlanmamış olan- olağanüstü yedekler de birikmiş kâr sayılır ve bu kalemde gösterilir. Geçmiş yıllar kâr/zararı içindeki olağanüstü yedek tutarları açıklanır. </w:t>
      </w:r>
    </w:p>
    <w:p w14:paraId="032A3BC2" w14:textId="7CCBCB35" w:rsidR="004A0257" w:rsidRPr="008F37F7" w:rsidRDefault="009A23F6" w:rsidP="00B93446">
      <w:pPr>
        <w:pStyle w:val="NormalWeb"/>
        <w:keepLines/>
        <w:spacing w:before="120" w:beforeAutospacing="0" w:after="120" w:afterAutospacing="0" w:line="276" w:lineRule="auto"/>
        <w:ind w:firstLine="567"/>
        <w:jc w:val="both"/>
        <w:rPr>
          <w:bCs/>
        </w:rPr>
      </w:pPr>
      <w:r w:rsidRPr="00B93446">
        <w:rPr>
          <w:lang w:eastAsia="hr-HR"/>
        </w:rPr>
        <w:t>TFRS’ye</w:t>
      </w:r>
      <w:r w:rsidRPr="008F37F7">
        <w:rPr>
          <w:bCs/>
        </w:rPr>
        <w:t xml:space="preserve"> </w:t>
      </w:r>
      <w:r w:rsidR="004A0257" w:rsidRPr="008F37F7">
        <w:rPr>
          <w:bCs/>
        </w:rPr>
        <w:t xml:space="preserve">ilk geçiş dolayısıyla ortaya çıkan kâr veya zararlar da bu kalem altında gösterilir. </w:t>
      </w:r>
    </w:p>
    <w:p w14:paraId="06434165" w14:textId="77777777" w:rsidR="004A0257" w:rsidRPr="008F37F7" w:rsidRDefault="004A0257" w:rsidP="00491202">
      <w:pPr>
        <w:keepNext/>
        <w:spacing w:before="240" w:after="120" w:line="276" w:lineRule="auto"/>
        <w:ind w:firstLine="567"/>
        <w:jc w:val="both"/>
        <w:rPr>
          <w:b/>
          <w:bCs/>
        </w:rPr>
      </w:pPr>
      <w:r w:rsidRPr="008F37F7">
        <w:rPr>
          <w:b/>
        </w:rPr>
        <w:t>Dönem Net Kârı/Zararı</w:t>
      </w:r>
    </w:p>
    <w:p w14:paraId="5D3070D8" w14:textId="3E2BB08E" w:rsidR="004A0257" w:rsidRPr="008F37F7" w:rsidRDefault="00B93446" w:rsidP="00B93446">
      <w:pPr>
        <w:pStyle w:val="NormalWeb"/>
        <w:keepLines/>
        <w:spacing w:before="120" w:beforeAutospacing="0" w:after="120" w:afterAutospacing="0" w:line="276" w:lineRule="auto"/>
        <w:ind w:firstLine="567"/>
        <w:jc w:val="both"/>
      </w:pPr>
      <w:r>
        <w:t>B</w:t>
      </w:r>
      <w:r w:rsidR="004A0257" w:rsidRPr="008F37F7">
        <w:t xml:space="preserve">u </w:t>
      </w:r>
      <w:r w:rsidR="004A0257" w:rsidRPr="008F37F7">
        <w:rPr>
          <w:lang w:eastAsia="hr-HR"/>
        </w:rPr>
        <w:t>kalemde</w:t>
      </w:r>
      <w:r w:rsidR="004A0257" w:rsidRPr="008F37F7">
        <w:t xml:space="preserve"> işletmenin raporlanan döneme ilişkin nihai faaliyet sonucu gösterilir. </w:t>
      </w:r>
    </w:p>
    <w:p w14:paraId="3A3B85B2" w14:textId="2C641CE2" w:rsidR="00F076AE" w:rsidRPr="008F37F7" w:rsidRDefault="00F076AE" w:rsidP="00491202">
      <w:pPr>
        <w:keepNext/>
        <w:spacing w:before="240" w:after="120" w:line="276" w:lineRule="auto"/>
        <w:ind w:firstLine="567"/>
        <w:jc w:val="both"/>
        <w:rPr>
          <w:b/>
        </w:rPr>
      </w:pPr>
      <w:r w:rsidRPr="008F37F7">
        <w:rPr>
          <w:b/>
        </w:rPr>
        <w:t xml:space="preserve">Ödenen </w:t>
      </w:r>
      <w:r w:rsidR="009C5875" w:rsidRPr="008F37F7">
        <w:rPr>
          <w:b/>
        </w:rPr>
        <w:t xml:space="preserve">Kâr </w:t>
      </w:r>
      <w:r w:rsidRPr="008F37F7">
        <w:rPr>
          <w:b/>
        </w:rPr>
        <w:t>Payı Avansları</w:t>
      </w:r>
    </w:p>
    <w:p w14:paraId="31A45FBF" w14:textId="7A75D1C5" w:rsidR="00F076AE" w:rsidRPr="008F37F7" w:rsidRDefault="001311EA" w:rsidP="00B93446">
      <w:pPr>
        <w:pStyle w:val="NormalWeb"/>
        <w:keepLines/>
        <w:spacing w:before="120" w:beforeAutospacing="0" w:after="120" w:afterAutospacing="0" w:line="276" w:lineRule="auto"/>
        <w:ind w:firstLine="567"/>
        <w:jc w:val="both"/>
      </w:pPr>
      <w:r w:rsidRPr="008F37F7">
        <w:t xml:space="preserve">Yıllık finansal tablolar üzerinden dağıtılacak kâr payından </w:t>
      </w:r>
      <w:r w:rsidRPr="008F37F7">
        <w:rPr>
          <w:bCs/>
        </w:rPr>
        <w:t>mahsup edilmek üzere önceden dağıtımı yapılan tutarlar</w:t>
      </w:r>
      <w:r w:rsidRPr="008F37F7">
        <w:t xml:space="preserve"> bu kalemde gösterilir. </w:t>
      </w:r>
    </w:p>
    <w:p w14:paraId="2666054C" w14:textId="77777777" w:rsidR="004A0257" w:rsidRPr="008F37F7" w:rsidRDefault="004A0257">
      <w:pPr>
        <w:keepNext/>
        <w:autoSpaceDE w:val="0"/>
        <w:autoSpaceDN w:val="0"/>
        <w:adjustRightInd w:val="0"/>
        <w:spacing w:before="120" w:after="120" w:line="276" w:lineRule="auto"/>
        <w:ind w:left="709"/>
        <w:jc w:val="center"/>
        <w:rPr>
          <w:b/>
          <w:bCs/>
        </w:rPr>
      </w:pPr>
    </w:p>
    <w:p w14:paraId="32E60250" w14:textId="77777777" w:rsidR="004A0257" w:rsidRPr="008F37F7" w:rsidRDefault="004A0257">
      <w:pPr>
        <w:rPr>
          <w:b/>
          <w:bCs/>
        </w:rPr>
      </w:pPr>
      <w:r w:rsidRPr="008F37F7">
        <w:rPr>
          <w:b/>
          <w:bCs/>
        </w:rPr>
        <w:br w:type="page"/>
      </w:r>
    </w:p>
    <w:p w14:paraId="3CF37867" w14:textId="526B531B" w:rsidR="004A0257" w:rsidRPr="008F37F7" w:rsidRDefault="004A0257" w:rsidP="00924AA0">
      <w:pPr>
        <w:pStyle w:val="Balk2"/>
      </w:pPr>
      <w:r w:rsidRPr="008F37F7">
        <w:lastRenderedPageBreak/>
        <w:t>KÂR VEYA ZARAR VE DİĞER KAPSAMLI GELİR TABLOSU KALEMLERİ</w:t>
      </w:r>
    </w:p>
    <w:p w14:paraId="635EC9E1" w14:textId="1C5D1B8F" w:rsidR="004A0257" w:rsidRPr="008F37F7" w:rsidRDefault="004951F2" w:rsidP="00B93446">
      <w:pPr>
        <w:pStyle w:val="NormalWeb"/>
        <w:keepLines/>
        <w:spacing w:before="120" w:beforeAutospacing="0" w:after="120" w:afterAutospacing="0" w:line="276" w:lineRule="auto"/>
        <w:ind w:firstLine="567"/>
        <w:jc w:val="both"/>
      </w:pPr>
      <w:r w:rsidRPr="008F37F7">
        <w:t xml:space="preserve">Kavramsal Çerçeve’de </w:t>
      </w:r>
      <w:r w:rsidRPr="008F37F7">
        <w:rPr>
          <w:bCs/>
        </w:rPr>
        <w:t>gelir</w:t>
      </w:r>
      <w:r w:rsidR="004A0257" w:rsidRPr="008F37F7">
        <w:t xml:space="preserve">, </w:t>
      </w:r>
      <w:r w:rsidR="004F0E72" w:rsidRPr="008F37F7">
        <w:t>özkaynak üzerindeki talep hakkı sahiplerinin yaptığı katkılar haricinde, özkaynakta artışlara yol açan varlıklardaki artışlar veya</w:t>
      </w:r>
      <w:r w:rsidRPr="008F37F7">
        <w:t xml:space="preserve"> yükümlülüklerdeki azalışlar olarak tanımlanmıştır.</w:t>
      </w:r>
    </w:p>
    <w:p w14:paraId="46739AFF" w14:textId="41358721" w:rsidR="004A0257" w:rsidRPr="008F37F7" w:rsidRDefault="00CE49EB" w:rsidP="00B93446">
      <w:pPr>
        <w:pStyle w:val="NormalWeb"/>
        <w:keepLines/>
        <w:spacing w:before="120" w:beforeAutospacing="0" w:after="120" w:afterAutospacing="0" w:line="276" w:lineRule="auto"/>
        <w:ind w:firstLine="567"/>
        <w:jc w:val="both"/>
      </w:pPr>
      <w:r w:rsidRPr="00B93446">
        <w:t>Gider</w:t>
      </w:r>
      <w:r w:rsidRPr="008F37F7">
        <w:rPr>
          <w:b/>
          <w:bCs/>
        </w:rPr>
        <w:t xml:space="preserve"> </w:t>
      </w:r>
      <w:r w:rsidR="004A0257" w:rsidRPr="008F37F7">
        <w:t>ise</w:t>
      </w:r>
      <w:r w:rsidRPr="008F37F7">
        <w:t xml:space="preserve"> Kavramsal Çerçeve’de</w:t>
      </w:r>
      <w:r w:rsidR="004A0257" w:rsidRPr="008F37F7">
        <w:t xml:space="preserve">, </w:t>
      </w:r>
      <w:r w:rsidR="004F0E72" w:rsidRPr="008F37F7">
        <w:t>özkaynak üzerindeki talep hakkı sahiplerine yapılan dağıtımlar haricinde, özkaynaklarda azalışlara yol açan varlıklardaki azalışlar ve</w:t>
      </w:r>
      <w:r w:rsidRPr="008F37F7">
        <w:t>ya yükümlülüklerdeki artışlar olarak tanımlanmıştır</w:t>
      </w:r>
      <w:r w:rsidR="004951F2" w:rsidRPr="008F37F7">
        <w:t>.</w:t>
      </w:r>
      <w:r w:rsidR="004F0E72" w:rsidRPr="008F37F7" w:rsidDel="004F0E72">
        <w:t xml:space="preserve"> </w:t>
      </w:r>
    </w:p>
    <w:p w14:paraId="7C712BD4" w14:textId="01C35BD5" w:rsidR="004F0E72" w:rsidRPr="008F37F7" w:rsidRDefault="004A0257" w:rsidP="00B93446">
      <w:pPr>
        <w:pStyle w:val="NormalWeb"/>
        <w:keepLines/>
        <w:spacing w:before="120" w:beforeAutospacing="0" w:after="120" w:afterAutospacing="0" w:line="276" w:lineRule="auto"/>
        <w:ind w:firstLine="567"/>
        <w:jc w:val="both"/>
        <w:rPr>
          <w:bCs/>
        </w:rPr>
      </w:pPr>
      <w:r w:rsidRPr="00B93446">
        <w:t>Yukarıda</w:t>
      </w:r>
      <w:r w:rsidRPr="008F37F7">
        <w:rPr>
          <w:bCs/>
        </w:rPr>
        <w:t xml:space="preserve"> yer verilen tanımlar gelir ve giderlerin temel özelliklerini belirtmekte, bunların Kâr veya Zarar ve Diğer Kapsamlı Gelir Tablosunda yer alabilmesi için karşılamaları gereken temel kriterleri belirlememektedir. Bu nedenle, gelir ve gider tanımı, finansal tablolara yansıtma kriterlerini taşımadığı için Kâr veya Zarar ve Diğer Kapsamlı Gelir Tablosunda yer verilemeyen gelir ve giderleri de kapsamaktadır. </w:t>
      </w:r>
      <w:r w:rsidR="004951F2" w:rsidRPr="008F37F7">
        <w:rPr>
          <w:bCs/>
        </w:rPr>
        <w:t xml:space="preserve">Kavramsal Çerçeve’de </w:t>
      </w:r>
      <w:r w:rsidR="004F0E72" w:rsidRPr="008F37F7">
        <w:rPr>
          <w:bCs/>
        </w:rPr>
        <w:t>gelir veya gider tanımını karşılayan bir kalemin finansal tablolara alınması, ancak söz konusu gelir veya gider finansal tablolara alındığında finansal tablo kullanıcılarına</w:t>
      </w:r>
      <w:r w:rsidR="004951F2" w:rsidRPr="008F37F7">
        <w:rPr>
          <w:bCs/>
        </w:rPr>
        <w:t xml:space="preserve"> </w:t>
      </w:r>
      <w:r w:rsidR="004951F2" w:rsidRPr="008F37F7">
        <w:t>faydalı bilgi sağlıyorsa mümkündür. Kavramsal Çerçeve’ye göre faydalı finansal bilgi finansal tablolara alma sonucu aşağıdakilerin sağlanmasıyla elde edilir:</w:t>
      </w:r>
    </w:p>
    <w:p w14:paraId="1CAB6E56" w14:textId="7ED72F83" w:rsidR="004F0E72" w:rsidRPr="008F37F7" w:rsidRDefault="004F0E72" w:rsidP="00B93446">
      <w:pPr>
        <w:keepLines/>
        <w:spacing w:before="120" w:after="120" w:line="276" w:lineRule="auto"/>
        <w:ind w:left="1134" w:hanging="567"/>
        <w:jc w:val="both"/>
        <w:rPr>
          <w:bCs/>
        </w:rPr>
      </w:pPr>
      <w:r w:rsidRPr="008F37F7">
        <w:rPr>
          <w:bCs/>
        </w:rPr>
        <w:t xml:space="preserve">(a) </w:t>
      </w:r>
      <w:r w:rsidRPr="008F37F7">
        <w:rPr>
          <w:bCs/>
        </w:rPr>
        <w:tab/>
        <w:t>Gelir veya gider hakkında ihtiyaca uygun bilgi ve</w:t>
      </w:r>
    </w:p>
    <w:p w14:paraId="29D96C4C" w14:textId="5070AB89" w:rsidR="004A0257" w:rsidRPr="008F37F7" w:rsidRDefault="004E30B2" w:rsidP="00B93446">
      <w:pPr>
        <w:keepLines/>
        <w:spacing w:before="120" w:after="120" w:line="276" w:lineRule="auto"/>
        <w:ind w:left="1134" w:hanging="567"/>
        <w:jc w:val="both"/>
      </w:pPr>
      <w:r w:rsidRPr="008F37F7">
        <w:rPr>
          <w:bCs/>
        </w:rPr>
        <w:t xml:space="preserve">(b)    </w:t>
      </w:r>
      <w:r w:rsidR="004F0E72" w:rsidRPr="008F37F7">
        <w:rPr>
          <w:bCs/>
        </w:rPr>
        <w:t>Gelir veya giderin gerçeğe uygun sunumu.</w:t>
      </w:r>
    </w:p>
    <w:p w14:paraId="151C7781" w14:textId="69930E18" w:rsidR="004A0257" w:rsidRPr="008F37F7" w:rsidRDefault="00CE49EB" w:rsidP="00B93446">
      <w:pPr>
        <w:pStyle w:val="NormalWeb"/>
        <w:keepLines/>
        <w:spacing w:before="120" w:beforeAutospacing="0" w:after="120" w:afterAutospacing="0" w:line="276" w:lineRule="auto"/>
        <w:ind w:firstLine="567"/>
        <w:jc w:val="both"/>
      </w:pPr>
      <w:r w:rsidRPr="008F37F7">
        <w:t>Gelirlerin</w:t>
      </w:r>
      <w:r w:rsidR="004A0257" w:rsidRPr="008F37F7">
        <w:t xml:space="preserve"> Kâr veya Zarar ve Diğer Kapsamlı Gelir Tablosuna yansıtılması, varlık artışının veya yükümlülüklerde meydana gelen bir azalmanın </w:t>
      </w:r>
      <w:r w:rsidR="00E16205" w:rsidRPr="008F37F7">
        <w:t>finansal durum tablosu</w:t>
      </w:r>
      <w:r w:rsidR="004A0257" w:rsidRPr="008F37F7">
        <w:t xml:space="preserve">na yansıtılmasıyla, giderlerin Kâr veya Zarar ve Diğer Kapsamlı Gelir Tablosuna yansıtılması ise varlık azalışının veya yükümlülüklerde meydana gelen bir artışın </w:t>
      </w:r>
      <w:r w:rsidR="00E16205" w:rsidRPr="008F37F7">
        <w:t>finansal durum tablosu</w:t>
      </w:r>
      <w:r w:rsidR="004A0257" w:rsidRPr="008F37F7">
        <w:t>na yansıtılmasıyla eş zamanlı olarak gerçekleşmektedir.</w:t>
      </w:r>
    </w:p>
    <w:p w14:paraId="002145D1" w14:textId="77777777" w:rsidR="004A0257" w:rsidRPr="008F37F7" w:rsidRDefault="004A0257" w:rsidP="00B93446">
      <w:pPr>
        <w:pStyle w:val="NormalWeb"/>
        <w:keepLines/>
        <w:spacing w:before="120" w:beforeAutospacing="0" w:after="120" w:afterAutospacing="0" w:line="276" w:lineRule="auto"/>
        <w:ind w:firstLine="567"/>
        <w:jc w:val="both"/>
      </w:pPr>
      <w:r w:rsidRPr="008F37F7">
        <w:t>Kâr veya Zarar ve Diğer Kapsamlı Gelir Tablosu örneğinde gelirler ve giderler, işletmelerin performansı ile gelecek tahminlerine ilişkin değerlendirmelerin daha sağlıklı yapılabilmesini teminen esas faaliyetler, yatırım faaliyetleri ve finansman faaliyetleri itibarıyla sınıflandırılmıştır.</w:t>
      </w:r>
    </w:p>
    <w:p w14:paraId="17800E03" w14:textId="77777777" w:rsidR="004A0257" w:rsidRPr="008F37F7" w:rsidRDefault="004A0257" w:rsidP="00491202">
      <w:pPr>
        <w:keepNext/>
        <w:spacing w:before="240" w:after="120" w:line="276" w:lineRule="auto"/>
        <w:ind w:firstLine="567"/>
        <w:jc w:val="both"/>
        <w:rPr>
          <w:b/>
        </w:rPr>
      </w:pPr>
      <w:r w:rsidRPr="008F37F7">
        <w:rPr>
          <w:b/>
        </w:rPr>
        <w:t>ESAS FAALİYETLER</w:t>
      </w:r>
    </w:p>
    <w:p w14:paraId="26A64D94" w14:textId="77777777" w:rsidR="004A0257" w:rsidRPr="008F37F7" w:rsidRDefault="004A0257" w:rsidP="00B93446">
      <w:pPr>
        <w:pStyle w:val="NormalWeb"/>
        <w:keepLines/>
        <w:spacing w:before="120" w:beforeAutospacing="0" w:after="120" w:afterAutospacing="0" w:line="276" w:lineRule="auto"/>
        <w:ind w:firstLine="567"/>
        <w:jc w:val="both"/>
      </w:pPr>
      <w:r w:rsidRPr="008F37F7">
        <w:t xml:space="preserve">Esas faaliyetler, bir işletmenin ana hasılatını sağladığı faaliyetleridir. Aşağıda tanımı yapılan yatırım ve finansman faaliyeti kapsamına girmeyen diğer faaliyetler de esas faaliyetler kapsamında değerlendirilir. </w:t>
      </w:r>
    </w:p>
    <w:p w14:paraId="54FAE95B" w14:textId="77777777" w:rsidR="004A0257" w:rsidRPr="008F37F7" w:rsidRDefault="004A0257" w:rsidP="00491202">
      <w:pPr>
        <w:keepNext/>
        <w:spacing w:before="240" w:after="120" w:line="276" w:lineRule="auto"/>
        <w:ind w:firstLine="567"/>
        <w:jc w:val="both"/>
        <w:rPr>
          <w:b/>
        </w:rPr>
      </w:pPr>
      <w:r w:rsidRPr="008F37F7">
        <w:rPr>
          <w:b/>
        </w:rPr>
        <w:t>Hasılat</w:t>
      </w:r>
    </w:p>
    <w:p w14:paraId="38D73C20" w14:textId="387CB2E8" w:rsidR="004A0257" w:rsidRPr="008F37F7" w:rsidRDefault="004E30B2" w:rsidP="00B93446">
      <w:pPr>
        <w:pStyle w:val="NormalWeb"/>
        <w:keepLines/>
        <w:spacing w:before="120" w:beforeAutospacing="0" w:after="120" w:afterAutospacing="0" w:line="276" w:lineRule="auto"/>
        <w:ind w:firstLine="567"/>
        <w:jc w:val="both"/>
      </w:pPr>
      <w:r w:rsidRPr="008F37F7">
        <w:t>TFRS 15’e</w:t>
      </w:r>
      <w:r w:rsidR="00CD49FE" w:rsidRPr="008F37F7">
        <w:t xml:space="preserve"> göre</w:t>
      </w:r>
      <w:r w:rsidRPr="008F37F7">
        <w:t xml:space="preserve"> hasılat</w:t>
      </w:r>
      <w:r w:rsidR="00CD49FE" w:rsidRPr="008F37F7">
        <w:t>,</w:t>
      </w:r>
      <w:r w:rsidR="004A0257" w:rsidRPr="008F37F7">
        <w:t xml:space="preserve"> </w:t>
      </w:r>
      <w:r w:rsidRPr="008F37F7">
        <w:t>işletmenin olağan faaliyetleri</w:t>
      </w:r>
      <w:r w:rsidR="00CD49FE" w:rsidRPr="008F37F7">
        <w:t xml:space="preserve"> esnasında ortaya çıkan gelirdir. </w:t>
      </w:r>
      <w:r w:rsidRPr="008F37F7">
        <w:t>Hasılat,</w:t>
      </w:r>
      <w:r w:rsidR="004A0257" w:rsidRPr="008F37F7">
        <w:t xml:space="preserve"> </w:t>
      </w:r>
      <w:r w:rsidR="00D54B61" w:rsidRPr="008F37F7">
        <w:t>üçüncü şahıslar adına tahsil edilen tutarlar hariç olmak üzere</w:t>
      </w:r>
      <w:r w:rsidR="00D54B61" w:rsidRPr="008F37F7" w:rsidDel="004E30B2">
        <w:t xml:space="preserve"> </w:t>
      </w:r>
      <w:r w:rsidR="00CD49FE" w:rsidRPr="008F37F7">
        <w:t>işletmenin taahhüt ettiği mal veya hizmetleri müşteriye devretmesi karşılığında hak etmeyi be</w:t>
      </w:r>
      <w:r w:rsidR="00D54B61" w:rsidRPr="008F37F7">
        <w:t xml:space="preserve">klediği bedel üzerinden ölçülür. </w:t>
      </w:r>
    </w:p>
    <w:p w14:paraId="7C716D3A" w14:textId="7895463B" w:rsidR="00B45F17" w:rsidRPr="008F37F7" w:rsidRDefault="00B45F17" w:rsidP="00B93446">
      <w:pPr>
        <w:pStyle w:val="NormalWeb"/>
        <w:keepLines/>
        <w:spacing w:before="120" w:beforeAutospacing="0" w:after="120" w:afterAutospacing="0" w:line="276" w:lineRule="auto"/>
        <w:ind w:firstLine="567"/>
        <w:jc w:val="both"/>
        <w:rPr>
          <w:szCs w:val="19"/>
        </w:rPr>
      </w:pPr>
      <w:r w:rsidRPr="008F37F7">
        <w:rPr>
          <w:szCs w:val="19"/>
        </w:rPr>
        <w:lastRenderedPageBreak/>
        <w:t>Hasılat, işletmenin müşterilerine yaptığı esas faaliyet konusunu oluşturan mal satışları ve hizmet sunumları dolayısıyla ortaya çıkan brüt hasılat tutarından</w:t>
      </w:r>
      <w:r w:rsidR="00C95D59" w:rsidRPr="008F37F7">
        <w:rPr>
          <w:szCs w:val="19"/>
        </w:rPr>
        <w:t>;</w:t>
      </w:r>
      <w:r w:rsidRPr="008F37F7">
        <w:rPr>
          <w:szCs w:val="19"/>
        </w:rPr>
        <w:t xml:space="preserve"> iskontolar, iadeler, puanlar, fiyat avantajı, teşvikler gibi nedenlerle yapılan indirimlerin düşülmesi sonucu bulunan net tutar üzerinden finansal tablolarda gösterilir. </w:t>
      </w:r>
    </w:p>
    <w:p w14:paraId="342A58F7" w14:textId="00239592" w:rsidR="004A0257" w:rsidRPr="008F37F7" w:rsidRDefault="00D54B61" w:rsidP="00B93446">
      <w:pPr>
        <w:pStyle w:val="NormalWeb"/>
        <w:keepLines/>
        <w:spacing w:before="120" w:beforeAutospacing="0" w:after="120" w:afterAutospacing="0" w:line="276" w:lineRule="auto"/>
        <w:ind w:firstLine="567"/>
        <w:jc w:val="both"/>
      </w:pPr>
      <w:r w:rsidRPr="008F37F7">
        <w:t xml:space="preserve">Finans sektöründe faaliyet gösteren bağlı ortaklıkları bulunan işletmelerde hasılatın </w:t>
      </w:r>
      <w:r w:rsidR="004A0257" w:rsidRPr="008F37F7">
        <w:t>gösterimi, ticari faaliyetler ile finans sektörü faaliyetleri olmak üzere ikili ayrıma gidilerek yapılır.</w:t>
      </w:r>
    </w:p>
    <w:p w14:paraId="57A3BE31" w14:textId="77777777" w:rsidR="004A0257" w:rsidRPr="008F37F7" w:rsidRDefault="004A0257" w:rsidP="00491202">
      <w:pPr>
        <w:keepNext/>
        <w:spacing w:before="240" w:after="120" w:line="276" w:lineRule="auto"/>
        <w:ind w:firstLine="567"/>
        <w:jc w:val="both"/>
        <w:rPr>
          <w:b/>
        </w:rPr>
      </w:pPr>
      <w:r w:rsidRPr="008F37F7">
        <w:rPr>
          <w:b/>
        </w:rPr>
        <w:t>Satışların Maliyeti</w:t>
      </w:r>
    </w:p>
    <w:p w14:paraId="3FC43C10" w14:textId="77777777" w:rsidR="004A0257" w:rsidRPr="008F37F7" w:rsidRDefault="004A0257" w:rsidP="00B93446">
      <w:pPr>
        <w:pStyle w:val="NormalWeb"/>
        <w:keepLines/>
        <w:spacing w:before="120" w:beforeAutospacing="0" w:after="120" w:afterAutospacing="0" w:line="276" w:lineRule="auto"/>
        <w:ind w:firstLine="567"/>
        <w:jc w:val="both"/>
      </w:pPr>
      <w:r w:rsidRPr="008F37F7">
        <w:t xml:space="preserve">Giderlerin ilgili olduğu gelir hesapları ile doğrudan ilişkilendirilmesi esası uyarınca, hasılatın finansal tablolara alınmasıyla eş zamanlı olarak Kâr veya Zarar ve Diğer Kapsamlı Gelir Tablosuna yansıtılan, hasılat unsurlarının maliyetlerinin gösterildiği kalemdir. Örneğin, ticari mal satıldığında, bu malların stoklarda kayıtlı değeri, bunlara ilişkin hasılat unsurunun finansal tablolara alındığı dönemde satışların maliyeti olarak gösterilir. </w:t>
      </w:r>
    </w:p>
    <w:p w14:paraId="6640F89E" w14:textId="34BF97B5" w:rsidR="004A0257" w:rsidRPr="008F37F7" w:rsidRDefault="00B45F17" w:rsidP="00B93446">
      <w:pPr>
        <w:pStyle w:val="NormalWeb"/>
        <w:keepLines/>
        <w:spacing w:before="120" w:beforeAutospacing="0" w:after="120" w:afterAutospacing="0" w:line="276" w:lineRule="auto"/>
        <w:ind w:firstLine="567"/>
        <w:jc w:val="both"/>
      </w:pPr>
      <w:r w:rsidRPr="008F37F7">
        <w:t xml:space="preserve">Finans sektöründe faaliyet gösteren bağlı ortaklıkları bulunan işletmelerde satışların </w:t>
      </w:r>
      <w:r w:rsidR="004A0257" w:rsidRPr="008F37F7">
        <w:t xml:space="preserve">maliyeti, ticari faaliyetler ve finans sektörü faaliyetleri olmak üzere ayrı ayrı gösterilir. </w:t>
      </w:r>
    </w:p>
    <w:p w14:paraId="58A3E748" w14:textId="77777777" w:rsidR="0077614C" w:rsidRPr="008F37F7" w:rsidRDefault="0077614C" w:rsidP="00491202">
      <w:pPr>
        <w:keepNext/>
        <w:spacing w:before="240" w:after="120" w:line="276" w:lineRule="auto"/>
        <w:ind w:firstLine="567"/>
        <w:jc w:val="both"/>
        <w:rPr>
          <w:b/>
        </w:rPr>
      </w:pPr>
      <w:r w:rsidRPr="008F37F7">
        <w:rPr>
          <w:b/>
        </w:rPr>
        <w:t>Tarımsal Faaliyetlerden Gerçeğe Uygun Değer Farkları</w:t>
      </w:r>
    </w:p>
    <w:p w14:paraId="2F39252A" w14:textId="31DF3C9F" w:rsidR="00107151" w:rsidRPr="008F37F7" w:rsidRDefault="0077614C" w:rsidP="00B93446">
      <w:pPr>
        <w:pStyle w:val="NormalWeb"/>
        <w:keepLines/>
        <w:spacing w:before="120" w:beforeAutospacing="0" w:after="120" w:afterAutospacing="0" w:line="276" w:lineRule="auto"/>
        <w:ind w:firstLine="567"/>
        <w:jc w:val="both"/>
      </w:pPr>
      <w:r w:rsidRPr="008F37F7">
        <w:t>Satış maliyetleri düşülmüş gerçeğe uygun değer yöntemi kullanılarak ölçülen canlı varlıklar</w:t>
      </w:r>
      <w:r w:rsidR="00D45C52" w:rsidRPr="008F37F7">
        <w:t>ın</w:t>
      </w:r>
      <w:r w:rsidRPr="008F37F7">
        <w:t xml:space="preserve"> </w:t>
      </w:r>
      <w:r w:rsidR="00D45C52" w:rsidRPr="008F37F7">
        <w:t>ilk kayda alınmaları sırasında veya</w:t>
      </w:r>
      <w:r w:rsidRPr="008F37F7">
        <w:t xml:space="preserve"> </w:t>
      </w:r>
      <w:r w:rsidR="00107151" w:rsidRPr="008F37F7">
        <w:t>dönem sonu değerlemelerinde ortaya çıkan kazanç veya kayıplar</w:t>
      </w:r>
      <w:r w:rsidRPr="008F37F7">
        <w:t xml:space="preserve"> ile canlı varlıklardan hasadı yapılan tarımsal ürünlerin ilk kayda alınması sı</w:t>
      </w:r>
      <w:r w:rsidR="00107151" w:rsidRPr="008F37F7">
        <w:t>rasında ortaya çıkan kazanç veya kayıplar bu kalemde gösterilir.</w:t>
      </w:r>
      <w:r w:rsidRPr="008F37F7">
        <w:t xml:space="preserve"> Ayrıca, </w:t>
      </w:r>
      <w:r w:rsidR="00D45C52" w:rsidRPr="008F37F7">
        <w:t xml:space="preserve">istisnai olarak canlı varlıkların </w:t>
      </w:r>
      <w:r w:rsidRPr="008F37F7">
        <w:t xml:space="preserve">maliyet yöntemi kullanılarak </w:t>
      </w:r>
      <w:r w:rsidR="00D45C52" w:rsidRPr="008F37F7">
        <w:t>ölçülmesi durumunda</w:t>
      </w:r>
      <w:r w:rsidRPr="008F37F7">
        <w:t xml:space="preserve"> canlı varlıklar</w:t>
      </w:r>
      <w:r w:rsidR="00D45C52" w:rsidRPr="008F37F7">
        <w:t>a</w:t>
      </w:r>
      <w:r w:rsidRPr="008F37F7">
        <w:t xml:space="preserve"> </w:t>
      </w:r>
      <w:r w:rsidR="00D45C52" w:rsidRPr="008F37F7">
        <w:t>ilişkin</w:t>
      </w:r>
      <w:r w:rsidR="00107151" w:rsidRPr="008F37F7">
        <w:t xml:space="preserve"> değer düşüklüğü karşılıkları ile</w:t>
      </w:r>
      <w:r w:rsidRPr="008F37F7">
        <w:t xml:space="preserve"> iptal edilen önceki dönem değer düşüklüğü karşılıkları bu hesapta izlenir.</w:t>
      </w:r>
      <w:r w:rsidR="00107151" w:rsidRPr="008F37F7">
        <w:t xml:space="preserve"> </w:t>
      </w:r>
    </w:p>
    <w:p w14:paraId="352BC981" w14:textId="6A8AED24" w:rsidR="0077614C" w:rsidRPr="008F37F7" w:rsidRDefault="00107151" w:rsidP="00B93446">
      <w:pPr>
        <w:pStyle w:val="NormalWeb"/>
        <w:keepLines/>
        <w:spacing w:before="120" w:beforeAutospacing="0" w:after="120" w:afterAutospacing="0" w:line="276" w:lineRule="auto"/>
        <w:ind w:firstLine="567"/>
        <w:jc w:val="both"/>
      </w:pPr>
      <w:r w:rsidRPr="008F37F7">
        <w:t>Bu kalem sadece tarımsal faaliyette bulunan işletmeler tarafından kullanılır. Tarımsal faaliyette bulunan işletmeler için tarımsal faaliyetlerden ortaya çıkan değerleme artışları ve azalışları bu işletmelerin esas faaliyetleri kapsamında ortaya çıktığından,</w:t>
      </w:r>
      <w:r w:rsidR="00D45C52" w:rsidRPr="008F37F7">
        <w:t xml:space="preserve"> bu artış ve azalışlar </w:t>
      </w:r>
      <w:r w:rsidRPr="008F37F7">
        <w:t xml:space="preserve">brüt kâr veya zararın hesaplanmasına dâhil </w:t>
      </w:r>
      <w:r w:rsidR="00D45C52" w:rsidRPr="008F37F7">
        <w:t>edilir.</w:t>
      </w:r>
    </w:p>
    <w:p w14:paraId="658EB830" w14:textId="22E84D71" w:rsidR="004A0257" w:rsidRPr="008F37F7" w:rsidRDefault="004A0257" w:rsidP="00491202">
      <w:pPr>
        <w:keepNext/>
        <w:spacing w:before="240" w:after="120" w:line="276" w:lineRule="auto"/>
        <w:ind w:firstLine="567"/>
        <w:jc w:val="both"/>
        <w:rPr>
          <w:b/>
        </w:rPr>
      </w:pPr>
      <w:r w:rsidRPr="008F37F7">
        <w:rPr>
          <w:b/>
        </w:rPr>
        <w:t>Brüt Kâr</w:t>
      </w:r>
      <w:r w:rsidR="005416EF" w:rsidRPr="008F37F7">
        <w:rPr>
          <w:b/>
        </w:rPr>
        <w:t xml:space="preserve"> (</w:t>
      </w:r>
      <w:r w:rsidRPr="008F37F7">
        <w:rPr>
          <w:b/>
        </w:rPr>
        <w:t>Zarar</w:t>
      </w:r>
      <w:r w:rsidR="005416EF" w:rsidRPr="008F37F7">
        <w:rPr>
          <w:b/>
        </w:rPr>
        <w:t>)</w:t>
      </w:r>
    </w:p>
    <w:p w14:paraId="2F3CEDC5" w14:textId="77777777" w:rsidR="004A0257" w:rsidRPr="008F37F7" w:rsidRDefault="004A0257" w:rsidP="00B93446">
      <w:pPr>
        <w:pStyle w:val="NormalWeb"/>
        <w:keepLines/>
        <w:spacing w:before="120" w:beforeAutospacing="0" w:after="120" w:afterAutospacing="0" w:line="276" w:lineRule="auto"/>
        <w:ind w:firstLine="567"/>
        <w:jc w:val="both"/>
      </w:pPr>
      <w:r w:rsidRPr="008F37F7">
        <w:t xml:space="preserve">Hasılattan, satışların maliyetinin düşülmesi suretiyle elde edilen tutardır. </w:t>
      </w:r>
    </w:p>
    <w:p w14:paraId="4F7A5A5C" w14:textId="77777777" w:rsidR="004A0257" w:rsidRPr="008F37F7" w:rsidRDefault="004A0257" w:rsidP="00B93446">
      <w:pPr>
        <w:pStyle w:val="NormalWeb"/>
        <w:keepLines/>
        <w:spacing w:before="120" w:beforeAutospacing="0" w:after="120" w:afterAutospacing="0" w:line="276" w:lineRule="auto"/>
        <w:ind w:firstLine="567"/>
        <w:jc w:val="both"/>
      </w:pPr>
      <w:r w:rsidRPr="008F37F7">
        <w:t xml:space="preserve">Finans sektöründe faaliyet gösteren bağlı ortaklıkları bulunan işletmeler, ticari faaliyetler ile finans sektörü faaliyetleriyle ilgili hasılat ve maliyetleri karşılaştırmak suretiyle her iki faaliyete ilişkin brüt kâr/zarar tutarlarını aşağıdaki kalemlerde ayrı ayrı gösterir:  </w:t>
      </w:r>
    </w:p>
    <w:p w14:paraId="23E95351" w14:textId="3B1C6E74" w:rsidR="004A0257" w:rsidRPr="008F37F7" w:rsidRDefault="004A0257" w:rsidP="00B93446">
      <w:pPr>
        <w:keepLines/>
        <w:numPr>
          <w:ilvl w:val="0"/>
          <w:numId w:val="1"/>
        </w:numPr>
        <w:tabs>
          <w:tab w:val="clear" w:pos="720"/>
        </w:tabs>
        <w:autoSpaceDE w:val="0"/>
        <w:autoSpaceDN w:val="0"/>
        <w:adjustRightInd w:val="0"/>
        <w:spacing w:before="120" w:after="120" w:line="276" w:lineRule="auto"/>
        <w:ind w:left="1134" w:hanging="567"/>
        <w:jc w:val="both"/>
      </w:pPr>
      <w:r w:rsidRPr="008F37F7">
        <w:rPr>
          <w:b/>
          <w:u w:val="single"/>
        </w:rPr>
        <w:t>Ticari faaliyetlerden brüt kâr</w:t>
      </w:r>
      <w:r w:rsidR="0077614C" w:rsidRPr="008F37F7">
        <w:rPr>
          <w:b/>
          <w:u w:val="single"/>
        </w:rPr>
        <w:t xml:space="preserve"> (</w:t>
      </w:r>
      <w:r w:rsidRPr="008F37F7">
        <w:rPr>
          <w:b/>
          <w:u w:val="single"/>
        </w:rPr>
        <w:t>zara</w:t>
      </w:r>
      <w:r w:rsidR="0077614C" w:rsidRPr="008F37F7">
        <w:rPr>
          <w:b/>
          <w:u w:val="single"/>
        </w:rPr>
        <w:t>r)</w:t>
      </w:r>
      <w:r w:rsidRPr="008F37F7">
        <w:rPr>
          <w:u w:val="single"/>
        </w:rPr>
        <w:t>:</w:t>
      </w:r>
      <w:r w:rsidRPr="008F37F7">
        <w:t xml:space="preserve"> Bu tutara, ticari faaliyetlerle ilgili hasılattan, satışların maliyetlerinin düşülmesiyle ulaşılır. </w:t>
      </w:r>
    </w:p>
    <w:p w14:paraId="492E0060" w14:textId="40B99311" w:rsidR="004A0257" w:rsidRPr="008F37F7" w:rsidRDefault="004A0257" w:rsidP="00B93446">
      <w:pPr>
        <w:keepLines/>
        <w:numPr>
          <w:ilvl w:val="0"/>
          <w:numId w:val="1"/>
        </w:numPr>
        <w:tabs>
          <w:tab w:val="clear" w:pos="720"/>
        </w:tabs>
        <w:autoSpaceDE w:val="0"/>
        <w:autoSpaceDN w:val="0"/>
        <w:adjustRightInd w:val="0"/>
        <w:spacing w:before="120" w:after="120" w:line="276" w:lineRule="auto"/>
        <w:ind w:left="1134" w:hanging="567"/>
        <w:jc w:val="both"/>
      </w:pPr>
      <w:r w:rsidRPr="008F37F7">
        <w:rPr>
          <w:b/>
          <w:u w:val="single"/>
        </w:rPr>
        <w:t>Finans sektörü faaliyetlerinden brüt kâr</w:t>
      </w:r>
      <w:r w:rsidR="0077614C" w:rsidRPr="008F37F7">
        <w:rPr>
          <w:b/>
          <w:u w:val="single"/>
        </w:rPr>
        <w:t xml:space="preserve"> (</w:t>
      </w:r>
      <w:r w:rsidRPr="008F37F7">
        <w:rPr>
          <w:b/>
          <w:u w:val="single"/>
        </w:rPr>
        <w:t>zarar</w:t>
      </w:r>
      <w:r w:rsidR="0077614C" w:rsidRPr="008F37F7">
        <w:rPr>
          <w:b/>
          <w:u w:val="single"/>
        </w:rPr>
        <w:t>)</w:t>
      </w:r>
      <w:r w:rsidRPr="008F37F7">
        <w:rPr>
          <w:u w:val="single"/>
        </w:rPr>
        <w:t>:</w:t>
      </w:r>
      <w:r w:rsidRPr="008F37F7">
        <w:t xml:space="preserve"> Bu tutara, finans sektöründe faaliyet gösteren işletmelerin esas faaliyet konuları nedeniyle elde ettikleri hizmet, faiz, </w:t>
      </w:r>
      <w:r w:rsidR="009C5875" w:rsidRPr="008F37F7">
        <w:t xml:space="preserve">kâr </w:t>
      </w:r>
      <w:r w:rsidR="004E20C7" w:rsidRPr="008F37F7">
        <w:t>payı</w:t>
      </w:r>
      <w:r w:rsidRPr="008F37F7">
        <w:t>, v</w:t>
      </w:r>
      <w:r w:rsidR="00F23D29" w:rsidRPr="008F37F7">
        <w:t>b.</w:t>
      </w:r>
      <w:r w:rsidRPr="008F37F7">
        <w:t xml:space="preserve"> gelirlerden, bunlara ilişkin giderlerin (“Ticari Kâr/Zarar” veya “Brüt Kâr/Zarar”a ulaştıkları gelir/giderler) düşülmesiyle ulaşılır.  </w:t>
      </w:r>
    </w:p>
    <w:p w14:paraId="04D13453" w14:textId="51F83E48" w:rsidR="004A0257" w:rsidRPr="008F37F7" w:rsidRDefault="004A0257" w:rsidP="00B93446">
      <w:pPr>
        <w:keepLines/>
        <w:numPr>
          <w:ilvl w:val="0"/>
          <w:numId w:val="1"/>
        </w:numPr>
        <w:tabs>
          <w:tab w:val="clear" w:pos="720"/>
        </w:tabs>
        <w:autoSpaceDE w:val="0"/>
        <w:autoSpaceDN w:val="0"/>
        <w:adjustRightInd w:val="0"/>
        <w:spacing w:before="120" w:after="120" w:line="276" w:lineRule="auto"/>
        <w:ind w:left="1134" w:hanging="567"/>
        <w:jc w:val="both"/>
      </w:pPr>
      <w:r w:rsidRPr="008F37F7">
        <w:rPr>
          <w:b/>
          <w:u w:val="single"/>
        </w:rPr>
        <w:lastRenderedPageBreak/>
        <w:t xml:space="preserve">Brüt Kâr/Zarar: </w:t>
      </w:r>
      <w:r w:rsidRPr="008F37F7">
        <w:t>Ticari faaliyetlerden elde edilen kâr/zarar ile finans sektörü faaliyetlerinden elde edilen kâr/zararın toplamıdır.</w:t>
      </w:r>
      <w:r w:rsidR="00B97280" w:rsidRPr="008F37F7">
        <w:t xml:space="preserve"> </w:t>
      </w:r>
    </w:p>
    <w:p w14:paraId="68D118A2" w14:textId="1DF78E3E" w:rsidR="004A0257" w:rsidRPr="008F37F7" w:rsidRDefault="004A0257" w:rsidP="00B93446">
      <w:pPr>
        <w:pStyle w:val="NormalWeb"/>
        <w:keepLines/>
        <w:spacing w:before="120" w:beforeAutospacing="0" w:after="120" w:afterAutospacing="0" w:line="276" w:lineRule="auto"/>
        <w:ind w:firstLine="567"/>
        <w:jc w:val="both"/>
        <w:rPr>
          <w:bCs/>
        </w:rPr>
      </w:pPr>
      <w:r w:rsidRPr="008F37F7">
        <w:rPr>
          <w:bCs/>
        </w:rPr>
        <w:t xml:space="preserve">Hasılat ve esas faaliyetlerden diğer gelir unsurları arasında finansal varlık ve </w:t>
      </w:r>
      <w:r w:rsidRPr="00B93446">
        <w:t>yükümlülük</w:t>
      </w:r>
      <w:r w:rsidRPr="008F37F7">
        <w:rPr>
          <w:bCs/>
        </w:rPr>
        <w:t xml:space="preserve"> olması halinde, </w:t>
      </w:r>
      <w:r w:rsidRPr="008F37F7">
        <w:t>TFRS</w:t>
      </w:r>
      <w:r w:rsidRPr="008F37F7">
        <w:rPr>
          <w:bCs/>
        </w:rPr>
        <w:t xml:space="preserve"> 7’de öngörülen sınıflar çerçevesinde bu kalemlere ilişkin açıklamalar yapılır. </w:t>
      </w:r>
    </w:p>
    <w:p w14:paraId="38AAFFCE" w14:textId="00605F2D" w:rsidR="004A0257" w:rsidRPr="008F37F7" w:rsidRDefault="004A0257" w:rsidP="00491202">
      <w:pPr>
        <w:keepNext/>
        <w:spacing w:before="240" w:after="120" w:line="276" w:lineRule="auto"/>
        <w:ind w:firstLine="567"/>
        <w:jc w:val="both"/>
        <w:rPr>
          <w:b/>
        </w:rPr>
      </w:pPr>
      <w:r w:rsidRPr="008F37F7">
        <w:rPr>
          <w:b/>
        </w:rPr>
        <w:t>Genel Yönetim Giderleri, Pazarlama</w:t>
      </w:r>
      <w:r w:rsidR="00D45C52" w:rsidRPr="008F37F7">
        <w:rPr>
          <w:b/>
        </w:rPr>
        <w:t>, Satış ve Dağıtım</w:t>
      </w:r>
      <w:r w:rsidRPr="008F37F7">
        <w:rPr>
          <w:b/>
        </w:rPr>
        <w:t xml:space="preserve"> Giderleri, Araştırma ve Geliştirme Giderleri </w:t>
      </w:r>
    </w:p>
    <w:p w14:paraId="13244C78" w14:textId="0503FC11" w:rsidR="004A0257" w:rsidRPr="008F37F7" w:rsidRDefault="004A0257" w:rsidP="00B93446">
      <w:pPr>
        <w:pStyle w:val="NormalWeb"/>
        <w:keepLines/>
        <w:spacing w:before="120" w:beforeAutospacing="0" w:after="120" w:afterAutospacing="0" w:line="276" w:lineRule="auto"/>
        <w:ind w:firstLine="567"/>
        <w:jc w:val="both"/>
        <w:rPr>
          <w:b/>
          <w:bCs/>
        </w:rPr>
      </w:pPr>
      <w:r w:rsidRPr="008F37F7">
        <w:t xml:space="preserve">Genel yönetim giderleri, pazarlama, satış ve dağıtım giderleri ile TMS 38 </w:t>
      </w:r>
      <w:r w:rsidRPr="008F37F7">
        <w:rPr>
          <w:i/>
        </w:rPr>
        <w:t xml:space="preserve">Maddi Olmayan Duran Varlıklar </w:t>
      </w:r>
      <w:r w:rsidRPr="008F37F7">
        <w:t xml:space="preserve">çerçevesinde doğrudan kâr veya zararla ilişkilendirilen araştırma ve geliştirme giderleri ayrı ayrı gösterilir. Söz konusu giderlere bunlara ilişkin amortisman ve itfa giderleriyle, çalışanlara sağlanan faydalar da dahildir. Giderlerin fonksiyon esasına göre sınıflanmasından kaynaklanan bu sunumda gider çeşitleri, </w:t>
      </w:r>
      <w:r w:rsidR="00C17BD2" w:rsidRPr="008F37F7">
        <w:t xml:space="preserve">açıklamalarda </w:t>
      </w:r>
      <w:r w:rsidRPr="008F37F7">
        <w:t xml:space="preserve">veya </w:t>
      </w:r>
      <w:r w:rsidR="00C17BD2" w:rsidRPr="008F37F7">
        <w:t>finansal tablolarda</w:t>
      </w:r>
      <w:r w:rsidRPr="008F37F7">
        <w:t xml:space="preserve"> ilgili kalemin altında açılacak alt kalemlerde açıklanır. Gider çeşitleri açıklamasında, asgari olarak, amortisman giderleri ve itfa payları ile çalışanlara sağlanan faydalar kapsamındaki giderler gösterilir.</w:t>
      </w:r>
    </w:p>
    <w:p w14:paraId="729647C5" w14:textId="77777777" w:rsidR="004A0257" w:rsidRPr="008F37F7" w:rsidRDefault="004A0257" w:rsidP="00491202">
      <w:pPr>
        <w:keepNext/>
        <w:spacing w:before="240" w:after="120" w:line="276" w:lineRule="auto"/>
        <w:ind w:firstLine="567"/>
        <w:jc w:val="both"/>
        <w:rPr>
          <w:b/>
        </w:rPr>
      </w:pPr>
      <w:r w:rsidRPr="008F37F7">
        <w:rPr>
          <w:b/>
        </w:rPr>
        <w:t>Esas Faaliyetlerden Diğer Gelirler/Giderler</w:t>
      </w:r>
    </w:p>
    <w:p w14:paraId="0A4C48E8" w14:textId="17FFF9CD" w:rsidR="004A0257" w:rsidRPr="008F37F7" w:rsidRDefault="004A0257" w:rsidP="00B93446">
      <w:pPr>
        <w:pStyle w:val="NormalWeb"/>
        <w:keepLines/>
        <w:spacing w:before="120" w:beforeAutospacing="0" w:after="120" w:afterAutospacing="0" w:line="276" w:lineRule="auto"/>
        <w:ind w:firstLine="567"/>
        <w:jc w:val="both"/>
      </w:pPr>
      <w:r w:rsidRPr="008F37F7">
        <w:t xml:space="preserve">Esas faaliyetlerden kaynaklanmakla birlikte, esas faaliyetlere ilişkin yukarıdaki kalemler kapsamına girmeyen gelir ve giderler bu kalemlerde gösterilir. </w:t>
      </w:r>
      <w:r w:rsidR="004B29BD" w:rsidRPr="008F37F7">
        <w:t>Diğer bir ifadeyle</w:t>
      </w:r>
      <w:r w:rsidRPr="008F37F7">
        <w:t xml:space="preserve">, hasılat tanımını karşılamayan </w:t>
      </w:r>
      <w:r w:rsidR="004B29BD" w:rsidRPr="008F37F7">
        <w:t xml:space="preserve">ve tarımsal faaliyetlerle ilgili olmayan </w:t>
      </w:r>
      <w:r w:rsidRPr="008F37F7">
        <w:t xml:space="preserve">kazançlar, satışların maliyetine girmeyen kayıplar, yatırım ve finansman faaliyeti kapsamına girmediği için esas faaliyet kapsamında değerlendirilen faaliyetlere ilişkin gelir ve giderler </w:t>
      </w:r>
      <w:r w:rsidR="004B29BD" w:rsidRPr="008F37F7">
        <w:t>bu kalemlerde gösterilir</w:t>
      </w:r>
      <w:r w:rsidRPr="008F37F7">
        <w:t xml:space="preserve">. </w:t>
      </w:r>
      <w:r w:rsidR="004B29BD" w:rsidRPr="008F37F7">
        <w:t xml:space="preserve">Örneğin; ticari alacaklara ilişkin vade farkı gelirleri ve kur farkı kazançları, esas faaliyetlerle ilgili komisyon giderleri bu kalem içinde izlenebilecek gelir ve giderlerdendir. </w:t>
      </w:r>
    </w:p>
    <w:p w14:paraId="2B9594F8" w14:textId="77777777" w:rsidR="004A0257" w:rsidRPr="008F37F7" w:rsidRDefault="004A0257" w:rsidP="00491202">
      <w:pPr>
        <w:keepNext/>
        <w:spacing w:before="240" w:after="120" w:line="276" w:lineRule="auto"/>
        <w:ind w:firstLine="567"/>
        <w:jc w:val="both"/>
        <w:rPr>
          <w:b/>
        </w:rPr>
      </w:pPr>
      <w:r w:rsidRPr="008F37F7">
        <w:rPr>
          <w:b/>
        </w:rPr>
        <w:t>YATIRIM FAALİYETLERİ</w:t>
      </w:r>
    </w:p>
    <w:p w14:paraId="2480B9C6" w14:textId="79A50D24" w:rsidR="004A0257" w:rsidRPr="008F37F7" w:rsidRDefault="004A0257" w:rsidP="00B93446">
      <w:pPr>
        <w:pStyle w:val="NormalWeb"/>
        <w:keepLines/>
        <w:spacing w:before="120" w:beforeAutospacing="0" w:after="120" w:afterAutospacing="0" w:line="276" w:lineRule="auto"/>
        <w:ind w:firstLine="567"/>
        <w:jc w:val="both"/>
        <w:rPr>
          <w:bCs/>
        </w:rPr>
      </w:pPr>
      <w:r w:rsidRPr="008F37F7">
        <w:rPr>
          <w:bCs/>
        </w:rPr>
        <w:t>Yatırım faaliyetleri, uzun vadeli varlıklar ile nakit benzerleri içerisinde yer almayan diğer yatırımların elde edilmesi ve elden çıkarılmasına ilişkin faaliyetlerdir. Hangi faaliyetlerin yatırım faaliyetleri kapsamına girdiği TMS 7</w:t>
      </w:r>
      <w:r w:rsidR="00DD6D60" w:rsidRPr="008F37F7">
        <w:rPr>
          <w:bCs/>
        </w:rPr>
        <w:t xml:space="preserve"> </w:t>
      </w:r>
      <w:r w:rsidR="00DD6D60" w:rsidRPr="008F37F7">
        <w:rPr>
          <w:bCs/>
          <w:i/>
        </w:rPr>
        <w:t>Nakit Akış Tablosu</w:t>
      </w:r>
      <w:r w:rsidR="00DD6D60" w:rsidRPr="008F37F7">
        <w:rPr>
          <w:bCs/>
        </w:rPr>
        <w:t xml:space="preserve"> </w:t>
      </w:r>
      <w:r w:rsidRPr="008F37F7">
        <w:rPr>
          <w:bCs/>
        </w:rPr>
        <w:t>çerçevesinde değerlendirilir.</w:t>
      </w:r>
    </w:p>
    <w:p w14:paraId="55EB0747" w14:textId="003E5571" w:rsidR="003225F8" w:rsidRPr="008F37F7" w:rsidRDefault="004A0257" w:rsidP="00B93446">
      <w:pPr>
        <w:pStyle w:val="NormalWeb"/>
        <w:keepLines/>
        <w:spacing w:before="120" w:beforeAutospacing="0" w:after="120" w:afterAutospacing="0" w:line="276" w:lineRule="auto"/>
        <w:ind w:firstLine="567"/>
        <w:jc w:val="both"/>
        <w:rPr>
          <w:bCs/>
        </w:rPr>
      </w:pPr>
      <w:r w:rsidRPr="00B93446">
        <w:t>Yatırım</w:t>
      </w:r>
      <w:r w:rsidRPr="008F37F7">
        <w:rPr>
          <w:bCs/>
        </w:rPr>
        <w:t xml:space="preserve"> faaliyetlerinden elde edilen gelirler ve bunlara ilişkin giderler</w:t>
      </w:r>
      <w:r w:rsidR="008A13BE" w:rsidRPr="008F37F7">
        <w:rPr>
          <w:bCs/>
        </w:rPr>
        <w:t xml:space="preserve"> ayrı olarak gösterilir.</w:t>
      </w:r>
      <w:r w:rsidR="001D17F7" w:rsidRPr="008F37F7">
        <w:rPr>
          <w:bCs/>
        </w:rPr>
        <w:t xml:space="preserve"> Bu kalemlerin netleştirilmesi sonucu yatırım faaliyeti </w:t>
      </w:r>
      <w:r w:rsidR="009C5875" w:rsidRPr="008F37F7">
        <w:rPr>
          <w:bCs/>
        </w:rPr>
        <w:t>kâr</w:t>
      </w:r>
      <w:r w:rsidR="001D17F7" w:rsidRPr="008F37F7">
        <w:rPr>
          <w:bCs/>
        </w:rPr>
        <w:t>/zararı bulunur.</w:t>
      </w:r>
    </w:p>
    <w:p w14:paraId="5C014AC3" w14:textId="2BB4E779" w:rsidR="003225F8" w:rsidRPr="008F37F7" w:rsidRDefault="00A21B23" w:rsidP="00B93446">
      <w:pPr>
        <w:pStyle w:val="NormalWeb"/>
        <w:keepLines/>
        <w:spacing w:before="120" w:beforeAutospacing="0" w:after="120" w:afterAutospacing="0" w:line="276" w:lineRule="auto"/>
        <w:ind w:firstLine="567"/>
        <w:jc w:val="both"/>
        <w:rPr>
          <w:bCs/>
        </w:rPr>
      </w:pPr>
      <w:r w:rsidRPr="008F37F7">
        <w:rPr>
          <w:bCs/>
        </w:rPr>
        <w:t>Bununla birlikte,</w:t>
      </w:r>
      <w:r w:rsidR="00F66536" w:rsidRPr="008F37F7">
        <w:rPr>
          <w:bCs/>
        </w:rPr>
        <w:t xml:space="preserve"> </w:t>
      </w:r>
      <w:r w:rsidR="003225F8" w:rsidRPr="008F37F7">
        <w:rPr>
          <w:bCs/>
        </w:rPr>
        <w:t xml:space="preserve">TFRS’ye göre Kâr veya Zarar ve Diğer Kapsamlı Gelir Tablosunda (iki tablolu yaklaşımın uygulanması durumunda Kâr veya Zarar Tablosunda) </w:t>
      </w:r>
      <w:r w:rsidR="008E2E9F" w:rsidRPr="008F37F7">
        <w:rPr>
          <w:bCs/>
        </w:rPr>
        <w:t xml:space="preserve">ayrı bir kalem olarak </w:t>
      </w:r>
      <w:r w:rsidR="003225F8" w:rsidRPr="008F37F7">
        <w:rPr>
          <w:bCs/>
        </w:rPr>
        <w:t>sunulması zorunlu</w:t>
      </w:r>
      <w:r w:rsidR="00297B45" w:rsidRPr="008F37F7">
        <w:rPr>
          <w:bCs/>
        </w:rPr>
        <w:t xml:space="preserve"> olan ve yatırım faaliyetleri </w:t>
      </w:r>
      <w:r w:rsidR="008E2E9F" w:rsidRPr="008F37F7">
        <w:rPr>
          <w:bCs/>
        </w:rPr>
        <w:t>bölümünde raporlanması</w:t>
      </w:r>
      <w:r w:rsidR="00297B45" w:rsidRPr="008F37F7">
        <w:rPr>
          <w:bCs/>
        </w:rPr>
        <w:t xml:space="preserve"> gereken kalemler aşağıda gösterilmektedir</w:t>
      </w:r>
      <w:r w:rsidR="003225F8" w:rsidRPr="008F37F7">
        <w:rPr>
          <w:bCs/>
        </w:rPr>
        <w:t>. Bu kalemler “Fin</w:t>
      </w:r>
      <w:r w:rsidR="009C5875" w:rsidRPr="008F37F7">
        <w:rPr>
          <w:bCs/>
        </w:rPr>
        <w:t>ansman Gideri Öncesi Faaliyet Kâ</w:t>
      </w:r>
      <w:r w:rsidR="003225F8" w:rsidRPr="008F37F7">
        <w:rPr>
          <w:bCs/>
        </w:rPr>
        <w:t xml:space="preserve">rı (Zararı)” kaleminden önce sunulur ve yatırım faaliyeti </w:t>
      </w:r>
      <w:r w:rsidR="009C5875" w:rsidRPr="008F37F7">
        <w:rPr>
          <w:bCs/>
        </w:rPr>
        <w:t>kâr</w:t>
      </w:r>
      <w:r w:rsidR="003225F8" w:rsidRPr="008F37F7">
        <w:rPr>
          <w:bCs/>
        </w:rPr>
        <w:t xml:space="preserve">/zararına </w:t>
      </w:r>
      <w:r w:rsidR="00297B45" w:rsidRPr="008F37F7">
        <w:rPr>
          <w:bCs/>
        </w:rPr>
        <w:t>dâhil</w:t>
      </w:r>
      <w:r w:rsidR="003225F8" w:rsidRPr="008F37F7">
        <w:rPr>
          <w:bCs/>
        </w:rPr>
        <w:t xml:space="preserve"> edilir. </w:t>
      </w:r>
      <w:r w:rsidRPr="008F37F7">
        <w:rPr>
          <w:bCs/>
        </w:rPr>
        <w:t>Diğer taraftan, söz konusu kalemlerden herhangi birinde raporlanan tutarın, raporlayan işletmenin esas faaliyetinden kaynaklanması durumunda bu tutar</w:t>
      </w:r>
      <w:r w:rsidR="009F0894" w:rsidRPr="008F37F7">
        <w:rPr>
          <w:bCs/>
        </w:rPr>
        <w:t>,</w:t>
      </w:r>
      <w:r w:rsidRPr="008F37F7">
        <w:rPr>
          <w:bCs/>
        </w:rPr>
        <w:t xml:space="preserve"> “Esas Faaliyetler Bölümü”nde </w:t>
      </w:r>
      <w:r w:rsidR="0078443D" w:rsidRPr="008F37F7">
        <w:rPr>
          <w:bCs/>
        </w:rPr>
        <w:t xml:space="preserve">ayrı olarak </w:t>
      </w:r>
      <w:r w:rsidR="008D478D" w:rsidRPr="008F37F7">
        <w:rPr>
          <w:bCs/>
        </w:rPr>
        <w:t>gösterilir</w:t>
      </w:r>
      <w:r w:rsidRPr="008F37F7">
        <w:rPr>
          <w:bCs/>
        </w:rPr>
        <w:t>.</w:t>
      </w:r>
    </w:p>
    <w:p w14:paraId="1C3E6298" w14:textId="0AA10437" w:rsidR="00297B45" w:rsidRPr="008F37F7" w:rsidRDefault="00297B45" w:rsidP="00B93446">
      <w:pPr>
        <w:pStyle w:val="ListeParagraf"/>
        <w:keepNext/>
        <w:numPr>
          <w:ilvl w:val="0"/>
          <w:numId w:val="1"/>
        </w:numPr>
        <w:tabs>
          <w:tab w:val="clear" w:pos="720"/>
        </w:tabs>
        <w:autoSpaceDE w:val="0"/>
        <w:autoSpaceDN w:val="0"/>
        <w:adjustRightInd w:val="0"/>
        <w:spacing w:before="120" w:after="120"/>
        <w:ind w:left="1134" w:hanging="567"/>
        <w:jc w:val="both"/>
        <w:rPr>
          <w:bCs/>
        </w:rPr>
      </w:pPr>
      <w:r w:rsidRPr="008F37F7">
        <w:rPr>
          <w:rFonts w:ascii="Times New Roman" w:hAnsi="Times New Roman"/>
          <w:bCs/>
          <w:sz w:val="24"/>
          <w:szCs w:val="24"/>
        </w:rPr>
        <w:lastRenderedPageBreak/>
        <w:t>Özkaynak Yöntemiyle De</w:t>
      </w:r>
      <w:r w:rsidR="009C5875" w:rsidRPr="008F37F7">
        <w:rPr>
          <w:rFonts w:ascii="Times New Roman" w:hAnsi="Times New Roman"/>
          <w:bCs/>
          <w:sz w:val="24"/>
          <w:szCs w:val="24"/>
        </w:rPr>
        <w:t>ğerlenen Yatırımların Kâ</w:t>
      </w:r>
      <w:r w:rsidRPr="008F37F7">
        <w:rPr>
          <w:rFonts w:ascii="Times New Roman" w:hAnsi="Times New Roman"/>
          <w:bCs/>
          <w:sz w:val="24"/>
          <w:szCs w:val="24"/>
        </w:rPr>
        <w:t xml:space="preserve">rlarından (Zararlarından) Paylar. </w:t>
      </w:r>
    </w:p>
    <w:p w14:paraId="0CE2ADAD" w14:textId="1BD645B0" w:rsidR="003225F8" w:rsidRPr="008F37F7" w:rsidRDefault="009C5875" w:rsidP="00B93446">
      <w:pPr>
        <w:pStyle w:val="ListeParagraf"/>
        <w:numPr>
          <w:ilvl w:val="0"/>
          <w:numId w:val="1"/>
        </w:numPr>
        <w:tabs>
          <w:tab w:val="clear" w:pos="720"/>
        </w:tabs>
        <w:autoSpaceDE w:val="0"/>
        <w:autoSpaceDN w:val="0"/>
        <w:adjustRightInd w:val="0"/>
        <w:spacing w:before="120" w:after="120"/>
        <w:ind w:left="1134" w:hanging="567"/>
        <w:jc w:val="both"/>
        <w:rPr>
          <w:bCs/>
        </w:rPr>
      </w:pPr>
      <w:r w:rsidRPr="008F37F7">
        <w:rPr>
          <w:rFonts w:ascii="Times New Roman" w:hAnsi="Times New Roman"/>
          <w:bCs/>
          <w:sz w:val="24"/>
          <w:szCs w:val="24"/>
        </w:rPr>
        <w:t>Ödenecek Kâ</w:t>
      </w:r>
      <w:r w:rsidR="003225F8" w:rsidRPr="008F37F7">
        <w:rPr>
          <w:rFonts w:ascii="Times New Roman" w:hAnsi="Times New Roman"/>
          <w:bCs/>
          <w:sz w:val="24"/>
          <w:szCs w:val="24"/>
        </w:rPr>
        <w:t>r Paylarının Defter Değeri ile Dağıtılan Nakit Dışı Varlıkların Değeri Arasındaki Fark</w:t>
      </w:r>
    </w:p>
    <w:p w14:paraId="11CA5421" w14:textId="0D82D7CA" w:rsidR="003225F8" w:rsidRPr="008F37F7" w:rsidRDefault="003225F8" w:rsidP="00B93446">
      <w:pPr>
        <w:pStyle w:val="ListeParagraf"/>
        <w:numPr>
          <w:ilvl w:val="0"/>
          <w:numId w:val="1"/>
        </w:numPr>
        <w:tabs>
          <w:tab w:val="clear" w:pos="720"/>
        </w:tabs>
        <w:autoSpaceDE w:val="0"/>
        <w:autoSpaceDN w:val="0"/>
        <w:adjustRightInd w:val="0"/>
        <w:spacing w:before="120" w:after="120"/>
        <w:ind w:left="1134" w:hanging="567"/>
        <w:jc w:val="both"/>
        <w:rPr>
          <w:bCs/>
        </w:rPr>
      </w:pPr>
      <w:r w:rsidRPr="008F37F7">
        <w:rPr>
          <w:rFonts w:ascii="Times New Roman" w:hAnsi="Times New Roman"/>
          <w:bCs/>
          <w:sz w:val="24"/>
          <w:szCs w:val="24"/>
        </w:rPr>
        <w:t>İtfa Edilmiş Maliyeti Üzerinden Ölçülen Finansal Varlıkların Finansal Durum Tablosu Dışı Bırakılmasından Kaynaklanan Kazançlar (Kayıplar)</w:t>
      </w:r>
    </w:p>
    <w:p w14:paraId="6F9D120F" w14:textId="0D9E2E6B" w:rsidR="003225F8" w:rsidRPr="008F37F7" w:rsidRDefault="003225F8" w:rsidP="00B93446">
      <w:pPr>
        <w:pStyle w:val="ListeParagraf"/>
        <w:numPr>
          <w:ilvl w:val="0"/>
          <w:numId w:val="1"/>
        </w:numPr>
        <w:tabs>
          <w:tab w:val="clear" w:pos="720"/>
        </w:tabs>
        <w:autoSpaceDE w:val="0"/>
        <w:autoSpaceDN w:val="0"/>
        <w:adjustRightInd w:val="0"/>
        <w:spacing w:before="120" w:after="120"/>
        <w:ind w:left="1134" w:hanging="567"/>
        <w:jc w:val="both"/>
        <w:rPr>
          <w:bCs/>
        </w:rPr>
      </w:pPr>
      <w:r w:rsidRPr="008F37F7">
        <w:rPr>
          <w:rFonts w:ascii="Times New Roman" w:hAnsi="Times New Roman"/>
          <w:bCs/>
          <w:sz w:val="24"/>
          <w:szCs w:val="24"/>
        </w:rPr>
        <w:t>İtfa Edilmiş Maliyetinden Ölçülen Finansal Varlıkla</w:t>
      </w:r>
      <w:r w:rsidR="009C5875" w:rsidRPr="008F37F7">
        <w:rPr>
          <w:rFonts w:ascii="Times New Roman" w:hAnsi="Times New Roman"/>
          <w:bCs/>
          <w:sz w:val="24"/>
          <w:szCs w:val="24"/>
        </w:rPr>
        <w:t>rın Gerçeğe Uygun Değer Farkı Kâ</w:t>
      </w:r>
      <w:r w:rsidRPr="008F37F7">
        <w:rPr>
          <w:rFonts w:ascii="Times New Roman" w:hAnsi="Times New Roman"/>
          <w:bCs/>
          <w:sz w:val="24"/>
          <w:szCs w:val="24"/>
        </w:rPr>
        <w:t>r veya Zarara Yansıtılan Olarak Sınıflandırılmasından Kazançlar (Kayıplar)</w:t>
      </w:r>
    </w:p>
    <w:p w14:paraId="01039666" w14:textId="1F60808A" w:rsidR="003225F8" w:rsidRPr="008F37F7" w:rsidRDefault="003225F8" w:rsidP="00B93446">
      <w:pPr>
        <w:pStyle w:val="ListeParagraf"/>
        <w:numPr>
          <w:ilvl w:val="0"/>
          <w:numId w:val="1"/>
        </w:numPr>
        <w:tabs>
          <w:tab w:val="clear" w:pos="720"/>
        </w:tabs>
        <w:autoSpaceDE w:val="0"/>
        <w:autoSpaceDN w:val="0"/>
        <w:adjustRightInd w:val="0"/>
        <w:spacing w:before="120" w:after="120"/>
        <w:ind w:left="1134" w:hanging="567"/>
        <w:jc w:val="both"/>
        <w:rPr>
          <w:bCs/>
        </w:rPr>
      </w:pPr>
      <w:r w:rsidRPr="008F37F7">
        <w:rPr>
          <w:rFonts w:ascii="Times New Roman" w:hAnsi="Times New Roman"/>
          <w:bCs/>
          <w:sz w:val="24"/>
          <w:szCs w:val="24"/>
        </w:rPr>
        <w:t>Gerçeğe Uygun Değer Farkı Diğer Kapsamlı Gelire Yansıtılan Finansal Varlıkla</w:t>
      </w:r>
      <w:r w:rsidR="009C5875" w:rsidRPr="008F37F7">
        <w:rPr>
          <w:rFonts w:ascii="Times New Roman" w:hAnsi="Times New Roman"/>
          <w:bCs/>
          <w:sz w:val="24"/>
          <w:szCs w:val="24"/>
        </w:rPr>
        <w:t>rın Gerçeğe Uygun Değer Farkı Kâ</w:t>
      </w:r>
      <w:r w:rsidRPr="008F37F7">
        <w:rPr>
          <w:rFonts w:ascii="Times New Roman" w:hAnsi="Times New Roman"/>
          <w:bCs/>
          <w:sz w:val="24"/>
          <w:szCs w:val="24"/>
        </w:rPr>
        <w:t>r veya Zarara Yansıtılan Olarak Sınıflandırılmasından Kazançlar (Kayıplar)</w:t>
      </w:r>
    </w:p>
    <w:p w14:paraId="2CD23078" w14:textId="262ADC24" w:rsidR="003225F8" w:rsidRPr="008F37F7" w:rsidRDefault="003225F8" w:rsidP="00B93446">
      <w:pPr>
        <w:pStyle w:val="ListeParagraf"/>
        <w:numPr>
          <w:ilvl w:val="0"/>
          <w:numId w:val="1"/>
        </w:numPr>
        <w:tabs>
          <w:tab w:val="clear" w:pos="720"/>
        </w:tabs>
        <w:autoSpaceDE w:val="0"/>
        <w:autoSpaceDN w:val="0"/>
        <w:adjustRightInd w:val="0"/>
        <w:spacing w:before="120" w:after="120"/>
        <w:ind w:left="1134" w:hanging="567"/>
        <w:jc w:val="both"/>
        <w:rPr>
          <w:bCs/>
        </w:rPr>
      </w:pPr>
      <w:r w:rsidRPr="008F37F7">
        <w:rPr>
          <w:rFonts w:ascii="Times New Roman" w:hAnsi="Times New Roman"/>
          <w:bCs/>
          <w:sz w:val="24"/>
          <w:szCs w:val="24"/>
        </w:rPr>
        <w:t>TFRS 9 Uyarınca Belirlenen Değer Düşüklüğü Kazançları (Zararları) ve Değer Düşüklüğü Zararlarının İptalleri</w:t>
      </w:r>
    </w:p>
    <w:p w14:paraId="554C2958" w14:textId="2939ADFF" w:rsidR="00FC6E5E" w:rsidRPr="008F37F7" w:rsidRDefault="00FC6E5E" w:rsidP="00B93446">
      <w:pPr>
        <w:pStyle w:val="ListeParagraf"/>
        <w:numPr>
          <w:ilvl w:val="0"/>
          <w:numId w:val="1"/>
        </w:numPr>
        <w:tabs>
          <w:tab w:val="clear" w:pos="720"/>
        </w:tabs>
        <w:autoSpaceDE w:val="0"/>
        <w:autoSpaceDN w:val="0"/>
        <w:adjustRightInd w:val="0"/>
        <w:spacing w:before="120" w:after="120"/>
        <w:ind w:left="1134" w:hanging="567"/>
        <w:jc w:val="both"/>
        <w:rPr>
          <w:bCs/>
        </w:rPr>
      </w:pPr>
      <w:r w:rsidRPr="008F37F7">
        <w:rPr>
          <w:rFonts w:ascii="Times New Roman" w:hAnsi="Times New Roman"/>
          <w:bCs/>
          <w:sz w:val="24"/>
          <w:szCs w:val="24"/>
        </w:rPr>
        <w:t>Risk Pozisyonlarını Netleştiren Kalemler Grubuna Yönelik Finansal Riskten Korunma Kazançları (Kayıpları)</w:t>
      </w:r>
    </w:p>
    <w:p w14:paraId="6673ED86" w14:textId="5DA7C3EA" w:rsidR="005E1B33" w:rsidRPr="008F37F7" w:rsidRDefault="005E1B33" w:rsidP="00491202">
      <w:pPr>
        <w:keepNext/>
        <w:spacing w:before="240" w:after="120" w:line="276" w:lineRule="auto"/>
        <w:ind w:firstLine="567"/>
        <w:jc w:val="both"/>
        <w:rPr>
          <w:b/>
        </w:rPr>
      </w:pPr>
      <w:r w:rsidRPr="008F37F7">
        <w:rPr>
          <w:b/>
        </w:rPr>
        <w:t xml:space="preserve">Risk Pozisyonlarını Netleştiren Kalemler Grubuna Yönelik Finansal Riskten Korunma Kazançları (Kayıpları) </w:t>
      </w:r>
    </w:p>
    <w:p w14:paraId="006FF076" w14:textId="2595E154" w:rsidR="00000BF2" w:rsidRPr="008F37F7" w:rsidRDefault="00E37C6E" w:rsidP="00B93446">
      <w:pPr>
        <w:pStyle w:val="NormalWeb"/>
        <w:keepLines/>
        <w:spacing w:before="120" w:beforeAutospacing="0" w:after="120" w:afterAutospacing="0" w:line="276" w:lineRule="auto"/>
        <w:ind w:firstLine="567"/>
        <w:jc w:val="both"/>
      </w:pPr>
      <w:r w:rsidRPr="008F37F7">
        <w:t>Dengeleme riski taşıyan kalem grubunun korunmasında (diğer bir ifadeyle net pozisyonun korunmasında) korunulan riskin, kâr veya zarar ve diğer kapsamlı gelir tablosunda farklı ana hesap kalemlerini etkilemesi durumunda, korunma işleminden ka</w:t>
      </w:r>
      <w:r w:rsidR="00744614" w:rsidRPr="008F37F7">
        <w:t xml:space="preserve">ynaklanan kazanç veya kayıplar bu </w:t>
      </w:r>
      <w:r w:rsidR="008D28F0" w:rsidRPr="008F37F7">
        <w:t>kalemde gösterilir</w:t>
      </w:r>
      <w:r w:rsidRPr="008F37F7">
        <w:t>.</w:t>
      </w:r>
      <w:r w:rsidR="00344106" w:rsidRPr="008F37F7">
        <w:t xml:space="preserve"> TFRS 9 uyarınca söz konusu kazanç veya kayıpların ayrı bir kalemde sunulması zorunludur.</w:t>
      </w:r>
      <w:r w:rsidR="00000BF2" w:rsidRPr="008F37F7">
        <w:t xml:space="preserve"> Diğer taraftan, ortaya çıkan kazanç veya kayıpların raporlayan işletmenin esas ya da finansman faaliyetiyle ilgili olması durumunda bu kalem, ilgili olduğu bölüm altında ayrı olarak gösterilir. </w:t>
      </w:r>
    </w:p>
    <w:p w14:paraId="3789A4F2" w14:textId="0C85510A" w:rsidR="004A0257" w:rsidRPr="008F37F7" w:rsidRDefault="004A0257" w:rsidP="00491202">
      <w:pPr>
        <w:keepNext/>
        <w:spacing w:before="240" w:after="120" w:line="276" w:lineRule="auto"/>
        <w:ind w:firstLine="567"/>
        <w:jc w:val="both"/>
        <w:rPr>
          <w:b/>
        </w:rPr>
      </w:pPr>
      <w:r w:rsidRPr="008F37F7">
        <w:rPr>
          <w:b/>
        </w:rPr>
        <w:t>Finansman Gideri Öncesi Faaliyet Kârı</w:t>
      </w:r>
      <w:r w:rsidR="003F134F" w:rsidRPr="008F37F7">
        <w:rPr>
          <w:b/>
        </w:rPr>
        <w:t xml:space="preserve"> (</w:t>
      </w:r>
      <w:r w:rsidRPr="008F37F7">
        <w:rPr>
          <w:b/>
        </w:rPr>
        <w:t>Zararı</w:t>
      </w:r>
      <w:r w:rsidR="003F134F" w:rsidRPr="008F37F7">
        <w:rPr>
          <w:b/>
        </w:rPr>
        <w:t>)</w:t>
      </w:r>
    </w:p>
    <w:p w14:paraId="3689B128" w14:textId="654A4F8C" w:rsidR="004A0257" w:rsidRPr="008F37F7" w:rsidRDefault="004A0257" w:rsidP="00B93446">
      <w:pPr>
        <w:pStyle w:val="NormalWeb"/>
        <w:keepLines/>
        <w:spacing w:before="120" w:beforeAutospacing="0" w:after="120" w:afterAutospacing="0" w:line="276" w:lineRule="auto"/>
        <w:ind w:firstLine="567"/>
        <w:jc w:val="both"/>
        <w:rPr>
          <w:bCs/>
        </w:rPr>
      </w:pPr>
      <w:r w:rsidRPr="008F37F7">
        <w:rPr>
          <w:bCs/>
        </w:rPr>
        <w:t xml:space="preserve">Esas </w:t>
      </w:r>
      <w:r w:rsidRPr="00B93446">
        <w:t>faaliyet</w:t>
      </w:r>
      <w:r w:rsidRPr="008F37F7">
        <w:rPr>
          <w:bCs/>
        </w:rPr>
        <w:t xml:space="preserve"> ve yatırım faaliyeti kâr/zararının toplamı olarak işletmenin finansman giderleri ve gelirleri öncesi faaliyet kârı </w:t>
      </w:r>
      <w:r w:rsidR="000B281C" w:rsidRPr="008F37F7">
        <w:rPr>
          <w:bCs/>
        </w:rPr>
        <w:t xml:space="preserve">(zararı) </w:t>
      </w:r>
      <w:r w:rsidRPr="008F37F7">
        <w:rPr>
          <w:bCs/>
        </w:rPr>
        <w:t>bu kalemde gösterilir.</w:t>
      </w:r>
    </w:p>
    <w:p w14:paraId="5B5E0BD2" w14:textId="77777777" w:rsidR="004A0257" w:rsidRPr="008F37F7" w:rsidRDefault="004A0257" w:rsidP="00491202">
      <w:pPr>
        <w:keepNext/>
        <w:spacing w:before="240" w:after="120" w:line="276" w:lineRule="auto"/>
        <w:ind w:firstLine="567"/>
        <w:jc w:val="both"/>
        <w:rPr>
          <w:b/>
        </w:rPr>
      </w:pPr>
      <w:r w:rsidRPr="008F37F7">
        <w:rPr>
          <w:b/>
        </w:rPr>
        <w:t>Finansman Giderleri</w:t>
      </w:r>
    </w:p>
    <w:p w14:paraId="1359B698" w14:textId="77777777" w:rsidR="00BD18CC" w:rsidRPr="008F37F7" w:rsidRDefault="004A0257" w:rsidP="00B93446">
      <w:pPr>
        <w:pStyle w:val="NormalWeb"/>
        <w:keepLines/>
        <w:spacing w:before="120" w:beforeAutospacing="0" w:after="120" w:afterAutospacing="0" w:line="276" w:lineRule="auto"/>
        <w:ind w:firstLine="567"/>
        <w:jc w:val="both"/>
        <w:rPr>
          <w:bCs/>
        </w:rPr>
      </w:pPr>
      <w:r w:rsidRPr="008F37F7">
        <w:rPr>
          <w:bCs/>
        </w:rPr>
        <w:t xml:space="preserve">Finansman faaliyetleri, özkaynaklar ile yabancı kaynakların yapısında ve tutarında değişiklik </w:t>
      </w:r>
      <w:r w:rsidRPr="00B93446">
        <w:t>meydana</w:t>
      </w:r>
      <w:r w:rsidRPr="008F37F7">
        <w:rPr>
          <w:bCs/>
        </w:rPr>
        <w:t xml:space="preserve"> getiren faaliyetlerdir. Hangi faaliyetlerin finansman faaliyetleri kapsamına girdiği TMS 7 çerçevesinde değerlendirilir. Kâr veya Zarar ve Diğer Kapsamlı Gelir Tablosunda yalnızca finansman giderleri kalemine yer verilmiş olup ayrı bir “Finansman Faaliyetleri” şeklinde bir bölüm başlığına yer verilmemiştir. Finansman faaliyetleriyle ilgili bir gelir kalemi sunulması ihtiyacı doğduğunda “Finansman Gelirleri” kalemi eklenir.</w:t>
      </w:r>
    </w:p>
    <w:p w14:paraId="41F84B49" w14:textId="558B2C66" w:rsidR="004A0257" w:rsidRPr="008F37F7" w:rsidRDefault="00BD18CC" w:rsidP="00491202">
      <w:pPr>
        <w:keepNext/>
        <w:spacing w:before="240" w:after="120" w:line="276" w:lineRule="auto"/>
        <w:ind w:firstLine="567"/>
        <w:jc w:val="both"/>
        <w:rPr>
          <w:b/>
        </w:rPr>
      </w:pPr>
      <w:r w:rsidRPr="008F37F7">
        <w:rPr>
          <w:b/>
        </w:rPr>
        <w:lastRenderedPageBreak/>
        <w:t>Net Parasal Pozisyon Kazançları</w:t>
      </w:r>
      <w:r w:rsidR="00696E9E" w:rsidRPr="008F37F7">
        <w:rPr>
          <w:b/>
        </w:rPr>
        <w:t xml:space="preserve"> (</w:t>
      </w:r>
      <w:r w:rsidRPr="008F37F7">
        <w:rPr>
          <w:b/>
        </w:rPr>
        <w:t>Kayıpları</w:t>
      </w:r>
      <w:r w:rsidR="00696E9E" w:rsidRPr="008F37F7">
        <w:rPr>
          <w:b/>
        </w:rPr>
        <w:t>)</w:t>
      </w:r>
      <w:r w:rsidRPr="008F37F7">
        <w:rPr>
          <w:b/>
        </w:rPr>
        <w:t xml:space="preserve"> </w:t>
      </w:r>
    </w:p>
    <w:p w14:paraId="7471E47F" w14:textId="5AD4F65A" w:rsidR="00BD18CC" w:rsidRPr="008F37F7" w:rsidRDefault="00BD18CC" w:rsidP="00B93446">
      <w:pPr>
        <w:pStyle w:val="NormalWeb"/>
        <w:keepLines/>
        <w:spacing w:before="120" w:beforeAutospacing="0" w:after="120" w:afterAutospacing="0" w:line="276" w:lineRule="auto"/>
        <w:ind w:firstLine="567"/>
        <w:jc w:val="both"/>
      </w:pPr>
      <w:r w:rsidRPr="008F37F7">
        <w:t>Enflasyon muhasebesi uygulandığı dönemlerde parasal yükümlülükleri parasal varlıklarından fazla</w:t>
      </w:r>
      <w:r w:rsidR="008B016F" w:rsidRPr="008F37F7">
        <w:t xml:space="preserve"> (</w:t>
      </w:r>
      <w:r w:rsidRPr="008F37F7">
        <w:t>az</w:t>
      </w:r>
      <w:r w:rsidR="008B016F" w:rsidRPr="008F37F7">
        <w:t>)</w:t>
      </w:r>
      <w:r w:rsidRPr="008F37F7">
        <w:t xml:space="preserve"> olan işletmelerin olumlu </w:t>
      </w:r>
      <w:r w:rsidR="008B016F" w:rsidRPr="008F37F7">
        <w:t>(</w:t>
      </w:r>
      <w:r w:rsidRPr="008F37F7">
        <w:t>olumsuz</w:t>
      </w:r>
      <w:r w:rsidR="008B016F" w:rsidRPr="008F37F7">
        <w:t>)</w:t>
      </w:r>
      <w:r w:rsidRPr="008F37F7">
        <w:t xml:space="preserve"> net parasal pozisyonları nedeniyle enflasyon karşısında satın alma gücünde meydana gelen artışlar</w:t>
      </w:r>
      <w:r w:rsidR="008B016F" w:rsidRPr="008F37F7">
        <w:t xml:space="preserve"> (</w:t>
      </w:r>
      <w:r w:rsidRPr="008F37F7">
        <w:t>azalışlar</w:t>
      </w:r>
      <w:r w:rsidR="008B016F" w:rsidRPr="008F37F7">
        <w:t>)</w:t>
      </w:r>
      <w:r w:rsidRPr="008F37F7">
        <w:t xml:space="preserve"> </w:t>
      </w:r>
      <w:r w:rsidR="008B016F" w:rsidRPr="008F37F7">
        <w:t>net parasal pozisyon kazançlarını (kayıplarını) oluşturur.</w:t>
      </w:r>
    </w:p>
    <w:p w14:paraId="6D6CFABF" w14:textId="36FBCB50" w:rsidR="004A0257" w:rsidRPr="008F37F7" w:rsidRDefault="004A0257" w:rsidP="00491202">
      <w:pPr>
        <w:keepNext/>
        <w:spacing w:before="240" w:after="120" w:line="276" w:lineRule="auto"/>
        <w:ind w:firstLine="567"/>
        <w:jc w:val="both"/>
        <w:rPr>
          <w:b/>
        </w:rPr>
      </w:pPr>
      <w:r w:rsidRPr="008F37F7">
        <w:rPr>
          <w:b/>
        </w:rPr>
        <w:t xml:space="preserve">DURDURULAN FAALİYETLER DÖNEM </w:t>
      </w:r>
      <w:r w:rsidR="007C3E33" w:rsidRPr="008F37F7">
        <w:rPr>
          <w:b/>
        </w:rPr>
        <w:t xml:space="preserve">NET </w:t>
      </w:r>
      <w:r w:rsidRPr="008F37F7">
        <w:rPr>
          <w:b/>
        </w:rPr>
        <w:t>KÂR</w:t>
      </w:r>
      <w:r w:rsidR="007C3E33" w:rsidRPr="008F37F7">
        <w:rPr>
          <w:b/>
        </w:rPr>
        <w:t>I (</w:t>
      </w:r>
      <w:r w:rsidRPr="008F37F7">
        <w:rPr>
          <w:b/>
        </w:rPr>
        <w:t>ZARARI</w:t>
      </w:r>
      <w:r w:rsidR="007C3E33" w:rsidRPr="008F37F7">
        <w:rPr>
          <w:b/>
        </w:rPr>
        <w:t>)</w:t>
      </w:r>
      <w:r w:rsidRPr="008F37F7" w:rsidDel="001D692E">
        <w:rPr>
          <w:b/>
        </w:rPr>
        <w:t xml:space="preserve"> </w:t>
      </w:r>
    </w:p>
    <w:p w14:paraId="08DC5951" w14:textId="31AD07FE" w:rsidR="004A0257" w:rsidRPr="008F37F7" w:rsidRDefault="004A0257" w:rsidP="00377BCD">
      <w:pPr>
        <w:keepNext/>
        <w:keepLines/>
        <w:autoSpaceDE w:val="0"/>
        <w:autoSpaceDN w:val="0"/>
        <w:adjustRightInd w:val="0"/>
        <w:spacing w:before="120" w:after="120" w:line="276" w:lineRule="auto"/>
        <w:ind w:firstLine="709"/>
        <w:jc w:val="both"/>
        <w:rPr>
          <w:b/>
          <w:bCs/>
        </w:rPr>
      </w:pPr>
      <w:r w:rsidRPr="008F37F7">
        <w:rPr>
          <w:bCs/>
        </w:rPr>
        <w:t>TFRS 5 çerçevesindeki durdurulan faaliyetlere ilişkin kâr</w:t>
      </w:r>
      <w:r w:rsidR="007C3E33" w:rsidRPr="008F37F7">
        <w:rPr>
          <w:bCs/>
        </w:rPr>
        <w:t>lar (</w:t>
      </w:r>
      <w:r w:rsidRPr="008F37F7">
        <w:rPr>
          <w:bCs/>
        </w:rPr>
        <w:t>zararlar</w:t>
      </w:r>
      <w:r w:rsidR="007C3E33" w:rsidRPr="008F37F7">
        <w:rPr>
          <w:bCs/>
        </w:rPr>
        <w:t>)</w:t>
      </w:r>
      <w:r w:rsidRPr="008F37F7">
        <w:rPr>
          <w:bCs/>
        </w:rPr>
        <w:t xml:space="preserve"> bu kalemde sunulur.  Kaleme ilişkin ayrıntılar</w:t>
      </w:r>
      <w:r w:rsidR="007C3E33" w:rsidRPr="008F37F7">
        <w:rPr>
          <w:bCs/>
        </w:rPr>
        <w:t>,</w:t>
      </w:r>
      <w:r w:rsidRPr="008F37F7">
        <w:rPr>
          <w:bCs/>
        </w:rPr>
        <w:t xml:space="preserve"> TFRS 5 çerçevesinde </w:t>
      </w:r>
      <w:r w:rsidR="00C17BD2" w:rsidRPr="008F37F7">
        <w:t xml:space="preserve">açıklamalarda </w:t>
      </w:r>
      <w:r w:rsidRPr="008F37F7">
        <w:rPr>
          <w:bCs/>
        </w:rPr>
        <w:t xml:space="preserve">veya </w:t>
      </w:r>
      <w:r w:rsidR="00C17BD2" w:rsidRPr="008F37F7">
        <w:rPr>
          <w:bCs/>
        </w:rPr>
        <w:t>finansal tablolarda</w:t>
      </w:r>
      <w:r w:rsidRPr="008F37F7">
        <w:rPr>
          <w:bCs/>
        </w:rPr>
        <w:t xml:space="preserve"> gösterilir. Ayrıntıların </w:t>
      </w:r>
      <w:r w:rsidR="004520AE" w:rsidRPr="008F37F7">
        <w:rPr>
          <w:bCs/>
        </w:rPr>
        <w:t xml:space="preserve">finansal </w:t>
      </w:r>
      <w:r w:rsidRPr="008F37F7">
        <w:rPr>
          <w:bCs/>
        </w:rPr>
        <w:t xml:space="preserve">tablo yüzünde gösterilmek istenmesi durumunda, aşağıdaki bölüm tabloya eklenir: </w:t>
      </w:r>
    </w:p>
    <w:tbl>
      <w:tblPr>
        <w:tblW w:w="6048" w:type="dxa"/>
        <w:tblInd w:w="817" w:type="dxa"/>
        <w:tblLayout w:type="fixed"/>
        <w:tblLook w:val="01E0" w:firstRow="1" w:lastRow="1" w:firstColumn="1" w:lastColumn="1" w:noHBand="0" w:noVBand="0"/>
      </w:tblPr>
      <w:tblGrid>
        <w:gridCol w:w="6048"/>
      </w:tblGrid>
      <w:tr w:rsidR="004A0257" w:rsidRPr="008F37F7" w14:paraId="2C5412BB" w14:textId="77777777" w:rsidTr="00377BCD">
        <w:tc>
          <w:tcPr>
            <w:tcW w:w="6048" w:type="dxa"/>
            <w:tcBorders>
              <w:top w:val="single" w:sz="4" w:space="0" w:color="auto"/>
              <w:left w:val="single" w:sz="4" w:space="0" w:color="auto"/>
              <w:right w:val="single" w:sz="4" w:space="0" w:color="auto"/>
            </w:tcBorders>
          </w:tcPr>
          <w:p w14:paraId="085B2982" w14:textId="77777777" w:rsidR="004A0257" w:rsidRPr="008F37F7" w:rsidRDefault="004A0257">
            <w:pPr>
              <w:keepNext/>
              <w:rPr>
                <w:b/>
                <w:sz w:val="20"/>
                <w:szCs w:val="20"/>
                <w:u w:val="single"/>
              </w:rPr>
            </w:pPr>
            <w:r w:rsidRPr="008F37F7">
              <w:rPr>
                <w:b/>
                <w:sz w:val="20"/>
                <w:szCs w:val="20"/>
                <w:u w:val="single"/>
              </w:rPr>
              <w:t>Durdurulan Faaliyetler</w:t>
            </w:r>
          </w:p>
        </w:tc>
      </w:tr>
      <w:tr w:rsidR="004A0257" w:rsidRPr="008F37F7" w14:paraId="541C889F" w14:textId="77777777" w:rsidTr="00377BCD">
        <w:tc>
          <w:tcPr>
            <w:tcW w:w="6048" w:type="dxa"/>
            <w:tcBorders>
              <w:left w:val="single" w:sz="4" w:space="0" w:color="auto"/>
              <w:right w:val="single" w:sz="4" w:space="0" w:color="auto"/>
            </w:tcBorders>
          </w:tcPr>
          <w:p w14:paraId="305F53BF" w14:textId="77777777" w:rsidR="004A0257" w:rsidRPr="008F37F7" w:rsidRDefault="004A0257">
            <w:pPr>
              <w:keepNext/>
              <w:ind w:left="284"/>
              <w:rPr>
                <w:sz w:val="20"/>
                <w:szCs w:val="20"/>
              </w:rPr>
            </w:pPr>
            <w:r w:rsidRPr="008F37F7">
              <w:rPr>
                <w:sz w:val="20"/>
                <w:szCs w:val="20"/>
              </w:rPr>
              <w:t>Durdurulan Faaliyetlerden Gelirler</w:t>
            </w:r>
          </w:p>
        </w:tc>
      </w:tr>
      <w:tr w:rsidR="004A0257" w:rsidRPr="008F37F7" w14:paraId="7F3AE0DA" w14:textId="77777777" w:rsidTr="00377BCD">
        <w:tc>
          <w:tcPr>
            <w:tcW w:w="6048" w:type="dxa"/>
            <w:tcBorders>
              <w:left w:val="single" w:sz="4" w:space="0" w:color="auto"/>
              <w:right w:val="single" w:sz="4" w:space="0" w:color="auto"/>
            </w:tcBorders>
          </w:tcPr>
          <w:p w14:paraId="65B22B7A" w14:textId="77777777" w:rsidR="004A0257" w:rsidRPr="008F37F7" w:rsidRDefault="004A0257">
            <w:pPr>
              <w:keepNext/>
              <w:ind w:left="284"/>
              <w:rPr>
                <w:sz w:val="20"/>
                <w:szCs w:val="20"/>
              </w:rPr>
            </w:pPr>
            <w:r w:rsidRPr="008F37F7">
              <w:rPr>
                <w:sz w:val="20"/>
                <w:szCs w:val="20"/>
              </w:rPr>
              <w:t>Durdurulan Faaliyetlerden Giderler (-)</w:t>
            </w:r>
          </w:p>
        </w:tc>
      </w:tr>
      <w:tr w:rsidR="004A0257" w:rsidRPr="008F37F7" w14:paraId="3C8172E4" w14:textId="77777777" w:rsidTr="00377BCD">
        <w:tc>
          <w:tcPr>
            <w:tcW w:w="6048" w:type="dxa"/>
            <w:tcBorders>
              <w:left w:val="single" w:sz="4" w:space="0" w:color="auto"/>
              <w:right w:val="single" w:sz="4" w:space="0" w:color="auto"/>
            </w:tcBorders>
          </w:tcPr>
          <w:p w14:paraId="10D0FCDD" w14:textId="77777777" w:rsidR="004A0257" w:rsidRPr="008F37F7" w:rsidRDefault="004A0257" w:rsidP="00377BCD">
            <w:pPr>
              <w:keepNext/>
              <w:ind w:left="284"/>
              <w:rPr>
                <w:b/>
                <w:sz w:val="20"/>
                <w:szCs w:val="20"/>
              </w:rPr>
            </w:pPr>
            <w:r w:rsidRPr="008F37F7">
              <w:rPr>
                <w:b/>
                <w:sz w:val="20"/>
                <w:szCs w:val="20"/>
              </w:rPr>
              <w:t>Durdurulan faaliyetler vergi öncesi kârı/zararı</w:t>
            </w:r>
          </w:p>
        </w:tc>
      </w:tr>
      <w:tr w:rsidR="004A0257" w:rsidRPr="008F37F7" w14:paraId="41B88DF4" w14:textId="77777777" w:rsidTr="00377BCD">
        <w:tc>
          <w:tcPr>
            <w:tcW w:w="6048" w:type="dxa"/>
            <w:tcBorders>
              <w:left w:val="single" w:sz="4" w:space="0" w:color="auto"/>
              <w:right w:val="single" w:sz="4" w:space="0" w:color="auto"/>
            </w:tcBorders>
          </w:tcPr>
          <w:p w14:paraId="4D216F0B" w14:textId="77777777" w:rsidR="004A0257" w:rsidRPr="008F37F7" w:rsidRDefault="004A0257" w:rsidP="00377BCD">
            <w:pPr>
              <w:keepNext/>
              <w:ind w:left="284"/>
              <w:rPr>
                <w:sz w:val="20"/>
                <w:szCs w:val="20"/>
              </w:rPr>
            </w:pPr>
            <w:r w:rsidRPr="008F37F7">
              <w:rPr>
                <w:sz w:val="20"/>
                <w:szCs w:val="20"/>
              </w:rPr>
              <w:t>Durdurulan Faaliyetler Vergi Gideri/Geliri</w:t>
            </w:r>
          </w:p>
          <w:p w14:paraId="16ADC726" w14:textId="77777777" w:rsidR="004A0257" w:rsidRPr="008F37F7" w:rsidRDefault="004A0257" w:rsidP="00377BCD">
            <w:pPr>
              <w:keepNext/>
              <w:numPr>
                <w:ilvl w:val="0"/>
                <w:numId w:val="8"/>
              </w:numPr>
              <w:tabs>
                <w:tab w:val="clear" w:pos="540"/>
              </w:tabs>
              <w:ind w:left="567" w:hanging="283"/>
              <w:rPr>
                <w:sz w:val="20"/>
                <w:szCs w:val="20"/>
              </w:rPr>
            </w:pPr>
            <w:r w:rsidRPr="008F37F7">
              <w:rPr>
                <w:sz w:val="20"/>
                <w:szCs w:val="20"/>
              </w:rPr>
              <w:t>Dönem Vergi Gideri/Geliri</w:t>
            </w:r>
          </w:p>
          <w:p w14:paraId="23BDC197" w14:textId="77777777" w:rsidR="004A0257" w:rsidRPr="008F37F7" w:rsidRDefault="004A0257" w:rsidP="00377BCD">
            <w:pPr>
              <w:keepNext/>
              <w:numPr>
                <w:ilvl w:val="0"/>
                <w:numId w:val="8"/>
              </w:numPr>
              <w:tabs>
                <w:tab w:val="clear" w:pos="540"/>
              </w:tabs>
              <w:ind w:left="567" w:hanging="283"/>
              <w:rPr>
                <w:b/>
                <w:sz w:val="20"/>
                <w:szCs w:val="20"/>
              </w:rPr>
            </w:pPr>
            <w:r w:rsidRPr="008F37F7">
              <w:rPr>
                <w:sz w:val="20"/>
                <w:szCs w:val="20"/>
              </w:rPr>
              <w:t>Ertelenmiş Vergi Gideri/Geliri</w:t>
            </w:r>
          </w:p>
        </w:tc>
      </w:tr>
      <w:tr w:rsidR="004A0257" w:rsidRPr="008F37F7" w14:paraId="5FCE4BD8" w14:textId="77777777" w:rsidTr="00377BCD">
        <w:tc>
          <w:tcPr>
            <w:tcW w:w="6048" w:type="dxa"/>
            <w:tcBorders>
              <w:left w:val="single" w:sz="4" w:space="0" w:color="auto"/>
              <w:right w:val="single" w:sz="4" w:space="0" w:color="auto"/>
            </w:tcBorders>
          </w:tcPr>
          <w:p w14:paraId="602AAA26" w14:textId="77777777" w:rsidR="004A0257" w:rsidRPr="008F37F7" w:rsidRDefault="004A0257">
            <w:pPr>
              <w:ind w:left="284"/>
              <w:rPr>
                <w:sz w:val="20"/>
                <w:szCs w:val="20"/>
              </w:rPr>
            </w:pPr>
          </w:p>
        </w:tc>
      </w:tr>
      <w:tr w:rsidR="004A0257" w:rsidRPr="008F37F7" w14:paraId="2EA3670D" w14:textId="77777777" w:rsidTr="00377BCD">
        <w:tc>
          <w:tcPr>
            <w:tcW w:w="6048" w:type="dxa"/>
            <w:tcBorders>
              <w:left w:val="single" w:sz="4" w:space="0" w:color="auto"/>
              <w:bottom w:val="single" w:sz="4" w:space="0" w:color="auto"/>
              <w:right w:val="single" w:sz="4" w:space="0" w:color="auto"/>
            </w:tcBorders>
          </w:tcPr>
          <w:p w14:paraId="084087B9" w14:textId="56187197" w:rsidR="004A0257" w:rsidRPr="008F37F7" w:rsidRDefault="004A0257" w:rsidP="00377BCD">
            <w:pPr>
              <w:rPr>
                <w:b/>
                <w:sz w:val="20"/>
                <w:szCs w:val="20"/>
              </w:rPr>
            </w:pPr>
            <w:r w:rsidRPr="008F37F7">
              <w:rPr>
                <w:b/>
                <w:sz w:val="20"/>
                <w:szCs w:val="20"/>
              </w:rPr>
              <w:t xml:space="preserve">DURDURULAN FAALİYETLER DÖNEM </w:t>
            </w:r>
            <w:r w:rsidR="00047074" w:rsidRPr="008F37F7">
              <w:rPr>
                <w:b/>
                <w:sz w:val="20"/>
                <w:szCs w:val="20"/>
              </w:rPr>
              <w:t xml:space="preserve">NET </w:t>
            </w:r>
            <w:r w:rsidRPr="008F37F7">
              <w:rPr>
                <w:b/>
                <w:sz w:val="20"/>
                <w:szCs w:val="20"/>
              </w:rPr>
              <w:t>KÂRI</w:t>
            </w:r>
            <w:r w:rsidR="00047074" w:rsidRPr="008F37F7">
              <w:rPr>
                <w:b/>
                <w:sz w:val="20"/>
                <w:szCs w:val="20"/>
              </w:rPr>
              <w:t xml:space="preserve"> (</w:t>
            </w:r>
            <w:r w:rsidRPr="008F37F7">
              <w:rPr>
                <w:b/>
                <w:sz w:val="20"/>
                <w:szCs w:val="20"/>
              </w:rPr>
              <w:t>ZARARI</w:t>
            </w:r>
            <w:r w:rsidR="00047074" w:rsidRPr="008F37F7">
              <w:rPr>
                <w:b/>
                <w:sz w:val="20"/>
                <w:szCs w:val="20"/>
              </w:rPr>
              <w:t>)</w:t>
            </w:r>
          </w:p>
        </w:tc>
      </w:tr>
    </w:tbl>
    <w:p w14:paraId="2D6824B0" w14:textId="77777777" w:rsidR="009E6222" w:rsidRPr="008F37F7" w:rsidRDefault="009E6222" w:rsidP="00870F06">
      <w:pPr>
        <w:spacing w:before="120" w:after="120" w:line="276" w:lineRule="auto"/>
        <w:ind w:firstLine="708"/>
        <w:jc w:val="both"/>
        <w:rPr>
          <w:b/>
        </w:rPr>
      </w:pPr>
    </w:p>
    <w:p w14:paraId="59345B0C" w14:textId="41E0F0FC" w:rsidR="000E6D46" w:rsidRPr="008F37F7" w:rsidRDefault="009E6222" w:rsidP="00491202">
      <w:pPr>
        <w:keepNext/>
        <w:spacing w:before="240" w:after="120" w:line="276" w:lineRule="auto"/>
        <w:ind w:firstLine="567"/>
        <w:jc w:val="both"/>
        <w:rPr>
          <w:b/>
        </w:rPr>
      </w:pPr>
      <w:r w:rsidRPr="008F37F7">
        <w:rPr>
          <w:b/>
        </w:rPr>
        <w:t>DİĞER KAPSAMLI GELİR</w:t>
      </w:r>
      <w:r w:rsidR="008F5563" w:rsidRPr="008F37F7">
        <w:rPr>
          <w:b/>
        </w:rPr>
        <w:t>LER</w:t>
      </w:r>
    </w:p>
    <w:p w14:paraId="4DB522F5" w14:textId="1C7B1A61" w:rsidR="004A0257" w:rsidRDefault="00401507" w:rsidP="00B93446">
      <w:pPr>
        <w:pStyle w:val="NormalWeb"/>
        <w:keepLines/>
        <w:spacing w:before="120" w:beforeAutospacing="0" w:after="120" w:afterAutospacing="0" w:line="276" w:lineRule="auto"/>
        <w:ind w:firstLine="567"/>
        <w:jc w:val="both"/>
        <w:rPr>
          <w:bCs/>
        </w:rPr>
      </w:pPr>
      <w:r w:rsidRPr="008F37F7">
        <w:rPr>
          <w:bCs/>
        </w:rPr>
        <w:t xml:space="preserve">Diğer kapsamlı gelir, TFRS tarafından kâr veya zarara yansıtılması zorunlu kılınmayan veya yansıtılmasına izin verilmeyen gelir ve gider kalemlerinden (yeniden sınıflandırma düzeltmeleri dâhil) oluşur. </w:t>
      </w:r>
      <w:r w:rsidR="00161AE3" w:rsidRPr="008F37F7">
        <w:rPr>
          <w:bCs/>
        </w:rPr>
        <w:t xml:space="preserve">Diğer kapsamlı gelir bölümünde </w:t>
      </w:r>
      <w:r w:rsidR="008F5563" w:rsidRPr="008F37F7">
        <w:rPr>
          <w:bCs/>
        </w:rPr>
        <w:t xml:space="preserve">TFRS uyarınca diğer kapsamlı gelire yansıtılması gereken döneme ilişkin kazanç ve kayıplar </w:t>
      </w:r>
      <w:r w:rsidR="00161AE3" w:rsidRPr="008F37F7">
        <w:rPr>
          <w:bCs/>
        </w:rPr>
        <w:t xml:space="preserve">nitelikleri itibarıyla sınıflandırılarak </w:t>
      </w:r>
      <w:r w:rsidR="008F5563" w:rsidRPr="008F37F7">
        <w:rPr>
          <w:bCs/>
        </w:rPr>
        <w:t xml:space="preserve">gösterilir. TFRS’ye </w:t>
      </w:r>
      <w:r w:rsidR="009C5875" w:rsidRPr="008F37F7">
        <w:rPr>
          <w:bCs/>
        </w:rPr>
        <w:t>göre diğer kapsamlı gelirler; kâ</w:t>
      </w:r>
      <w:r w:rsidR="008F5563" w:rsidRPr="008F37F7">
        <w:rPr>
          <w:bCs/>
        </w:rPr>
        <w:t>r veya zararda yenid</w:t>
      </w:r>
      <w:r w:rsidR="009C5875" w:rsidRPr="008F37F7">
        <w:rPr>
          <w:bCs/>
        </w:rPr>
        <w:t>en sınıflandırılmayacaklar ve kâ</w:t>
      </w:r>
      <w:r w:rsidR="008F5563" w:rsidRPr="008F37F7">
        <w:rPr>
          <w:bCs/>
        </w:rPr>
        <w:t>r veya zararda yeniden sınıflandırılacaklar olarak ikiye ayrılmak suretiyle raporlanır.</w:t>
      </w:r>
      <w:r w:rsidR="00FA73CB" w:rsidRPr="008F37F7">
        <w:rPr>
          <w:bCs/>
        </w:rPr>
        <w:t xml:space="preserve"> TFRS uyarınca diğer kapsamlı gelirde gösterilmesi gereken tüm kalemlere </w:t>
      </w:r>
      <w:r w:rsidR="004520AE" w:rsidRPr="008F37F7">
        <w:rPr>
          <w:bCs/>
        </w:rPr>
        <w:t xml:space="preserve">finansal </w:t>
      </w:r>
      <w:r w:rsidR="00FA73CB" w:rsidRPr="008F37F7">
        <w:rPr>
          <w:bCs/>
        </w:rPr>
        <w:t>tablo yüzünde yer verilmiştir.</w:t>
      </w:r>
    </w:p>
    <w:p w14:paraId="53FCBB50" w14:textId="77777777" w:rsidR="0020428E" w:rsidRPr="000E6D46" w:rsidDel="001D692E" w:rsidRDefault="0020428E" w:rsidP="003841A1">
      <w:pPr>
        <w:spacing w:before="120" w:after="120" w:line="276" w:lineRule="auto"/>
        <w:ind w:firstLine="708"/>
        <w:jc w:val="both"/>
      </w:pPr>
    </w:p>
    <w:sectPr w:rsidR="0020428E" w:rsidRPr="000E6D46" w:rsidDel="001D692E" w:rsidSect="003841A1">
      <w:footnotePr>
        <w:numFmt w:val="lowerRoman"/>
      </w:footnotePr>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EC20E" w14:textId="77777777" w:rsidR="0058726E" w:rsidRDefault="0058726E">
      <w:r>
        <w:separator/>
      </w:r>
    </w:p>
  </w:endnote>
  <w:endnote w:type="continuationSeparator" w:id="0">
    <w:p w14:paraId="1E956F84" w14:textId="77777777" w:rsidR="0058726E" w:rsidRDefault="0058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895D5" w14:textId="5966022C" w:rsidR="0058726E" w:rsidRDefault="0058726E">
    <w:pPr>
      <w:pStyle w:val="AltBilgi"/>
      <w:jc w:val="center"/>
    </w:pPr>
    <w:r>
      <w:fldChar w:fldCharType="begin"/>
    </w:r>
    <w:r>
      <w:instrText>PAGE   \* MERGEFORMAT</w:instrText>
    </w:r>
    <w:r>
      <w:fldChar w:fldCharType="separate"/>
    </w:r>
    <w:r w:rsidR="002A49D8">
      <w:rPr>
        <w:noProof/>
      </w:rPr>
      <w:t>1</w:t>
    </w:r>
    <w:r>
      <w:rPr>
        <w:noProof/>
      </w:rPr>
      <w:fldChar w:fldCharType="end"/>
    </w:r>
  </w:p>
  <w:p w14:paraId="1FA9149A" w14:textId="77777777" w:rsidR="0058726E" w:rsidRDefault="0058726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870E7" w14:textId="10F7A631" w:rsidR="0058726E" w:rsidRDefault="0058726E">
    <w:pPr>
      <w:pStyle w:val="AltBilgi"/>
      <w:jc w:val="center"/>
    </w:pPr>
    <w:r>
      <w:fldChar w:fldCharType="begin"/>
    </w:r>
    <w:r>
      <w:instrText>PAGE   \* MERGEFORMAT</w:instrText>
    </w:r>
    <w:r>
      <w:fldChar w:fldCharType="separate"/>
    </w:r>
    <w:r w:rsidR="002A49D8">
      <w:rPr>
        <w:noProof/>
      </w:rPr>
      <w:t>69</w:t>
    </w:r>
    <w:r>
      <w:rPr>
        <w:noProof/>
      </w:rPr>
      <w:fldChar w:fldCharType="end"/>
    </w:r>
  </w:p>
  <w:p w14:paraId="1E903BFD" w14:textId="77777777" w:rsidR="0058726E" w:rsidRDefault="0058726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A14C8" w14:textId="77777777" w:rsidR="0058726E" w:rsidRDefault="0058726E">
      <w:r>
        <w:separator/>
      </w:r>
    </w:p>
  </w:footnote>
  <w:footnote w:type="continuationSeparator" w:id="0">
    <w:p w14:paraId="43DB191A" w14:textId="77777777" w:rsidR="0058726E" w:rsidRDefault="0058726E">
      <w:r>
        <w:continuationSeparator/>
      </w:r>
    </w:p>
  </w:footnote>
  <w:footnote w:id="1">
    <w:p w14:paraId="1A1DE2D6" w14:textId="4754BCD3" w:rsidR="0058726E" w:rsidRDefault="0058726E" w:rsidP="002F35EC">
      <w:pPr>
        <w:pStyle w:val="DipnotMetni"/>
        <w:jc w:val="both"/>
      </w:pPr>
      <w:r>
        <w:rPr>
          <w:rStyle w:val="DipnotBavurusu"/>
        </w:rPr>
        <w:footnoteRef/>
      </w:r>
      <w:r>
        <w:t xml:space="preserve">Bu kalemin kullanımı isteğe bağlı olup, TFRS 16 uyarınca </w:t>
      </w:r>
      <w:r w:rsidRPr="00677EB7">
        <w:t xml:space="preserve">kullanım hakkı varlıklarını finansal durum tablosunda ayrı bir şekilde göstermeyi tercih eden işletmeler </w:t>
      </w:r>
      <w:r>
        <w:t>tarafından kullanılacaktır</w:t>
      </w:r>
      <w:r w:rsidRPr="00677EB7">
        <w:t>.</w:t>
      </w:r>
    </w:p>
  </w:footnote>
  <w:footnote w:id="2">
    <w:p w14:paraId="78216522" w14:textId="4C8E4645" w:rsidR="0058726E" w:rsidRDefault="0058726E" w:rsidP="002F35EC">
      <w:pPr>
        <w:pStyle w:val="DipnotMetni"/>
        <w:jc w:val="both"/>
      </w:pPr>
      <w:r>
        <w:rPr>
          <w:rStyle w:val="DipnotBavurusu"/>
        </w:rPr>
        <w:t>β</w:t>
      </w:r>
      <w:r>
        <w:t xml:space="preserve"> Bu kalemin kullanımı isteğe bağlı olup, TFRS 16 uyarınca </w:t>
      </w:r>
      <w:r w:rsidRPr="002F35EC">
        <w:t xml:space="preserve">kira </w:t>
      </w:r>
      <w:r>
        <w:t>yükümlülüklerini</w:t>
      </w:r>
      <w:r w:rsidRPr="002F35EC">
        <w:t xml:space="preserve"> finansal durum tablosunda ayrı bir şekilde göstermeyi tercih eden işletmeler </w:t>
      </w:r>
      <w:r>
        <w:t>tarafından kullanılacaktır</w:t>
      </w:r>
      <w:r w:rsidRPr="002F35EC">
        <w:t>.</w:t>
      </w:r>
    </w:p>
  </w:footnote>
  <w:footnote w:id="3">
    <w:p w14:paraId="45C51A2D" w14:textId="150197B0" w:rsidR="0058726E" w:rsidRDefault="0058726E" w:rsidP="002F35EC">
      <w:pPr>
        <w:pStyle w:val="DipnotMetni"/>
        <w:jc w:val="both"/>
      </w:pPr>
      <w:r>
        <w:rPr>
          <w:rStyle w:val="DipnotBavurusu"/>
        </w:rPr>
        <w:t>*</w:t>
      </w:r>
      <w:r>
        <w:t xml:space="preserve"> Bu kalemin kullanımı isteğe bağlı olup, TFRS 16 uyarınca </w:t>
      </w:r>
      <w:r w:rsidRPr="00677EB7">
        <w:t xml:space="preserve">kullanım hakkı varlıklarını finansal durum tablosunda ayrı bir şekilde göstermeyi tercih eden işletmeler </w:t>
      </w:r>
      <w:r>
        <w:t>tarafından kullanılacaktır</w:t>
      </w:r>
      <w:r w:rsidRPr="00677EB7">
        <w:t>.</w:t>
      </w:r>
    </w:p>
  </w:footnote>
  <w:footnote w:id="4">
    <w:p w14:paraId="78CAC978" w14:textId="142058E8" w:rsidR="0058726E" w:rsidRDefault="0058726E" w:rsidP="002F35EC">
      <w:pPr>
        <w:pStyle w:val="DipnotMetni"/>
        <w:jc w:val="both"/>
      </w:pPr>
      <w:r>
        <w:rPr>
          <w:rStyle w:val="DipnotBavurusu"/>
        </w:rPr>
        <w:t>β</w:t>
      </w:r>
      <w:r>
        <w:t xml:space="preserve"> Bu kalemin kullanımı isteğe bağlı olup, TFRS 16 uyarınca </w:t>
      </w:r>
      <w:r w:rsidRPr="002F35EC">
        <w:t xml:space="preserve">kira </w:t>
      </w:r>
      <w:r>
        <w:t>yükümlülüklerini</w:t>
      </w:r>
      <w:r w:rsidRPr="002F35EC">
        <w:t xml:space="preserve"> finansal durum tablosunda ayrı bir şekilde göstermeyi tercih eden işletmeler </w:t>
      </w:r>
      <w:r>
        <w:t>tarafından kullanılacaktır</w:t>
      </w:r>
      <w:r w:rsidRPr="002F35EC">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9CB47" w14:textId="77777777" w:rsidR="0058726E" w:rsidRDefault="0058726E" w:rsidP="00377BCD">
    <w:pPr>
      <w:pStyle w:val="stBilgi"/>
      <w:tabs>
        <w:tab w:val="clear" w:pos="4536"/>
        <w:tab w:val="clear" w:pos="9072"/>
        <w:tab w:val="left" w:pos="152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CE8"/>
    <w:multiLevelType w:val="hybridMultilevel"/>
    <w:tmpl w:val="8E64246C"/>
    <w:lvl w:ilvl="0" w:tplc="CB44A752">
      <w:start w:val="20"/>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85FEF"/>
    <w:multiLevelType w:val="hybridMultilevel"/>
    <w:tmpl w:val="996AFFF0"/>
    <w:lvl w:ilvl="0" w:tplc="1CC2883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908261C"/>
    <w:multiLevelType w:val="hybridMultilevel"/>
    <w:tmpl w:val="75081BDE"/>
    <w:lvl w:ilvl="0" w:tplc="CB44A752">
      <w:start w:val="20"/>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739241E"/>
    <w:multiLevelType w:val="hybridMultilevel"/>
    <w:tmpl w:val="38D2201C"/>
    <w:lvl w:ilvl="0" w:tplc="1B4A4324">
      <w:start w:val="1"/>
      <w:numFmt w:val="lowerRoman"/>
      <w:lvlText w:val="%1."/>
      <w:lvlJc w:val="left"/>
      <w:pPr>
        <w:ind w:left="1425" w:hanging="72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4" w15:restartNumberingAfterBreak="0">
    <w:nsid w:val="18967A88"/>
    <w:multiLevelType w:val="hybridMultilevel"/>
    <w:tmpl w:val="B67A1982"/>
    <w:lvl w:ilvl="0" w:tplc="D624AD44">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18F2369A"/>
    <w:multiLevelType w:val="hybridMultilevel"/>
    <w:tmpl w:val="BF0007E6"/>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091227"/>
    <w:multiLevelType w:val="hybridMultilevel"/>
    <w:tmpl w:val="E64A6846"/>
    <w:lvl w:ilvl="0" w:tplc="A46E8F12">
      <w:start w:val="1"/>
      <w:numFmt w:val="lowerLetter"/>
      <w:lvlText w:val="(%1)"/>
      <w:lvlJc w:val="left"/>
      <w:pPr>
        <w:tabs>
          <w:tab w:val="num" w:pos="163"/>
        </w:tabs>
        <w:ind w:left="846" w:hanging="360"/>
      </w:pPr>
      <w:rPr>
        <w:rFonts w:cs="Times New Roman" w:hint="default"/>
      </w:rPr>
    </w:lvl>
    <w:lvl w:ilvl="1" w:tplc="041F0019">
      <w:start w:val="1"/>
      <w:numFmt w:val="lowerLetter"/>
      <w:lvlText w:val="%2."/>
      <w:lvlJc w:val="left"/>
      <w:pPr>
        <w:tabs>
          <w:tab w:val="num" w:pos="1566"/>
        </w:tabs>
        <w:ind w:left="1566" w:hanging="360"/>
      </w:pPr>
      <w:rPr>
        <w:rFonts w:cs="Times New Roman"/>
      </w:rPr>
    </w:lvl>
    <w:lvl w:ilvl="2" w:tplc="041F001B" w:tentative="1">
      <w:start w:val="1"/>
      <w:numFmt w:val="lowerRoman"/>
      <w:lvlText w:val="%3."/>
      <w:lvlJc w:val="right"/>
      <w:pPr>
        <w:tabs>
          <w:tab w:val="num" w:pos="2286"/>
        </w:tabs>
        <w:ind w:left="2286" w:hanging="180"/>
      </w:pPr>
      <w:rPr>
        <w:rFonts w:cs="Times New Roman"/>
      </w:rPr>
    </w:lvl>
    <w:lvl w:ilvl="3" w:tplc="041F000F" w:tentative="1">
      <w:start w:val="1"/>
      <w:numFmt w:val="decimal"/>
      <w:lvlText w:val="%4."/>
      <w:lvlJc w:val="left"/>
      <w:pPr>
        <w:tabs>
          <w:tab w:val="num" w:pos="3006"/>
        </w:tabs>
        <w:ind w:left="3006" w:hanging="360"/>
      </w:pPr>
      <w:rPr>
        <w:rFonts w:cs="Times New Roman"/>
      </w:rPr>
    </w:lvl>
    <w:lvl w:ilvl="4" w:tplc="041F0019" w:tentative="1">
      <w:start w:val="1"/>
      <w:numFmt w:val="lowerLetter"/>
      <w:lvlText w:val="%5."/>
      <w:lvlJc w:val="left"/>
      <w:pPr>
        <w:tabs>
          <w:tab w:val="num" w:pos="3726"/>
        </w:tabs>
        <w:ind w:left="3726" w:hanging="360"/>
      </w:pPr>
      <w:rPr>
        <w:rFonts w:cs="Times New Roman"/>
      </w:rPr>
    </w:lvl>
    <w:lvl w:ilvl="5" w:tplc="041F001B" w:tentative="1">
      <w:start w:val="1"/>
      <w:numFmt w:val="lowerRoman"/>
      <w:lvlText w:val="%6."/>
      <w:lvlJc w:val="right"/>
      <w:pPr>
        <w:tabs>
          <w:tab w:val="num" w:pos="4446"/>
        </w:tabs>
        <w:ind w:left="4446" w:hanging="180"/>
      </w:pPr>
      <w:rPr>
        <w:rFonts w:cs="Times New Roman"/>
      </w:rPr>
    </w:lvl>
    <w:lvl w:ilvl="6" w:tplc="041F000F" w:tentative="1">
      <w:start w:val="1"/>
      <w:numFmt w:val="decimal"/>
      <w:lvlText w:val="%7."/>
      <w:lvlJc w:val="left"/>
      <w:pPr>
        <w:tabs>
          <w:tab w:val="num" w:pos="5166"/>
        </w:tabs>
        <w:ind w:left="5166" w:hanging="360"/>
      </w:pPr>
      <w:rPr>
        <w:rFonts w:cs="Times New Roman"/>
      </w:rPr>
    </w:lvl>
    <w:lvl w:ilvl="7" w:tplc="041F0019" w:tentative="1">
      <w:start w:val="1"/>
      <w:numFmt w:val="lowerLetter"/>
      <w:lvlText w:val="%8."/>
      <w:lvlJc w:val="left"/>
      <w:pPr>
        <w:tabs>
          <w:tab w:val="num" w:pos="5886"/>
        </w:tabs>
        <w:ind w:left="5886" w:hanging="360"/>
      </w:pPr>
      <w:rPr>
        <w:rFonts w:cs="Times New Roman"/>
      </w:rPr>
    </w:lvl>
    <w:lvl w:ilvl="8" w:tplc="041F001B" w:tentative="1">
      <w:start w:val="1"/>
      <w:numFmt w:val="lowerRoman"/>
      <w:lvlText w:val="%9."/>
      <w:lvlJc w:val="right"/>
      <w:pPr>
        <w:tabs>
          <w:tab w:val="num" w:pos="6606"/>
        </w:tabs>
        <w:ind w:left="6606" w:hanging="180"/>
      </w:pPr>
      <w:rPr>
        <w:rFonts w:cs="Times New Roman"/>
      </w:rPr>
    </w:lvl>
  </w:abstractNum>
  <w:abstractNum w:abstractNumId="7" w15:restartNumberingAfterBreak="0">
    <w:nsid w:val="24377DFF"/>
    <w:multiLevelType w:val="hybridMultilevel"/>
    <w:tmpl w:val="BE5428D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1F4F7A"/>
    <w:multiLevelType w:val="hybridMultilevel"/>
    <w:tmpl w:val="F322F2F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9" w15:restartNumberingAfterBreak="0">
    <w:nsid w:val="2B4E19B9"/>
    <w:multiLevelType w:val="hybridMultilevel"/>
    <w:tmpl w:val="FA008DD4"/>
    <w:lvl w:ilvl="0" w:tplc="BCB4DEB8">
      <w:numFmt w:val="bullet"/>
      <w:lvlText w:val="-"/>
      <w:lvlJc w:val="left"/>
      <w:pPr>
        <w:tabs>
          <w:tab w:val="num" w:pos="1068"/>
        </w:tabs>
        <w:ind w:left="1068" w:hanging="360"/>
      </w:pPr>
      <w:rPr>
        <w:rFonts w:ascii="Arial-BoldMT" w:eastAsia="Times New Roman" w:hAnsi="Arial-BoldMT" w:hint="default"/>
        <w:i w:val="0"/>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2DDA4367"/>
    <w:multiLevelType w:val="hybridMultilevel"/>
    <w:tmpl w:val="68365112"/>
    <w:lvl w:ilvl="0" w:tplc="5C10492A">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2E261781"/>
    <w:multiLevelType w:val="hybridMultilevel"/>
    <w:tmpl w:val="3A706B7C"/>
    <w:lvl w:ilvl="0" w:tplc="DBC6D422">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2E2C11B6"/>
    <w:multiLevelType w:val="hybridMultilevel"/>
    <w:tmpl w:val="3A706B7C"/>
    <w:lvl w:ilvl="0" w:tplc="DBC6D422">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313218AC"/>
    <w:multiLevelType w:val="hybridMultilevel"/>
    <w:tmpl w:val="A694143C"/>
    <w:lvl w:ilvl="0" w:tplc="041F0001">
      <w:start w:val="5"/>
      <w:numFmt w:val="bullet"/>
      <w:lvlText w:val=""/>
      <w:lvlJc w:val="left"/>
      <w:pPr>
        <w:tabs>
          <w:tab w:val="num" w:pos="720"/>
        </w:tabs>
        <w:ind w:left="720" w:hanging="360"/>
      </w:pPr>
      <w:rPr>
        <w:rFonts w:ascii="Symbol" w:eastAsia="Times New Roman"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34552F"/>
    <w:multiLevelType w:val="hybridMultilevel"/>
    <w:tmpl w:val="5C48B1E0"/>
    <w:lvl w:ilvl="0" w:tplc="E894386E">
      <w:start w:val="1"/>
      <w:numFmt w:val="upperRoman"/>
      <w:pStyle w:val="Stil-Tebli"/>
      <w:lvlText w:val="%1."/>
      <w:lvlJc w:val="righ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352454B8"/>
    <w:multiLevelType w:val="hybridMultilevel"/>
    <w:tmpl w:val="E2A8FB1E"/>
    <w:lvl w:ilvl="0" w:tplc="CB44A752">
      <w:start w:val="20"/>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397427"/>
    <w:multiLevelType w:val="hybridMultilevel"/>
    <w:tmpl w:val="2AFC87CE"/>
    <w:lvl w:ilvl="0" w:tplc="C336758E">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7" w15:restartNumberingAfterBreak="0">
    <w:nsid w:val="37A43AD1"/>
    <w:multiLevelType w:val="hybridMultilevel"/>
    <w:tmpl w:val="98A8E5B4"/>
    <w:lvl w:ilvl="0" w:tplc="EB523464">
      <w:start w:val="1"/>
      <w:numFmt w:val="upperRoman"/>
      <w:pStyle w:val="Balk2"/>
      <w:lvlText w:val="%1."/>
      <w:lvlJc w:val="righ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15:restartNumberingAfterBreak="0">
    <w:nsid w:val="3D3F5B08"/>
    <w:multiLevelType w:val="hybridMultilevel"/>
    <w:tmpl w:val="FD646D04"/>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E783526"/>
    <w:multiLevelType w:val="hybridMultilevel"/>
    <w:tmpl w:val="3B1C01E0"/>
    <w:lvl w:ilvl="0" w:tplc="9DC65312">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3110A8"/>
    <w:multiLevelType w:val="hybridMultilevel"/>
    <w:tmpl w:val="B67A1982"/>
    <w:lvl w:ilvl="0" w:tplc="D624AD44">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15:restartNumberingAfterBreak="0">
    <w:nsid w:val="42690B2A"/>
    <w:multiLevelType w:val="hybridMultilevel"/>
    <w:tmpl w:val="3A706B7C"/>
    <w:lvl w:ilvl="0" w:tplc="DBC6D422">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44F24207"/>
    <w:multiLevelType w:val="hybridMultilevel"/>
    <w:tmpl w:val="2AFC87CE"/>
    <w:lvl w:ilvl="0" w:tplc="C336758E">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3" w15:restartNumberingAfterBreak="0">
    <w:nsid w:val="44F94720"/>
    <w:multiLevelType w:val="hybridMultilevel"/>
    <w:tmpl w:val="581A40A6"/>
    <w:lvl w:ilvl="0" w:tplc="B07E57AE">
      <w:start w:val="1"/>
      <w:numFmt w:val="upperLetter"/>
      <w:pStyle w:val="Balk1"/>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4" w15:restartNumberingAfterBreak="0">
    <w:nsid w:val="48F655EF"/>
    <w:multiLevelType w:val="hybridMultilevel"/>
    <w:tmpl w:val="833CFF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99F102B"/>
    <w:multiLevelType w:val="hybridMultilevel"/>
    <w:tmpl w:val="B67A1982"/>
    <w:lvl w:ilvl="0" w:tplc="D624AD44">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50A769D9"/>
    <w:multiLevelType w:val="hybridMultilevel"/>
    <w:tmpl w:val="F9640EFA"/>
    <w:lvl w:ilvl="0" w:tplc="9D28ACC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1296AC4"/>
    <w:multiLevelType w:val="hybridMultilevel"/>
    <w:tmpl w:val="3920E1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DD1DED"/>
    <w:multiLevelType w:val="hybridMultilevel"/>
    <w:tmpl w:val="D944C698"/>
    <w:lvl w:ilvl="0" w:tplc="041F0013">
      <w:start w:val="1"/>
      <w:numFmt w:val="upperRoman"/>
      <w:lvlText w:val="%1."/>
      <w:lvlJc w:val="righ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15:restartNumberingAfterBreak="0">
    <w:nsid w:val="5DAA1796"/>
    <w:multiLevelType w:val="hybridMultilevel"/>
    <w:tmpl w:val="39A02C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DD488F"/>
    <w:multiLevelType w:val="hybridMultilevel"/>
    <w:tmpl w:val="A23C57D0"/>
    <w:lvl w:ilvl="0" w:tplc="CB44A752">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8C717F"/>
    <w:multiLevelType w:val="hybridMultilevel"/>
    <w:tmpl w:val="ACD88AAC"/>
    <w:lvl w:ilvl="0" w:tplc="BCB4DEB8">
      <w:numFmt w:val="bullet"/>
      <w:lvlText w:val="-"/>
      <w:lvlJc w:val="left"/>
      <w:pPr>
        <w:ind w:left="1146" w:hanging="360"/>
      </w:pPr>
      <w:rPr>
        <w:rFonts w:ascii="Arial-BoldMT" w:eastAsia="Times New Roman" w:hAnsi="Arial-BoldMT" w:hint="default"/>
        <w:i w:val="0"/>
      </w:rPr>
    </w:lvl>
    <w:lvl w:ilvl="1" w:tplc="041F0003" w:tentative="1">
      <w:start w:val="1"/>
      <w:numFmt w:val="bullet"/>
      <w:lvlText w:val="o"/>
      <w:lvlJc w:val="left"/>
      <w:pPr>
        <w:ind w:left="1866" w:hanging="360"/>
      </w:pPr>
      <w:rPr>
        <w:rFonts w:ascii="Courier New" w:hAnsi="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2" w15:restartNumberingAfterBreak="0">
    <w:nsid w:val="69B04805"/>
    <w:multiLevelType w:val="hybridMultilevel"/>
    <w:tmpl w:val="10CCE058"/>
    <w:lvl w:ilvl="0" w:tplc="29F298A6">
      <w:numFmt w:val="bullet"/>
      <w:lvlText w:val="-"/>
      <w:lvlJc w:val="left"/>
      <w:pPr>
        <w:tabs>
          <w:tab w:val="num" w:pos="540"/>
        </w:tabs>
        <w:ind w:left="540" w:hanging="360"/>
      </w:pPr>
      <w:rPr>
        <w:rFonts w:ascii="Times New Roman" w:eastAsia="Times New Roman" w:hAnsi="Times New Roman" w:hint="default"/>
        <w:b/>
      </w:rPr>
    </w:lvl>
    <w:lvl w:ilvl="1" w:tplc="041F0003" w:tentative="1">
      <w:start w:val="1"/>
      <w:numFmt w:val="bullet"/>
      <w:lvlText w:val="o"/>
      <w:lvlJc w:val="left"/>
      <w:pPr>
        <w:tabs>
          <w:tab w:val="num" w:pos="1260"/>
        </w:tabs>
        <w:ind w:left="1260" w:hanging="360"/>
      </w:pPr>
      <w:rPr>
        <w:rFonts w:ascii="Courier New" w:hAnsi="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72D94193"/>
    <w:multiLevelType w:val="hybridMultilevel"/>
    <w:tmpl w:val="D5E2DFEE"/>
    <w:lvl w:ilvl="0" w:tplc="CB44A752">
      <w:start w:val="20"/>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757968"/>
    <w:multiLevelType w:val="hybridMultilevel"/>
    <w:tmpl w:val="5BC07160"/>
    <w:lvl w:ilvl="0" w:tplc="CB44A752">
      <w:start w:val="2"/>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7"/>
  </w:num>
  <w:num w:numId="3">
    <w:abstractNumId w:val="15"/>
  </w:num>
  <w:num w:numId="4">
    <w:abstractNumId w:val="29"/>
  </w:num>
  <w:num w:numId="5">
    <w:abstractNumId w:val="18"/>
  </w:num>
  <w:num w:numId="6">
    <w:abstractNumId w:val="9"/>
  </w:num>
  <w:num w:numId="7">
    <w:abstractNumId w:val="33"/>
  </w:num>
  <w:num w:numId="8">
    <w:abstractNumId w:val="32"/>
  </w:num>
  <w:num w:numId="9">
    <w:abstractNumId w:val="34"/>
  </w:num>
  <w:num w:numId="10">
    <w:abstractNumId w:val="30"/>
  </w:num>
  <w:num w:numId="11">
    <w:abstractNumId w:val="5"/>
  </w:num>
  <w:num w:numId="12">
    <w:abstractNumId w:val="7"/>
  </w:num>
  <w:num w:numId="13">
    <w:abstractNumId w:val="13"/>
  </w:num>
  <w:num w:numId="14">
    <w:abstractNumId w:val="26"/>
  </w:num>
  <w:num w:numId="15">
    <w:abstractNumId w:val="16"/>
  </w:num>
  <w:num w:numId="16">
    <w:abstractNumId w:val="2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1"/>
  </w:num>
  <w:num w:numId="20">
    <w:abstractNumId w:val="25"/>
  </w:num>
  <w:num w:numId="21">
    <w:abstractNumId w:val="6"/>
  </w:num>
  <w:num w:numId="22">
    <w:abstractNumId w:val="2"/>
  </w:num>
  <w:num w:numId="23">
    <w:abstractNumId w:val="14"/>
  </w:num>
  <w:num w:numId="24">
    <w:abstractNumId w:val="19"/>
  </w:num>
  <w:num w:numId="25">
    <w:abstractNumId w:val="1"/>
  </w:num>
  <w:num w:numId="26">
    <w:abstractNumId w:val="24"/>
  </w:num>
  <w:num w:numId="27">
    <w:abstractNumId w:val="12"/>
  </w:num>
  <w:num w:numId="28">
    <w:abstractNumId w:val="20"/>
  </w:num>
  <w:num w:numId="29">
    <w:abstractNumId w:val="21"/>
  </w:num>
  <w:num w:numId="30">
    <w:abstractNumId w:val="11"/>
  </w:num>
  <w:num w:numId="31">
    <w:abstractNumId w:val="23"/>
  </w:num>
  <w:num w:numId="32">
    <w:abstractNumId w:val="4"/>
  </w:num>
  <w:num w:numId="33">
    <w:abstractNumId w:val="28"/>
  </w:num>
  <w:num w:numId="34">
    <w:abstractNumId w:val="17"/>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0"/>
  </w:num>
  <w:num w:numId="46">
    <w:abstractNumId w:val="17"/>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4D"/>
    <w:rsid w:val="00000BF2"/>
    <w:rsid w:val="0000687F"/>
    <w:rsid w:val="0001113C"/>
    <w:rsid w:val="00011C93"/>
    <w:rsid w:val="000126F3"/>
    <w:rsid w:val="00012740"/>
    <w:rsid w:val="00012DA3"/>
    <w:rsid w:val="00012DE3"/>
    <w:rsid w:val="00012F1E"/>
    <w:rsid w:val="0001609A"/>
    <w:rsid w:val="000161AF"/>
    <w:rsid w:val="000177C1"/>
    <w:rsid w:val="00017EBB"/>
    <w:rsid w:val="000209D6"/>
    <w:rsid w:val="000226BF"/>
    <w:rsid w:val="000249E7"/>
    <w:rsid w:val="00024E6C"/>
    <w:rsid w:val="0002514D"/>
    <w:rsid w:val="0002539B"/>
    <w:rsid w:val="00027B83"/>
    <w:rsid w:val="00027D4B"/>
    <w:rsid w:val="00032B84"/>
    <w:rsid w:val="00032C6A"/>
    <w:rsid w:val="00035C40"/>
    <w:rsid w:val="00037B25"/>
    <w:rsid w:val="000409E5"/>
    <w:rsid w:val="00040ACB"/>
    <w:rsid w:val="00041A03"/>
    <w:rsid w:val="00042A82"/>
    <w:rsid w:val="00042EC7"/>
    <w:rsid w:val="00045CEA"/>
    <w:rsid w:val="00047074"/>
    <w:rsid w:val="0004743C"/>
    <w:rsid w:val="00047B8D"/>
    <w:rsid w:val="00050310"/>
    <w:rsid w:val="00051E00"/>
    <w:rsid w:val="00051FED"/>
    <w:rsid w:val="00052215"/>
    <w:rsid w:val="0005588C"/>
    <w:rsid w:val="00060133"/>
    <w:rsid w:val="00060735"/>
    <w:rsid w:val="00060F13"/>
    <w:rsid w:val="00060FBD"/>
    <w:rsid w:val="00063430"/>
    <w:rsid w:val="00063DBF"/>
    <w:rsid w:val="00066D56"/>
    <w:rsid w:val="00071962"/>
    <w:rsid w:val="00074FE4"/>
    <w:rsid w:val="000776AD"/>
    <w:rsid w:val="00081377"/>
    <w:rsid w:val="00081867"/>
    <w:rsid w:val="00082768"/>
    <w:rsid w:val="000849D3"/>
    <w:rsid w:val="000853E8"/>
    <w:rsid w:val="000854D9"/>
    <w:rsid w:val="000865A5"/>
    <w:rsid w:val="00086DF5"/>
    <w:rsid w:val="00086E85"/>
    <w:rsid w:val="0008793C"/>
    <w:rsid w:val="000879A7"/>
    <w:rsid w:val="00087CEB"/>
    <w:rsid w:val="0009033D"/>
    <w:rsid w:val="00090828"/>
    <w:rsid w:val="000916DE"/>
    <w:rsid w:val="00091EFF"/>
    <w:rsid w:val="00092716"/>
    <w:rsid w:val="00093D60"/>
    <w:rsid w:val="00095BFB"/>
    <w:rsid w:val="00096AEB"/>
    <w:rsid w:val="00097090"/>
    <w:rsid w:val="00097569"/>
    <w:rsid w:val="000A16EF"/>
    <w:rsid w:val="000A2C7E"/>
    <w:rsid w:val="000A3BF3"/>
    <w:rsid w:val="000A4484"/>
    <w:rsid w:val="000A4F7E"/>
    <w:rsid w:val="000A7E4A"/>
    <w:rsid w:val="000B0793"/>
    <w:rsid w:val="000B0D1A"/>
    <w:rsid w:val="000B281C"/>
    <w:rsid w:val="000B2EE9"/>
    <w:rsid w:val="000B40A4"/>
    <w:rsid w:val="000B62F5"/>
    <w:rsid w:val="000B69B2"/>
    <w:rsid w:val="000C1894"/>
    <w:rsid w:val="000C22DB"/>
    <w:rsid w:val="000C28A1"/>
    <w:rsid w:val="000C3E93"/>
    <w:rsid w:val="000C4D6C"/>
    <w:rsid w:val="000C51AF"/>
    <w:rsid w:val="000C54E9"/>
    <w:rsid w:val="000D056E"/>
    <w:rsid w:val="000D0BEF"/>
    <w:rsid w:val="000D10C5"/>
    <w:rsid w:val="000D1A1A"/>
    <w:rsid w:val="000D2B20"/>
    <w:rsid w:val="000D61C6"/>
    <w:rsid w:val="000E04BE"/>
    <w:rsid w:val="000E07A7"/>
    <w:rsid w:val="000E2061"/>
    <w:rsid w:val="000E24C2"/>
    <w:rsid w:val="000E262A"/>
    <w:rsid w:val="000E33CD"/>
    <w:rsid w:val="000E3C32"/>
    <w:rsid w:val="000E3EF5"/>
    <w:rsid w:val="000E4680"/>
    <w:rsid w:val="000E6D46"/>
    <w:rsid w:val="000F2D22"/>
    <w:rsid w:val="000F4B52"/>
    <w:rsid w:val="000F4FF6"/>
    <w:rsid w:val="000F59C2"/>
    <w:rsid w:val="000F6214"/>
    <w:rsid w:val="000F64FD"/>
    <w:rsid w:val="000F6A51"/>
    <w:rsid w:val="000F6E19"/>
    <w:rsid w:val="000F7ED5"/>
    <w:rsid w:val="000F7FB1"/>
    <w:rsid w:val="00102409"/>
    <w:rsid w:val="001048D7"/>
    <w:rsid w:val="00106CB7"/>
    <w:rsid w:val="00106F40"/>
    <w:rsid w:val="0010708A"/>
    <w:rsid w:val="00107151"/>
    <w:rsid w:val="0011026C"/>
    <w:rsid w:val="001129EC"/>
    <w:rsid w:val="00112FE3"/>
    <w:rsid w:val="00114AFB"/>
    <w:rsid w:val="00116AA1"/>
    <w:rsid w:val="00117433"/>
    <w:rsid w:val="00117F9E"/>
    <w:rsid w:val="00117FB5"/>
    <w:rsid w:val="00120204"/>
    <w:rsid w:val="00121849"/>
    <w:rsid w:val="001234D3"/>
    <w:rsid w:val="00123972"/>
    <w:rsid w:val="00123BFA"/>
    <w:rsid w:val="00124699"/>
    <w:rsid w:val="00124C04"/>
    <w:rsid w:val="00125813"/>
    <w:rsid w:val="00126AAC"/>
    <w:rsid w:val="00127554"/>
    <w:rsid w:val="00130FC3"/>
    <w:rsid w:val="001311EA"/>
    <w:rsid w:val="001315BD"/>
    <w:rsid w:val="00135407"/>
    <w:rsid w:val="00135F93"/>
    <w:rsid w:val="001406D6"/>
    <w:rsid w:val="00143B54"/>
    <w:rsid w:val="00143FC0"/>
    <w:rsid w:val="00145C1A"/>
    <w:rsid w:val="00156F48"/>
    <w:rsid w:val="00160DDC"/>
    <w:rsid w:val="00161AE3"/>
    <w:rsid w:val="00163BC1"/>
    <w:rsid w:val="00164E5C"/>
    <w:rsid w:val="00166F3D"/>
    <w:rsid w:val="001702EB"/>
    <w:rsid w:val="0017118E"/>
    <w:rsid w:val="00171B41"/>
    <w:rsid w:val="00172321"/>
    <w:rsid w:val="0017258A"/>
    <w:rsid w:val="00172815"/>
    <w:rsid w:val="00172F47"/>
    <w:rsid w:val="00173AC9"/>
    <w:rsid w:val="0017502A"/>
    <w:rsid w:val="001762E9"/>
    <w:rsid w:val="001766BD"/>
    <w:rsid w:val="00176DF2"/>
    <w:rsid w:val="00177022"/>
    <w:rsid w:val="00182D71"/>
    <w:rsid w:val="00183414"/>
    <w:rsid w:val="0018477A"/>
    <w:rsid w:val="00185B19"/>
    <w:rsid w:val="0018608C"/>
    <w:rsid w:val="00186644"/>
    <w:rsid w:val="00187473"/>
    <w:rsid w:val="00187698"/>
    <w:rsid w:val="0019149E"/>
    <w:rsid w:val="00192B2F"/>
    <w:rsid w:val="0019498F"/>
    <w:rsid w:val="001A1716"/>
    <w:rsid w:val="001A2095"/>
    <w:rsid w:val="001A61E4"/>
    <w:rsid w:val="001A7822"/>
    <w:rsid w:val="001A7A46"/>
    <w:rsid w:val="001B1497"/>
    <w:rsid w:val="001B14BB"/>
    <w:rsid w:val="001B16F5"/>
    <w:rsid w:val="001B1DF1"/>
    <w:rsid w:val="001B53B1"/>
    <w:rsid w:val="001B5AE7"/>
    <w:rsid w:val="001C0641"/>
    <w:rsid w:val="001C3045"/>
    <w:rsid w:val="001C3ED2"/>
    <w:rsid w:val="001C4EB2"/>
    <w:rsid w:val="001C6C37"/>
    <w:rsid w:val="001D0514"/>
    <w:rsid w:val="001D1234"/>
    <w:rsid w:val="001D1296"/>
    <w:rsid w:val="001D17F7"/>
    <w:rsid w:val="001D495D"/>
    <w:rsid w:val="001D692E"/>
    <w:rsid w:val="001D69CC"/>
    <w:rsid w:val="001D7D63"/>
    <w:rsid w:val="001E0594"/>
    <w:rsid w:val="001E1C9F"/>
    <w:rsid w:val="001E3C4E"/>
    <w:rsid w:val="001E7337"/>
    <w:rsid w:val="001F0566"/>
    <w:rsid w:val="001F15DD"/>
    <w:rsid w:val="001F2188"/>
    <w:rsid w:val="001F30D7"/>
    <w:rsid w:val="001F7023"/>
    <w:rsid w:val="00200CA7"/>
    <w:rsid w:val="002010ED"/>
    <w:rsid w:val="00202EC3"/>
    <w:rsid w:val="0020428E"/>
    <w:rsid w:val="00206A00"/>
    <w:rsid w:val="002131E0"/>
    <w:rsid w:val="0021323E"/>
    <w:rsid w:val="002137FF"/>
    <w:rsid w:val="00214757"/>
    <w:rsid w:val="00214AA7"/>
    <w:rsid w:val="0021528A"/>
    <w:rsid w:val="0021751F"/>
    <w:rsid w:val="00221A3F"/>
    <w:rsid w:val="0022253E"/>
    <w:rsid w:val="00222C9B"/>
    <w:rsid w:val="00223616"/>
    <w:rsid w:val="0022654E"/>
    <w:rsid w:val="00226D6F"/>
    <w:rsid w:val="00226FAD"/>
    <w:rsid w:val="002332A1"/>
    <w:rsid w:val="00234A6A"/>
    <w:rsid w:val="00234CEE"/>
    <w:rsid w:val="00235146"/>
    <w:rsid w:val="002378C8"/>
    <w:rsid w:val="002379D9"/>
    <w:rsid w:val="00240345"/>
    <w:rsid w:val="00240AB6"/>
    <w:rsid w:val="0024110D"/>
    <w:rsid w:val="00242547"/>
    <w:rsid w:val="002434AB"/>
    <w:rsid w:val="002442D6"/>
    <w:rsid w:val="0024568F"/>
    <w:rsid w:val="0024784C"/>
    <w:rsid w:val="00247F39"/>
    <w:rsid w:val="00250572"/>
    <w:rsid w:val="0025247A"/>
    <w:rsid w:val="00252B96"/>
    <w:rsid w:val="0025396F"/>
    <w:rsid w:val="002543C6"/>
    <w:rsid w:val="002544E3"/>
    <w:rsid w:val="00254CF9"/>
    <w:rsid w:val="00260011"/>
    <w:rsid w:val="002601D8"/>
    <w:rsid w:val="00260675"/>
    <w:rsid w:val="00261FE2"/>
    <w:rsid w:val="0026289D"/>
    <w:rsid w:val="00264019"/>
    <w:rsid w:val="0026470A"/>
    <w:rsid w:val="002649E8"/>
    <w:rsid w:val="00266B0A"/>
    <w:rsid w:val="002705BB"/>
    <w:rsid w:val="00272EF3"/>
    <w:rsid w:val="002737DA"/>
    <w:rsid w:val="00274410"/>
    <w:rsid w:val="002746E5"/>
    <w:rsid w:val="00274719"/>
    <w:rsid w:val="00274F00"/>
    <w:rsid w:val="002759E5"/>
    <w:rsid w:val="002779F7"/>
    <w:rsid w:val="00280D29"/>
    <w:rsid w:val="0028165F"/>
    <w:rsid w:val="00282076"/>
    <w:rsid w:val="002842AB"/>
    <w:rsid w:val="00285BEB"/>
    <w:rsid w:val="00286085"/>
    <w:rsid w:val="002869C6"/>
    <w:rsid w:val="00287DB3"/>
    <w:rsid w:val="00291EFD"/>
    <w:rsid w:val="0029399A"/>
    <w:rsid w:val="00296EF3"/>
    <w:rsid w:val="00297B45"/>
    <w:rsid w:val="00297CE5"/>
    <w:rsid w:val="00297D32"/>
    <w:rsid w:val="00297F2E"/>
    <w:rsid w:val="002A4826"/>
    <w:rsid w:val="002A49D8"/>
    <w:rsid w:val="002A4C39"/>
    <w:rsid w:val="002A5443"/>
    <w:rsid w:val="002A598B"/>
    <w:rsid w:val="002A6818"/>
    <w:rsid w:val="002B460D"/>
    <w:rsid w:val="002B5DBD"/>
    <w:rsid w:val="002B682A"/>
    <w:rsid w:val="002B74EA"/>
    <w:rsid w:val="002B7AE4"/>
    <w:rsid w:val="002C14EC"/>
    <w:rsid w:val="002C1E2B"/>
    <w:rsid w:val="002C2A81"/>
    <w:rsid w:val="002C7933"/>
    <w:rsid w:val="002C7BAA"/>
    <w:rsid w:val="002D52BC"/>
    <w:rsid w:val="002D543A"/>
    <w:rsid w:val="002E02C0"/>
    <w:rsid w:val="002E033D"/>
    <w:rsid w:val="002E1289"/>
    <w:rsid w:val="002E2439"/>
    <w:rsid w:val="002E6A98"/>
    <w:rsid w:val="002E6F97"/>
    <w:rsid w:val="002F1585"/>
    <w:rsid w:val="002F2174"/>
    <w:rsid w:val="002F224F"/>
    <w:rsid w:val="002F31AC"/>
    <w:rsid w:val="002F35EC"/>
    <w:rsid w:val="002F442C"/>
    <w:rsid w:val="002F4B5D"/>
    <w:rsid w:val="002F4B6B"/>
    <w:rsid w:val="002F5D93"/>
    <w:rsid w:val="002F5EC0"/>
    <w:rsid w:val="002F672E"/>
    <w:rsid w:val="003039BB"/>
    <w:rsid w:val="00304B9C"/>
    <w:rsid w:val="00304F6C"/>
    <w:rsid w:val="00305364"/>
    <w:rsid w:val="00306615"/>
    <w:rsid w:val="00312506"/>
    <w:rsid w:val="00313E02"/>
    <w:rsid w:val="00314002"/>
    <w:rsid w:val="0031617E"/>
    <w:rsid w:val="003169A2"/>
    <w:rsid w:val="00320A67"/>
    <w:rsid w:val="003225F8"/>
    <w:rsid w:val="003230A3"/>
    <w:rsid w:val="00326192"/>
    <w:rsid w:val="00326D26"/>
    <w:rsid w:val="003278F7"/>
    <w:rsid w:val="00327A58"/>
    <w:rsid w:val="00327E3F"/>
    <w:rsid w:val="00331DBD"/>
    <w:rsid w:val="003325A0"/>
    <w:rsid w:val="00332C64"/>
    <w:rsid w:val="00334863"/>
    <w:rsid w:val="00336157"/>
    <w:rsid w:val="00337BA2"/>
    <w:rsid w:val="00342C73"/>
    <w:rsid w:val="00342D0A"/>
    <w:rsid w:val="00344106"/>
    <w:rsid w:val="00345262"/>
    <w:rsid w:val="00346D88"/>
    <w:rsid w:val="00350C2F"/>
    <w:rsid w:val="003557B8"/>
    <w:rsid w:val="003575B4"/>
    <w:rsid w:val="00361A46"/>
    <w:rsid w:val="003620F9"/>
    <w:rsid w:val="00363D39"/>
    <w:rsid w:val="00364308"/>
    <w:rsid w:val="00366779"/>
    <w:rsid w:val="00367C80"/>
    <w:rsid w:val="00367FF6"/>
    <w:rsid w:val="003711A5"/>
    <w:rsid w:val="003719A4"/>
    <w:rsid w:val="00373B77"/>
    <w:rsid w:val="00374232"/>
    <w:rsid w:val="00375A5E"/>
    <w:rsid w:val="00375BAA"/>
    <w:rsid w:val="0037765C"/>
    <w:rsid w:val="00377BCD"/>
    <w:rsid w:val="00382E76"/>
    <w:rsid w:val="00382EE0"/>
    <w:rsid w:val="00383634"/>
    <w:rsid w:val="00383944"/>
    <w:rsid w:val="003839FE"/>
    <w:rsid w:val="003841A1"/>
    <w:rsid w:val="00384433"/>
    <w:rsid w:val="003902D0"/>
    <w:rsid w:val="00390CA3"/>
    <w:rsid w:val="00390CB5"/>
    <w:rsid w:val="003917BF"/>
    <w:rsid w:val="00392D24"/>
    <w:rsid w:val="00394D24"/>
    <w:rsid w:val="003A0632"/>
    <w:rsid w:val="003A099D"/>
    <w:rsid w:val="003A20DD"/>
    <w:rsid w:val="003A21B7"/>
    <w:rsid w:val="003A306A"/>
    <w:rsid w:val="003A39DA"/>
    <w:rsid w:val="003A42CC"/>
    <w:rsid w:val="003A4BDB"/>
    <w:rsid w:val="003A5C9A"/>
    <w:rsid w:val="003A6BC8"/>
    <w:rsid w:val="003A7459"/>
    <w:rsid w:val="003B08F1"/>
    <w:rsid w:val="003B432E"/>
    <w:rsid w:val="003B6EBD"/>
    <w:rsid w:val="003C21B0"/>
    <w:rsid w:val="003C256A"/>
    <w:rsid w:val="003C5116"/>
    <w:rsid w:val="003C5D12"/>
    <w:rsid w:val="003D0254"/>
    <w:rsid w:val="003D0F3B"/>
    <w:rsid w:val="003D0FCD"/>
    <w:rsid w:val="003D37F0"/>
    <w:rsid w:val="003D6A3B"/>
    <w:rsid w:val="003D776C"/>
    <w:rsid w:val="003E11A9"/>
    <w:rsid w:val="003E1967"/>
    <w:rsid w:val="003E5C2B"/>
    <w:rsid w:val="003E5FF4"/>
    <w:rsid w:val="003F0116"/>
    <w:rsid w:val="003F134F"/>
    <w:rsid w:val="003F1A47"/>
    <w:rsid w:val="003F21FF"/>
    <w:rsid w:val="003F3052"/>
    <w:rsid w:val="003F3723"/>
    <w:rsid w:val="003F54F4"/>
    <w:rsid w:val="003F6793"/>
    <w:rsid w:val="003F6A64"/>
    <w:rsid w:val="0040055A"/>
    <w:rsid w:val="00400929"/>
    <w:rsid w:val="00400EB5"/>
    <w:rsid w:val="00401461"/>
    <w:rsid w:val="00401507"/>
    <w:rsid w:val="004030B3"/>
    <w:rsid w:val="0040360C"/>
    <w:rsid w:val="00406075"/>
    <w:rsid w:val="0040624A"/>
    <w:rsid w:val="00410EFD"/>
    <w:rsid w:val="00412A55"/>
    <w:rsid w:val="00414CC1"/>
    <w:rsid w:val="00415627"/>
    <w:rsid w:val="00415F04"/>
    <w:rsid w:val="004165FF"/>
    <w:rsid w:val="00416CB7"/>
    <w:rsid w:val="00421EA0"/>
    <w:rsid w:val="004226A0"/>
    <w:rsid w:val="004235B2"/>
    <w:rsid w:val="00424307"/>
    <w:rsid w:val="00425563"/>
    <w:rsid w:val="0043280E"/>
    <w:rsid w:val="00433A6C"/>
    <w:rsid w:val="00435356"/>
    <w:rsid w:val="004400C5"/>
    <w:rsid w:val="00440E79"/>
    <w:rsid w:val="0044146F"/>
    <w:rsid w:val="00443991"/>
    <w:rsid w:val="00445D70"/>
    <w:rsid w:val="0044693E"/>
    <w:rsid w:val="00447BC7"/>
    <w:rsid w:val="004501A5"/>
    <w:rsid w:val="0045187D"/>
    <w:rsid w:val="004520AE"/>
    <w:rsid w:val="00452F99"/>
    <w:rsid w:val="00453416"/>
    <w:rsid w:val="00453D4E"/>
    <w:rsid w:val="0045448A"/>
    <w:rsid w:val="0045621B"/>
    <w:rsid w:val="004577AC"/>
    <w:rsid w:val="0045792A"/>
    <w:rsid w:val="0046175B"/>
    <w:rsid w:val="004624A8"/>
    <w:rsid w:val="004650A5"/>
    <w:rsid w:val="004676B4"/>
    <w:rsid w:val="0046783D"/>
    <w:rsid w:val="00467BA9"/>
    <w:rsid w:val="004709EE"/>
    <w:rsid w:val="004710A3"/>
    <w:rsid w:val="00473044"/>
    <w:rsid w:val="00473B3B"/>
    <w:rsid w:val="00474C18"/>
    <w:rsid w:val="0047500D"/>
    <w:rsid w:val="004759AF"/>
    <w:rsid w:val="00475FCC"/>
    <w:rsid w:val="00477082"/>
    <w:rsid w:val="004774FE"/>
    <w:rsid w:val="00477D33"/>
    <w:rsid w:val="0048237F"/>
    <w:rsid w:val="0048354D"/>
    <w:rsid w:val="004851C1"/>
    <w:rsid w:val="0048592E"/>
    <w:rsid w:val="00485BA4"/>
    <w:rsid w:val="00487AE9"/>
    <w:rsid w:val="00491202"/>
    <w:rsid w:val="00491234"/>
    <w:rsid w:val="0049164C"/>
    <w:rsid w:val="00491A1B"/>
    <w:rsid w:val="00492257"/>
    <w:rsid w:val="004926B4"/>
    <w:rsid w:val="00494404"/>
    <w:rsid w:val="004951F2"/>
    <w:rsid w:val="004959A8"/>
    <w:rsid w:val="00495A14"/>
    <w:rsid w:val="00496795"/>
    <w:rsid w:val="004970B9"/>
    <w:rsid w:val="00497634"/>
    <w:rsid w:val="004A0257"/>
    <w:rsid w:val="004A1B2B"/>
    <w:rsid w:val="004A4516"/>
    <w:rsid w:val="004A4C31"/>
    <w:rsid w:val="004A5EED"/>
    <w:rsid w:val="004B15E0"/>
    <w:rsid w:val="004B29BD"/>
    <w:rsid w:val="004B3671"/>
    <w:rsid w:val="004B458A"/>
    <w:rsid w:val="004B7F41"/>
    <w:rsid w:val="004C07F4"/>
    <w:rsid w:val="004C119A"/>
    <w:rsid w:val="004C79A4"/>
    <w:rsid w:val="004D09DC"/>
    <w:rsid w:val="004D1D7E"/>
    <w:rsid w:val="004D6127"/>
    <w:rsid w:val="004D6477"/>
    <w:rsid w:val="004D7102"/>
    <w:rsid w:val="004E0B90"/>
    <w:rsid w:val="004E20C7"/>
    <w:rsid w:val="004E30B2"/>
    <w:rsid w:val="004E3730"/>
    <w:rsid w:val="004E470E"/>
    <w:rsid w:val="004E5C0A"/>
    <w:rsid w:val="004E6925"/>
    <w:rsid w:val="004E69C3"/>
    <w:rsid w:val="004F075E"/>
    <w:rsid w:val="004F0E72"/>
    <w:rsid w:val="004F27B9"/>
    <w:rsid w:val="004F4D82"/>
    <w:rsid w:val="004F559B"/>
    <w:rsid w:val="004F7456"/>
    <w:rsid w:val="004F7547"/>
    <w:rsid w:val="004F7F87"/>
    <w:rsid w:val="0050003F"/>
    <w:rsid w:val="005008C9"/>
    <w:rsid w:val="00500FCE"/>
    <w:rsid w:val="00503A8C"/>
    <w:rsid w:val="00503F5D"/>
    <w:rsid w:val="0050447A"/>
    <w:rsid w:val="00506F44"/>
    <w:rsid w:val="0051291F"/>
    <w:rsid w:val="00514B0B"/>
    <w:rsid w:val="00515DCC"/>
    <w:rsid w:val="0051731B"/>
    <w:rsid w:val="00527BE5"/>
    <w:rsid w:val="00531158"/>
    <w:rsid w:val="00531870"/>
    <w:rsid w:val="005327DA"/>
    <w:rsid w:val="00534445"/>
    <w:rsid w:val="00534BD6"/>
    <w:rsid w:val="00535D62"/>
    <w:rsid w:val="00536CF7"/>
    <w:rsid w:val="005416EF"/>
    <w:rsid w:val="00544A8A"/>
    <w:rsid w:val="00545105"/>
    <w:rsid w:val="00547530"/>
    <w:rsid w:val="005503F6"/>
    <w:rsid w:val="0055092F"/>
    <w:rsid w:val="00552582"/>
    <w:rsid w:val="005529DD"/>
    <w:rsid w:val="00553D95"/>
    <w:rsid w:val="005550A7"/>
    <w:rsid w:val="0055638E"/>
    <w:rsid w:val="0055680A"/>
    <w:rsid w:val="0055737C"/>
    <w:rsid w:val="005606B1"/>
    <w:rsid w:val="0056191F"/>
    <w:rsid w:val="00561947"/>
    <w:rsid w:val="005625C5"/>
    <w:rsid w:val="00562CDB"/>
    <w:rsid w:val="00564921"/>
    <w:rsid w:val="0056552B"/>
    <w:rsid w:val="005663B1"/>
    <w:rsid w:val="00566490"/>
    <w:rsid w:val="00570DF0"/>
    <w:rsid w:val="0057337E"/>
    <w:rsid w:val="0057501C"/>
    <w:rsid w:val="00575B70"/>
    <w:rsid w:val="0057758E"/>
    <w:rsid w:val="0058055A"/>
    <w:rsid w:val="00580B2D"/>
    <w:rsid w:val="005824C9"/>
    <w:rsid w:val="00582B47"/>
    <w:rsid w:val="00583890"/>
    <w:rsid w:val="0058488B"/>
    <w:rsid w:val="0058726E"/>
    <w:rsid w:val="005906A4"/>
    <w:rsid w:val="00592567"/>
    <w:rsid w:val="0059266D"/>
    <w:rsid w:val="00592EA4"/>
    <w:rsid w:val="00592FBF"/>
    <w:rsid w:val="00593E3A"/>
    <w:rsid w:val="00594E7D"/>
    <w:rsid w:val="005950C3"/>
    <w:rsid w:val="00596F87"/>
    <w:rsid w:val="00597B75"/>
    <w:rsid w:val="005A006E"/>
    <w:rsid w:val="005A04BC"/>
    <w:rsid w:val="005A4E5B"/>
    <w:rsid w:val="005A56AF"/>
    <w:rsid w:val="005A5AD2"/>
    <w:rsid w:val="005A709F"/>
    <w:rsid w:val="005A750F"/>
    <w:rsid w:val="005B2B3B"/>
    <w:rsid w:val="005B3233"/>
    <w:rsid w:val="005B3630"/>
    <w:rsid w:val="005B3D44"/>
    <w:rsid w:val="005B5266"/>
    <w:rsid w:val="005B6719"/>
    <w:rsid w:val="005B6CB5"/>
    <w:rsid w:val="005C0157"/>
    <w:rsid w:val="005C173C"/>
    <w:rsid w:val="005C395D"/>
    <w:rsid w:val="005C5568"/>
    <w:rsid w:val="005C7850"/>
    <w:rsid w:val="005D0B28"/>
    <w:rsid w:val="005D0D46"/>
    <w:rsid w:val="005D2486"/>
    <w:rsid w:val="005D2631"/>
    <w:rsid w:val="005D2D39"/>
    <w:rsid w:val="005D2F36"/>
    <w:rsid w:val="005D4F49"/>
    <w:rsid w:val="005D5E97"/>
    <w:rsid w:val="005D61D0"/>
    <w:rsid w:val="005D6DDB"/>
    <w:rsid w:val="005E05FF"/>
    <w:rsid w:val="005E10E1"/>
    <w:rsid w:val="005E15B3"/>
    <w:rsid w:val="005E1AEC"/>
    <w:rsid w:val="005E1B33"/>
    <w:rsid w:val="005E2897"/>
    <w:rsid w:val="005E2C88"/>
    <w:rsid w:val="005E2F65"/>
    <w:rsid w:val="005E4ED9"/>
    <w:rsid w:val="005E6BF3"/>
    <w:rsid w:val="005F1A5B"/>
    <w:rsid w:val="005F200C"/>
    <w:rsid w:val="005F2EAE"/>
    <w:rsid w:val="005F48FD"/>
    <w:rsid w:val="005F5B2B"/>
    <w:rsid w:val="005F79D8"/>
    <w:rsid w:val="00600746"/>
    <w:rsid w:val="00602A79"/>
    <w:rsid w:val="006032EE"/>
    <w:rsid w:val="00604EF1"/>
    <w:rsid w:val="00604F26"/>
    <w:rsid w:val="00610C31"/>
    <w:rsid w:val="006113BB"/>
    <w:rsid w:val="0061186F"/>
    <w:rsid w:val="00611BA0"/>
    <w:rsid w:val="00612187"/>
    <w:rsid w:val="00615CD5"/>
    <w:rsid w:val="00616715"/>
    <w:rsid w:val="0061766B"/>
    <w:rsid w:val="00621256"/>
    <w:rsid w:val="0062285D"/>
    <w:rsid w:val="00624447"/>
    <w:rsid w:val="006258FA"/>
    <w:rsid w:val="00626FB5"/>
    <w:rsid w:val="006315C8"/>
    <w:rsid w:val="006323D9"/>
    <w:rsid w:val="00632C41"/>
    <w:rsid w:val="0063486C"/>
    <w:rsid w:val="006358B0"/>
    <w:rsid w:val="00635DC7"/>
    <w:rsid w:val="00637351"/>
    <w:rsid w:val="00641A99"/>
    <w:rsid w:val="0064474A"/>
    <w:rsid w:val="00645EFC"/>
    <w:rsid w:val="00647285"/>
    <w:rsid w:val="00650529"/>
    <w:rsid w:val="006515C8"/>
    <w:rsid w:val="00654394"/>
    <w:rsid w:val="00660492"/>
    <w:rsid w:val="00660D1C"/>
    <w:rsid w:val="006632D8"/>
    <w:rsid w:val="00663653"/>
    <w:rsid w:val="00664EBF"/>
    <w:rsid w:val="00666604"/>
    <w:rsid w:val="006708A8"/>
    <w:rsid w:val="00671658"/>
    <w:rsid w:val="0067174F"/>
    <w:rsid w:val="00671CB8"/>
    <w:rsid w:val="00676603"/>
    <w:rsid w:val="00677ADA"/>
    <w:rsid w:val="00677EB7"/>
    <w:rsid w:val="00681806"/>
    <w:rsid w:val="0068615C"/>
    <w:rsid w:val="0069129A"/>
    <w:rsid w:val="0069211A"/>
    <w:rsid w:val="0069251B"/>
    <w:rsid w:val="00693485"/>
    <w:rsid w:val="00695659"/>
    <w:rsid w:val="00696E9E"/>
    <w:rsid w:val="00697575"/>
    <w:rsid w:val="006B0D0D"/>
    <w:rsid w:val="006B1E87"/>
    <w:rsid w:val="006B4193"/>
    <w:rsid w:val="006B6680"/>
    <w:rsid w:val="006C0FE9"/>
    <w:rsid w:val="006C13D5"/>
    <w:rsid w:val="006C2825"/>
    <w:rsid w:val="006D06A7"/>
    <w:rsid w:val="006D0ACA"/>
    <w:rsid w:val="006D171F"/>
    <w:rsid w:val="006D1857"/>
    <w:rsid w:val="006D25B7"/>
    <w:rsid w:val="006D2CCB"/>
    <w:rsid w:val="006D59A9"/>
    <w:rsid w:val="006D5B98"/>
    <w:rsid w:val="006E2080"/>
    <w:rsid w:val="006E656F"/>
    <w:rsid w:val="006E70E1"/>
    <w:rsid w:val="006E7CB4"/>
    <w:rsid w:val="006F2453"/>
    <w:rsid w:val="006F35C8"/>
    <w:rsid w:val="006F3B4D"/>
    <w:rsid w:val="006F6A97"/>
    <w:rsid w:val="007007F6"/>
    <w:rsid w:val="0070099C"/>
    <w:rsid w:val="00705517"/>
    <w:rsid w:val="00705822"/>
    <w:rsid w:val="00705CA0"/>
    <w:rsid w:val="00706A24"/>
    <w:rsid w:val="007074DB"/>
    <w:rsid w:val="00707604"/>
    <w:rsid w:val="00710A07"/>
    <w:rsid w:val="00710B30"/>
    <w:rsid w:val="007118EF"/>
    <w:rsid w:val="00713907"/>
    <w:rsid w:val="00713E77"/>
    <w:rsid w:val="00714EAE"/>
    <w:rsid w:val="00722AEC"/>
    <w:rsid w:val="0072308B"/>
    <w:rsid w:val="007269FA"/>
    <w:rsid w:val="00731258"/>
    <w:rsid w:val="00732262"/>
    <w:rsid w:val="007331F4"/>
    <w:rsid w:val="00733F99"/>
    <w:rsid w:val="00734ADB"/>
    <w:rsid w:val="00736EF2"/>
    <w:rsid w:val="00737637"/>
    <w:rsid w:val="00740A7A"/>
    <w:rsid w:val="00741930"/>
    <w:rsid w:val="00743BCB"/>
    <w:rsid w:val="00744614"/>
    <w:rsid w:val="00745C42"/>
    <w:rsid w:val="00746559"/>
    <w:rsid w:val="00746EFA"/>
    <w:rsid w:val="00750337"/>
    <w:rsid w:val="0075351B"/>
    <w:rsid w:val="00753C87"/>
    <w:rsid w:val="00754665"/>
    <w:rsid w:val="00755872"/>
    <w:rsid w:val="007566B1"/>
    <w:rsid w:val="00757EF1"/>
    <w:rsid w:val="00763F8B"/>
    <w:rsid w:val="0076635B"/>
    <w:rsid w:val="007664D2"/>
    <w:rsid w:val="00770300"/>
    <w:rsid w:val="00772132"/>
    <w:rsid w:val="00773522"/>
    <w:rsid w:val="00773881"/>
    <w:rsid w:val="0077614C"/>
    <w:rsid w:val="00777E5E"/>
    <w:rsid w:val="00780276"/>
    <w:rsid w:val="007819EC"/>
    <w:rsid w:val="00781D42"/>
    <w:rsid w:val="007822B4"/>
    <w:rsid w:val="00783F1B"/>
    <w:rsid w:val="007842A6"/>
    <w:rsid w:val="0078443D"/>
    <w:rsid w:val="00787893"/>
    <w:rsid w:val="0079228A"/>
    <w:rsid w:val="00792C07"/>
    <w:rsid w:val="00792E3E"/>
    <w:rsid w:val="00794212"/>
    <w:rsid w:val="00796B0D"/>
    <w:rsid w:val="007A1E86"/>
    <w:rsid w:val="007A49AC"/>
    <w:rsid w:val="007A7BFD"/>
    <w:rsid w:val="007B1247"/>
    <w:rsid w:val="007B162A"/>
    <w:rsid w:val="007B21B9"/>
    <w:rsid w:val="007B23DB"/>
    <w:rsid w:val="007B352B"/>
    <w:rsid w:val="007B7E2D"/>
    <w:rsid w:val="007C321F"/>
    <w:rsid w:val="007C3E33"/>
    <w:rsid w:val="007C3F32"/>
    <w:rsid w:val="007C600A"/>
    <w:rsid w:val="007C6F73"/>
    <w:rsid w:val="007D0333"/>
    <w:rsid w:val="007D25CF"/>
    <w:rsid w:val="007D2B19"/>
    <w:rsid w:val="007D5203"/>
    <w:rsid w:val="007D606D"/>
    <w:rsid w:val="007D74FB"/>
    <w:rsid w:val="007E06DA"/>
    <w:rsid w:val="007E6347"/>
    <w:rsid w:val="007E6820"/>
    <w:rsid w:val="007F12E6"/>
    <w:rsid w:val="007F26E6"/>
    <w:rsid w:val="007F2D26"/>
    <w:rsid w:val="007F5AE7"/>
    <w:rsid w:val="007F5EE1"/>
    <w:rsid w:val="007F67C1"/>
    <w:rsid w:val="007F7200"/>
    <w:rsid w:val="008013CF"/>
    <w:rsid w:val="00806A2B"/>
    <w:rsid w:val="00811447"/>
    <w:rsid w:val="008123FF"/>
    <w:rsid w:val="008135A6"/>
    <w:rsid w:val="00815DAD"/>
    <w:rsid w:val="0081776B"/>
    <w:rsid w:val="008219D1"/>
    <w:rsid w:val="00822F07"/>
    <w:rsid w:val="0082321A"/>
    <w:rsid w:val="00823E22"/>
    <w:rsid w:val="00824B79"/>
    <w:rsid w:val="00830C5B"/>
    <w:rsid w:val="00830DDC"/>
    <w:rsid w:val="008312CD"/>
    <w:rsid w:val="0083207B"/>
    <w:rsid w:val="00832E99"/>
    <w:rsid w:val="00832F6D"/>
    <w:rsid w:val="0083576A"/>
    <w:rsid w:val="008371C7"/>
    <w:rsid w:val="00837800"/>
    <w:rsid w:val="00840930"/>
    <w:rsid w:val="00841E2C"/>
    <w:rsid w:val="00843379"/>
    <w:rsid w:val="008440CD"/>
    <w:rsid w:val="008446C3"/>
    <w:rsid w:val="00844A00"/>
    <w:rsid w:val="00844C5D"/>
    <w:rsid w:val="008453E4"/>
    <w:rsid w:val="008455D0"/>
    <w:rsid w:val="00845F84"/>
    <w:rsid w:val="00850DD3"/>
    <w:rsid w:val="00853CE8"/>
    <w:rsid w:val="008554BF"/>
    <w:rsid w:val="00855F07"/>
    <w:rsid w:val="008563A9"/>
    <w:rsid w:val="00856F75"/>
    <w:rsid w:val="00857EEF"/>
    <w:rsid w:val="00860333"/>
    <w:rsid w:val="008634AE"/>
    <w:rsid w:val="00863F17"/>
    <w:rsid w:val="00863FBB"/>
    <w:rsid w:val="00870D73"/>
    <w:rsid w:val="00870F06"/>
    <w:rsid w:val="00871E3E"/>
    <w:rsid w:val="00872351"/>
    <w:rsid w:val="00874E6A"/>
    <w:rsid w:val="00875C93"/>
    <w:rsid w:val="008817A3"/>
    <w:rsid w:val="008821DE"/>
    <w:rsid w:val="008825D6"/>
    <w:rsid w:val="00882C88"/>
    <w:rsid w:val="00882CC3"/>
    <w:rsid w:val="0088377D"/>
    <w:rsid w:val="00885077"/>
    <w:rsid w:val="00885268"/>
    <w:rsid w:val="008854FA"/>
    <w:rsid w:val="00885B45"/>
    <w:rsid w:val="008916FD"/>
    <w:rsid w:val="0089315A"/>
    <w:rsid w:val="00893190"/>
    <w:rsid w:val="00894CA7"/>
    <w:rsid w:val="0089558B"/>
    <w:rsid w:val="008966BE"/>
    <w:rsid w:val="00896C39"/>
    <w:rsid w:val="008975F3"/>
    <w:rsid w:val="008A09D6"/>
    <w:rsid w:val="008A0BCF"/>
    <w:rsid w:val="008A13BE"/>
    <w:rsid w:val="008A2E62"/>
    <w:rsid w:val="008A352E"/>
    <w:rsid w:val="008A449E"/>
    <w:rsid w:val="008A517B"/>
    <w:rsid w:val="008A6A2A"/>
    <w:rsid w:val="008B016F"/>
    <w:rsid w:val="008B0BAC"/>
    <w:rsid w:val="008B0BC6"/>
    <w:rsid w:val="008B159B"/>
    <w:rsid w:val="008B32C2"/>
    <w:rsid w:val="008B54E0"/>
    <w:rsid w:val="008B62E8"/>
    <w:rsid w:val="008C45D5"/>
    <w:rsid w:val="008C57D5"/>
    <w:rsid w:val="008C6344"/>
    <w:rsid w:val="008C670E"/>
    <w:rsid w:val="008C6A53"/>
    <w:rsid w:val="008D0999"/>
    <w:rsid w:val="008D112C"/>
    <w:rsid w:val="008D28F0"/>
    <w:rsid w:val="008D389C"/>
    <w:rsid w:val="008D3D80"/>
    <w:rsid w:val="008D478D"/>
    <w:rsid w:val="008D4A0A"/>
    <w:rsid w:val="008D4ACF"/>
    <w:rsid w:val="008E0355"/>
    <w:rsid w:val="008E0985"/>
    <w:rsid w:val="008E27BD"/>
    <w:rsid w:val="008E28B8"/>
    <w:rsid w:val="008E2E9F"/>
    <w:rsid w:val="008E60E8"/>
    <w:rsid w:val="008F0C4D"/>
    <w:rsid w:val="008F1132"/>
    <w:rsid w:val="008F30CC"/>
    <w:rsid w:val="008F37F7"/>
    <w:rsid w:val="008F5563"/>
    <w:rsid w:val="008F611D"/>
    <w:rsid w:val="008F6B92"/>
    <w:rsid w:val="008F77E5"/>
    <w:rsid w:val="008F78BC"/>
    <w:rsid w:val="00902A14"/>
    <w:rsid w:val="00904D70"/>
    <w:rsid w:val="0090584A"/>
    <w:rsid w:val="00905DB6"/>
    <w:rsid w:val="009074CA"/>
    <w:rsid w:val="00912687"/>
    <w:rsid w:val="00912B29"/>
    <w:rsid w:val="0091355B"/>
    <w:rsid w:val="009136A5"/>
    <w:rsid w:val="009231B0"/>
    <w:rsid w:val="00924AA0"/>
    <w:rsid w:val="009264BC"/>
    <w:rsid w:val="00926A20"/>
    <w:rsid w:val="00927A90"/>
    <w:rsid w:val="0093254F"/>
    <w:rsid w:val="0093381A"/>
    <w:rsid w:val="00934880"/>
    <w:rsid w:val="009366C5"/>
    <w:rsid w:val="009366FA"/>
    <w:rsid w:val="00936F2F"/>
    <w:rsid w:val="009373FC"/>
    <w:rsid w:val="00940B63"/>
    <w:rsid w:val="00940BEB"/>
    <w:rsid w:val="009417EF"/>
    <w:rsid w:val="009428FB"/>
    <w:rsid w:val="00943159"/>
    <w:rsid w:val="00950535"/>
    <w:rsid w:val="00951832"/>
    <w:rsid w:val="00952082"/>
    <w:rsid w:val="0095415A"/>
    <w:rsid w:val="0095501F"/>
    <w:rsid w:val="00955C54"/>
    <w:rsid w:val="009572DD"/>
    <w:rsid w:val="009573CB"/>
    <w:rsid w:val="00957830"/>
    <w:rsid w:val="00962D56"/>
    <w:rsid w:val="009639F4"/>
    <w:rsid w:val="0096437A"/>
    <w:rsid w:val="00964DCA"/>
    <w:rsid w:val="00966B1E"/>
    <w:rsid w:val="009711B3"/>
    <w:rsid w:val="009719E6"/>
    <w:rsid w:val="00972F61"/>
    <w:rsid w:val="009768EE"/>
    <w:rsid w:val="009778B0"/>
    <w:rsid w:val="0098237D"/>
    <w:rsid w:val="00982645"/>
    <w:rsid w:val="00982CF8"/>
    <w:rsid w:val="00983A51"/>
    <w:rsid w:val="00984B87"/>
    <w:rsid w:val="00984E2C"/>
    <w:rsid w:val="009869B6"/>
    <w:rsid w:val="00991679"/>
    <w:rsid w:val="0099347D"/>
    <w:rsid w:val="00993795"/>
    <w:rsid w:val="00993F56"/>
    <w:rsid w:val="009A01C0"/>
    <w:rsid w:val="009A0D1C"/>
    <w:rsid w:val="009A23F6"/>
    <w:rsid w:val="009A280F"/>
    <w:rsid w:val="009A3007"/>
    <w:rsid w:val="009A3725"/>
    <w:rsid w:val="009A4067"/>
    <w:rsid w:val="009A40DE"/>
    <w:rsid w:val="009A4C5F"/>
    <w:rsid w:val="009A6F8D"/>
    <w:rsid w:val="009B49DA"/>
    <w:rsid w:val="009B50E7"/>
    <w:rsid w:val="009B566A"/>
    <w:rsid w:val="009B705D"/>
    <w:rsid w:val="009B7121"/>
    <w:rsid w:val="009C0774"/>
    <w:rsid w:val="009C41FD"/>
    <w:rsid w:val="009C45DF"/>
    <w:rsid w:val="009C472A"/>
    <w:rsid w:val="009C55CA"/>
    <w:rsid w:val="009C5875"/>
    <w:rsid w:val="009D25B4"/>
    <w:rsid w:val="009D268F"/>
    <w:rsid w:val="009D48F9"/>
    <w:rsid w:val="009D4A3D"/>
    <w:rsid w:val="009D4B1A"/>
    <w:rsid w:val="009D54A5"/>
    <w:rsid w:val="009D648C"/>
    <w:rsid w:val="009D75AD"/>
    <w:rsid w:val="009D7730"/>
    <w:rsid w:val="009E067E"/>
    <w:rsid w:val="009E1F9E"/>
    <w:rsid w:val="009E2785"/>
    <w:rsid w:val="009E29BD"/>
    <w:rsid w:val="009E3D4D"/>
    <w:rsid w:val="009E479E"/>
    <w:rsid w:val="009E6222"/>
    <w:rsid w:val="009E6A3E"/>
    <w:rsid w:val="009F00B9"/>
    <w:rsid w:val="009F0894"/>
    <w:rsid w:val="009F0CDD"/>
    <w:rsid w:val="009F22FC"/>
    <w:rsid w:val="009F2AD2"/>
    <w:rsid w:val="009F359F"/>
    <w:rsid w:val="00A03FF8"/>
    <w:rsid w:val="00A041CC"/>
    <w:rsid w:val="00A04563"/>
    <w:rsid w:val="00A04ACE"/>
    <w:rsid w:val="00A062EB"/>
    <w:rsid w:val="00A07B4A"/>
    <w:rsid w:val="00A1049E"/>
    <w:rsid w:val="00A10E1E"/>
    <w:rsid w:val="00A145F0"/>
    <w:rsid w:val="00A15087"/>
    <w:rsid w:val="00A155C5"/>
    <w:rsid w:val="00A15F81"/>
    <w:rsid w:val="00A21B23"/>
    <w:rsid w:val="00A26E75"/>
    <w:rsid w:val="00A27829"/>
    <w:rsid w:val="00A30E87"/>
    <w:rsid w:val="00A30F67"/>
    <w:rsid w:val="00A31597"/>
    <w:rsid w:val="00A31883"/>
    <w:rsid w:val="00A31A9E"/>
    <w:rsid w:val="00A3677F"/>
    <w:rsid w:val="00A36851"/>
    <w:rsid w:val="00A40A09"/>
    <w:rsid w:val="00A40C70"/>
    <w:rsid w:val="00A42528"/>
    <w:rsid w:val="00A425FC"/>
    <w:rsid w:val="00A42EF6"/>
    <w:rsid w:val="00A431AA"/>
    <w:rsid w:val="00A456E4"/>
    <w:rsid w:val="00A45E9F"/>
    <w:rsid w:val="00A47F23"/>
    <w:rsid w:val="00A50114"/>
    <w:rsid w:val="00A50DD4"/>
    <w:rsid w:val="00A54530"/>
    <w:rsid w:val="00A55ED5"/>
    <w:rsid w:val="00A5685F"/>
    <w:rsid w:val="00A5781C"/>
    <w:rsid w:val="00A60CB6"/>
    <w:rsid w:val="00A60E4C"/>
    <w:rsid w:val="00A61EAE"/>
    <w:rsid w:val="00A62D12"/>
    <w:rsid w:val="00A62FA6"/>
    <w:rsid w:val="00A63347"/>
    <w:rsid w:val="00A6595B"/>
    <w:rsid w:val="00A718A4"/>
    <w:rsid w:val="00A739E2"/>
    <w:rsid w:val="00A744E1"/>
    <w:rsid w:val="00A74794"/>
    <w:rsid w:val="00A7600A"/>
    <w:rsid w:val="00A76CB3"/>
    <w:rsid w:val="00A774F0"/>
    <w:rsid w:val="00A81EBE"/>
    <w:rsid w:val="00A8454A"/>
    <w:rsid w:val="00A9044E"/>
    <w:rsid w:val="00A92C8A"/>
    <w:rsid w:val="00A94EE8"/>
    <w:rsid w:val="00AA0ECF"/>
    <w:rsid w:val="00AA13AE"/>
    <w:rsid w:val="00AA13E3"/>
    <w:rsid w:val="00AA4860"/>
    <w:rsid w:val="00AA4B38"/>
    <w:rsid w:val="00AA5CF2"/>
    <w:rsid w:val="00AB003A"/>
    <w:rsid w:val="00AB07BA"/>
    <w:rsid w:val="00AB0B31"/>
    <w:rsid w:val="00AB22ED"/>
    <w:rsid w:val="00AB3EA1"/>
    <w:rsid w:val="00AB58C6"/>
    <w:rsid w:val="00AB68A6"/>
    <w:rsid w:val="00AB6B76"/>
    <w:rsid w:val="00AB7B0E"/>
    <w:rsid w:val="00AC009A"/>
    <w:rsid w:val="00AC661F"/>
    <w:rsid w:val="00AC7373"/>
    <w:rsid w:val="00AC75F2"/>
    <w:rsid w:val="00AD02B1"/>
    <w:rsid w:val="00AD0B27"/>
    <w:rsid w:val="00AD0DA7"/>
    <w:rsid w:val="00AD142C"/>
    <w:rsid w:val="00AD2620"/>
    <w:rsid w:val="00AD2A8E"/>
    <w:rsid w:val="00AD3430"/>
    <w:rsid w:val="00AD7408"/>
    <w:rsid w:val="00AD79EC"/>
    <w:rsid w:val="00AE028C"/>
    <w:rsid w:val="00AE0B48"/>
    <w:rsid w:val="00AE3F5D"/>
    <w:rsid w:val="00AE6FE5"/>
    <w:rsid w:val="00AE79E4"/>
    <w:rsid w:val="00AF0D4A"/>
    <w:rsid w:val="00AF2384"/>
    <w:rsid w:val="00AF280E"/>
    <w:rsid w:val="00AF442C"/>
    <w:rsid w:val="00AF44AB"/>
    <w:rsid w:val="00B000F1"/>
    <w:rsid w:val="00B006FD"/>
    <w:rsid w:val="00B00DD2"/>
    <w:rsid w:val="00B00F63"/>
    <w:rsid w:val="00B024E0"/>
    <w:rsid w:val="00B047B3"/>
    <w:rsid w:val="00B04CC4"/>
    <w:rsid w:val="00B04DC0"/>
    <w:rsid w:val="00B07248"/>
    <w:rsid w:val="00B074BD"/>
    <w:rsid w:val="00B13101"/>
    <w:rsid w:val="00B13373"/>
    <w:rsid w:val="00B15F28"/>
    <w:rsid w:val="00B1639A"/>
    <w:rsid w:val="00B201CC"/>
    <w:rsid w:val="00B208D3"/>
    <w:rsid w:val="00B228FA"/>
    <w:rsid w:val="00B235AA"/>
    <w:rsid w:val="00B23727"/>
    <w:rsid w:val="00B23A97"/>
    <w:rsid w:val="00B24A70"/>
    <w:rsid w:val="00B259C7"/>
    <w:rsid w:val="00B26BB1"/>
    <w:rsid w:val="00B30030"/>
    <w:rsid w:val="00B30446"/>
    <w:rsid w:val="00B30537"/>
    <w:rsid w:val="00B3173F"/>
    <w:rsid w:val="00B31CE2"/>
    <w:rsid w:val="00B40C4D"/>
    <w:rsid w:val="00B412F9"/>
    <w:rsid w:val="00B42569"/>
    <w:rsid w:val="00B4551E"/>
    <w:rsid w:val="00B45BAB"/>
    <w:rsid w:val="00B45F17"/>
    <w:rsid w:val="00B523A7"/>
    <w:rsid w:val="00B5310C"/>
    <w:rsid w:val="00B55E27"/>
    <w:rsid w:val="00B6062B"/>
    <w:rsid w:val="00B609C2"/>
    <w:rsid w:val="00B612FD"/>
    <w:rsid w:val="00B6273C"/>
    <w:rsid w:val="00B6517A"/>
    <w:rsid w:val="00B67427"/>
    <w:rsid w:val="00B67DFB"/>
    <w:rsid w:val="00B70A1D"/>
    <w:rsid w:val="00B712F5"/>
    <w:rsid w:val="00B7141B"/>
    <w:rsid w:val="00B7290E"/>
    <w:rsid w:val="00B74929"/>
    <w:rsid w:val="00B74B0F"/>
    <w:rsid w:val="00B75B6D"/>
    <w:rsid w:val="00B75C0E"/>
    <w:rsid w:val="00B7764E"/>
    <w:rsid w:val="00B80027"/>
    <w:rsid w:val="00B803D4"/>
    <w:rsid w:val="00B8163F"/>
    <w:rsid w:val="00B8310F"/>
    <w:rsid w:val="00B871E6"/>
    <w:rsid w:val="00B919BB"/>
    <w:rsid w:val="00B9231D"/>
    <w:rsid w:val="00B92634"/>
    <w:rsid w:val="00B93446"/>
    <w:rsid w:val="00B94019"/>
    <w:rsid w:val="00B96750"/>
    <w:rsid w:val="00B97280"/>
    <w:rsid w:val="00B97CF8"/>
    <w:rsid w:val="00BA0543"/>
    <w:rsid w:val="00BA3120"/>
    <w:rsid w:val="00BA477D"/>
    <w:rsid w:val="00BA4EAD"/>
    <w:rsid w:val="00BB0684"/>
    <w:rsid w:val="00BB2652"/>
    <w:rsid w:val="00BB3584"/>
    <w:rsid w:val="00BB3D4C"/>
    <w:rsid w:val="00BB54EA"/>
    <w:rsid w:val="00BB5DA4"/>
    <w:rsid w:val="00BB78E6"/>
    <w:rsid w:val="00BC0A7E"/>
    <w:rsid w:val="00BC108F"/>
    <w:rsid w:val="00BC1394"/>
    <w:rsid w:val="00BC2801"/>
    <w:rsid w:val="00BC31D5"/>
    <w:rsid w:val="00BC58D3"/>
    <w:rsid w:val="00BC6728"/>
    <w:rsid w:val="00BC71DC"/>
    <w:rsid w:val="00BD12F5"/>
    <w:rsid w:val="00BD18CC"/>
    <w:rsid w:val="00BD38BF"/>
    <w:rsid w:val="00BD40D6"/>
    <w:rsid w:val="00BD46B8"/>
    <w:rsid w:val="00BD4D2E"/>
    <w:rsid w:val="00BD5C6E"/>
    <w:rsid w:val="00BD7E04"/>
    <w:rsid w:val="00BE0A42"/>
    <w:rsid w:val="00BE10A1"/>
    <w:rsid w:val="00BE182D"/>
    <w:rsid w:val="00BE1E6C"/>
    <w:rsid w:val="00BE66E9"/>
    <w:rsid w:val="00BF0066"/>
    <w:rsid w:val="00BF2D65"/>
    <w:rsid w:val="00BF3894"/>
    <w:rsid w:val="00BF5629"/>
    <w:rsid w:val="00BF592F"/>
    <w:rsid w:val="00BF59C9"/>
    <w:rsid w:val="00BF616B"/>
    <w:rsid w:val="00BF6A03"/>
    <w:rsid w:val="00C0043A"/>
    <w:rsid w:val="00C02E6D"/>
    <w:rsid w:val="00C03622"/>
    <w:rsid w:val="00C0393A"/>
    <w:rsid w:val="00C03A46"/>
    <w:rsid w:val="00C03D7D"/>
    <w:rsid w:val="00C0492C"/>
    <w:rsid w:val="00C05007"/>
    <w:rsid w:val="00C050CF"/>
    <w:rsid w:val="00C05393"/>
    <w:rsid w:val="00C059AC"/>
    <w:rsid w:val="00C069E8"/>
    <w:rsid w:val="00C06DF1"/>
    <w:rsid w:val="00C07BF7"/>
    <w:rsid w:val="00C1171E"/>
    <w:rsid w:val="00C11EA2"/>
    <w:rsid w:val="00C1355F"/>
    <w:rsid w:val="00C136CF"/>
    <w:rsid w:val="00C14FEE"/>
    <w:rsid w:val="00C17BD2"/>
    <w:rsid w:val="00C20FE2"/>
    <w:rsid w:val="00C22748"/>
    <w:rsid w:val="00C248D1"/>
    <w:rsid w:val="00C249DC"/>
    <w:rsid w:val="00C24B2A"/>
    <w:rsid w:val="00C269B7"/>
    <w:rsid w:val="00C3030B"/>
    <w:rsid w:val="00C31A53"/>
    <w:rsid w:val="00C35877"/>
    <w:rsid w:val="00C416DA"/>
    <w:rsid w:val="00C418B9"/>
    <w:rsid w:val="00C42C70"/>
    <w:rsid w:val="00C42DE6"/>
    <w:rsid w:val="00C4412E"/>
    <w:rsid w:val="00C52642"/>
    <w:rsid w:val="00C5368F"/>
    <w:rsid w:val="00C53C79"/>
    <w:rsid w:val="00C570FE"/>
    <w:rsid w:val="00C60FD0"/>
    <w:rsid w:val="00C62687"/>
    <w:rsid w:val="00C62843"/>
    <w:rsid w:val="00C63AF1"/>
    <w:rsid w:val="00C64EE2"/>
    <w:rsid w:val="00C709E4"/>
    <w:rsid w:val="00C7216B"/>
    <w:rsid w:val="00C7255C"/>
    <w:rsid w:val="00C72E7F"/>
    <w:rsid w:val="00C73451"/>
    <w:rsid w:val="00C74525"/>
    <w:rsid w:val="00C74FC8"/>
    <w:rsid w:val="00C7506F"/>
    <w:rsid w:val="00C750AF"/>
    <w:rsid w:val="00C75639"/>
    <w:rsid w:val="00C76D04"/>
    <w:rsid w:val="00C815FE"/>
    <w:rsid w:val="00C8214E"/>
    <w:rsid w:val="00C82386"/>
    <w:rsid w:val="00C82456"/>
    <w:rsid w:val="00C829AF"/>
    <w:rsid w:val="00C86207"/>
    <w:rsid w:val="00C90132"/>
    <w:rsid w:val="00C914F8"/>
    <w:rsid w:val="00C918D1"/>
    <w:rsid w:val="00C91BD8"/>
    <w:rsid w:val="00C92610"/>
    <w:rsid w:val="00C956DA"/>
    <w:rsid w:val="00C95D59"/>
    <w:rsid w:val="00C95E54"/>
    <w:rsid w:val="00C96729"/>
    <w:rsid w:val="00C97378"/>
    <w:rsid w:val="00CA0FBE"/>
    <w:rsid w:val="00CA1A69"/>
    <w:rsid w:val="00CA270C"/>
    <w:rsid w:val="00CA2B82"/>
    <w:rsid w:val="00CA41F5"/>
    <w:rsid w:val="00CA43D6"/>
    <w:rsid w:val="00CA58C6"/>
    <w:rsid w:val="00CA597B"/>
    <w:rsid w:val="00CA7F56"/>
    <w:rsid w:val="00CB0B36"/>
    <w:rsid w:val="00CB1E93"/>
    <w:rsid w:val="00CB2CB7"/>
    <w:rsid w:val="00CB3046"/>
    <w:rsid w:val="00CB3B4F"/>
    <w:rsid w:val="00CB5938"/>
    <w:rsid w:val="00CB68CD"/>
    <w:rsid w:val="00CC17A3"/>
    <w:rsid w:val="00CC1ACA"/>
    <w:rsid w:val="00CC3282"/>
    <w:rsid w:val="00CC40AF"/>
    <w:rsid w:val="00CC667A"/>
    <w:rsid w:val="00CC78F9"/>
    <w:rsid w:val="00CD06BD"/>
    <w:rsid w:val="00CD14C0"/>
    <w:rsid w:val="00CD49FE"/>
    <w:rsid w:val="00CD4E84"/>
    <w:rsid w:val="00CD6E6D"/>
    <w:rsid w:val="00CE2468"/>
    <w:rsid w:val="00CE49EB"/>
    <w:rsid w:val="00CE5DCF"/>
    <w:rsid w:val="00CF00E3"/>
    <w:rsid w:val="00CF06C3"/>
    <w:rsid w:val="00CF1D8B"/>
    <w:rsid w:val="00CF2E54"/>
    <w:rsid w:val="00CF35E8"/>
    <w:rsid w:val="00CF4BA9"/>
    <w:rsid w:val="00CF7204"/>
    <w:rsid w:val="00CF73CD"/>
    <w:rsid w:val="00CF799D"/>
    <w:rsid w:val="00D0124D"/>
    <w:rsid w:val="00D03828"/>
    <w:rsid w:val="00D04DD6"/>
    <w:rsid w:val="00D054EE"/>
    <w:rsid w:val="00D05FCC"/>
    <w:rsid w:val="00D12583"/>
    <w:rsid w:val="00D12F65"/>
    <w:rsid w:val="00D132A2"/>
    <w:rsid w:val="00D158CB"/>
    <w:rsid w:val="00D1602C"/>
    <w:rsid w:val="00D17213"/>
    <w:rsid w:val="00D20493"/>
    <w:rsid w:val="00D20E3D"/>
    <w:rsid w:val="00D20F2C"/>
    <w:rsid w:val="00D21A09"/>
    <w:rsid w:val="00D22673"/>
    <w:rsid w:val="00D22CAC"/>
    <w:rsid w:val="00D25D76"/>
    <w:rsid w:val="00D25E66"/>
    <w:rsid w:val="00D275E0"/>
    <w:rsid w:val="00D30A94"/>
    <w:rsid w:val="00D30D13"/>
    <w:rsid w:val="00D333D9"/>
    <w:rsid w:val="00D33F43"/>
    <w:rsid w:val="00D34BCC"/>
    <w:rsid w:val="00D35D50"/>
    <w:rsid w:val="00D40191"/>
    <w:rsid w:val="00D438B1"/>
    <w:rsid w:val="00D4594D"/>
    <w:rsid w:val="00D45C52"/>
    <w:rsid w:val="00D47953"/>
    <w:rsid w:val="00D519F8"/>
    <w:rsid w:val="00D53C15"/>
    <w:rsid w:val="00D54B61"/>
    <w:rsid w:val="00D5617E"/>
    <w:rsid w:val="00D6064C"/>
    <w:rsid w:val="00D613CA"/>
    <w:rsid w:val="00D6157F"/>
    <w:rsid w:val="00D62A07"/>
    <w:rsid w:val="00D631BE"/>
    <w:rsid w:val="00D636A3"/>
    <w:rsid w:val="00D64A77"/>
    <w:rsid w:val="00D659CA"/>
    <w:rsid w:val="00D6653D"/>
    <w:rsid w:val="00D66D19"/>
    <w:rsid w:val="00D70916"/>
    <w:rsid w:val="00D70B0C"/>
    <w:rsid w:val="00D711F7"/>
    <w:rsid w:val="00D7208B"/>
    <w:rsid w:val="00D721BF"/>
    <w:rsid w:val="00D73C2A"/>
    <w:rsid w:val="00D80E8E"/>
    <w:rsid w:val="00D8105F"/>
    <w:rsid w:val="00D811BE"/>
    <w:rsid w:val="00D8315E"/>
    <w:rsid w:val="00D83C14"/>
    <w:rsid w:val="00D83D1A"/>
    <w:rsid w:val="00D856FE"/>
    <w:rsid w:val="00D863D0"/>
    <w:rsid w:val="00D913F5"/>
    <w:rsid w:val="00D91D59"/>
    <w:rsid w:val="00D93C3A"/>
    <w:rsid w:val="00D95F3E"/>
    <w:rsid w:val="00D963BF"/>
    <w:rsid w:val="00D96745"/>
    <w:rsid w:val="00D97363"/>
    <w:rsid w:val="00D97AB1"/>
    <w:rsid w:val="00DA2C88"/>
    <w:rsid w:val="00DA443E"/>
    <w:rsid w:val="00DA6F17"/>
    <w:rsid w:val="00DA6F6C"/>
    <w:rsid w:val="00DA766E"/>
    <w:rsid w:val="00DB0090"/>
    <w:rsid w:val="00DB1C69"/>
    <w:rsid w:val="00DB1FAE"/>
    <w:rsid w:val="00DB2BA7"/>
    <w:rsid w:val="00DB324A"/>
    <w:rsid w:val="00DB67A7"/>
    <w:rsid w:val="00DB6E81"/>
    <w:rsid w:val="00DC05EE"/>
    <w:rsid w:val="00DC16DB"/>
    <w:rsid w:val="00DC4E6D"/>
    <w:rsid w:val="00DC6348"/>
    <w:rsid w:val="00DC7EA0"/>
    <w:rsid w:val="00DD3130"/>
    <w:rsid w:val="00DD6D60"/>
    <w:rsid w:val="00DE062C"/>
    <w:rsid w:val="00DE1850"/>
    <w:rsid w:val="00DE30DB"/>
    <w:rsid w:val="00DE3C64"/>
    <w:rsid w:val="00DE449F"/>
    <w:rsid w:val="00DE58E6"/>
    <w:rsid w:val="00DF0E25"/>
    <w:rsid w:val="00DF0FD0"/>
    <w:rsid w:val="00DF1423"/>
    <w:rsid w:val="00DF317C"/>
    <w:rsid w:val="00DF35FD"/>
    <w:rsid w:val="00DF3D10"/>
    <w:rsid w:val="00DF542C"/>
    <w:rsid w:val="00DF5C2E"/>
    <w:rsid w:val="00E01CAD"/>
    <w:rsid w:val="00E0228C"/>
    <w:rsid w:val="00E03D6D"/>
    <w:rsid w:val="00E07458"/>
    <w:rsid w:val="00E07F03"/>
    <w:rsid w:val="00E112ED"/>
    <w:rsid w:val="00E11F98"/>
    <w:rsid w:val="00E12CAD"/>
    <w:rsid w:val="00E14CF6"/>
    <w:rsid w:val="00E16205"/>
    <w:rsid w:val="00E170B2"/>
    <w:rsid w:val="00E176B7"/>
    <w:rsid w:val="00E1775C"/>
    <w:rsid w:val="00E207AA"/>
    <w:rsid w:val="00E20D5C"/>
    <w:rsid w:val="00E21110"/>
    <w:rsid w:val="00E21902"/>
    <w:rsid w:val="00E23241"/>
    <w:rsid w:val="00E237D1"/>
    <w:rsid w:val="00E23EA8"/>
    <w:rsid w:val="00E26BB7"/>
    <w:rsid w:val="00E27D9B"/>
    <w:rsid w:val="00E31809"/>
    <w:rsid w:val="00E318EE"/>
    <w:rsid w:val="00E33436"/>
    <w:rsid w:val="00E34642"/>
    <w:rsid w:val="00E34D1B"/>
    <w:rsid w:val="00E350D3"/>
    <w:rsid w:val="00E372A8"/>
    <w:rsid w:val="00E3768C"/>
    <w:rsid w:val="00E37C6E"/>
    <w:rsid w:val="00E40825"/>
    <w:rsid w:val="00E410BD"/>
    <w:rsid w:val="00E44D1E"/>
    <w:rsid w:val="00E4622B"/>
    <w:rsid w:val="00E46285"/>
    <w:rsid w:val="00E464C0"/>
    <w:rsid w:val="00E46965"/>
    <w:rsid w:val="00E46ADE"/>
    <w:rsid w:val="00E538C0"/>
    <w:rsid w:val="00E55F0F"/>
    <w:rsid w:val="00E569FB"/>
    <w:rsid w:val="00E56C57"/>
    <w:rsid w:val="00E60420"/>
    <w:rsid w:val="00E60729"/>
    <w:rsid w:val="00E61BFC"/>
    <w:rsid w:val="00E6221E"/>
    <w:rsid w:val="00E62CE1"/>
    <w:rsid w:val="00E63BBD"/>
    <w:rsid w:val="00E63FAB"/>
    <w:rsid w:val="00E64280"/>
    <w:rsid w:val="00E65997"/>
    <w:rsid w:val="00E66A6F"/>
    <w:rsid w:val="00E708CF"/>
    <w:rsid w:val="00E73E64"/>
    <w:rsid w:val="00E76180"/>
    <w:rsid w:val="00E77E88"/>
    <w:rsid w:val="00E81747"/>
    <w:rsid w:val="00E82316"/>
    <w:rsid w:val="00E831CB"/>
    <w:rsid w:val="00E847F4"/>
    <w:rsid w:val="00E85372"/>
    <w:rsid w:val="00E854FF"/>
    <w:rsid w:val="00E85535"/>
    <w:rsid w:val="00E87218"/>
    <w:rsid w:val="00E87E90"/>
    <w:rsid w:val="00E90C3B"/>
    <w:rsid w:val="00E927DE"/>
    <w:rsid w:val="00E958B0"/>
    <w:rsid w:val="00E960D7"/>
    <w:rsid w:val="00E964B2"/>
    <w:rsid w:val="00E96554"/>
    <w:rsid w:val="00EA1F60"/>
    <w:rsid w:val="00EA22E9"/>
    <w:rsid w:val="00EA2B24"/>
    <w:rsid w:val="00EA344D"/>
    <w:rsid w:val="00EA3690"/>
    <w:rsid w:val="00EA4ED0"/>
    <w:rsid w:val="00EA5DC6"/>
    <w:rsid w:val="00EA6A71"/>
    <w:rsid w:val="00EB0A4B"/>
    <w:rsid w:val="00EB1B18"/>
    <w:rsid w:val="00EB1C0E"/>
    <w:rsid w:val="00EB26A5"/>
    <w:rsid w:val="00EB29E4"/>
    <w:rsid w:val="00EB30C9"/>
    <w:rsid w:val="00EB3B18"/>
    <w:rsid w:val="00EB56CD"/>
    <w:rsid w:val="00EB570D"/>
    <w:rsid w:val="00EB61FD"/>
    <w:rsid w:val="00EB6E92"/>
    <w:rsid w:val="00EC06F3"/>
    <w:rsid w:val="00EC3433"/>
    <w:rsid w:val="00EC3F4C"/>
    <w:rsid w:val="00EC4367"/>
    <w:rsid w:val="00EC4C49"/>
    <w:rsid w:val="00EC4E74"/>
    <w:rsid w:val="00EC5347"/>
    <w:rsid w:val="00EC53F4"/>
    <w:rsid w:val="00EC5CF6"/>
    <w:rsid w:val="00EC70B5"/>
    <w:rsid w:val="00EC7A85"/>
    <w:rsid w:val="00EC7E37"/>
    <w:rsid w:val="00ED0B61"/>
    <w:rsid w:val="00ED0CEE"/>
    <w:rsid w:val="00ED1C80"/>
    <w:rsid w:val="00ED2197"/>
    <w:rsid w:val="00ED32C4"/>
    <w:rsid w:val="00ED32E0"/>
    <w:rsid w:val="00ED5E65"/>
    <w:rsid w:val="00ED7E92"/>
    <w:rsid w:val="00EE1655"/>
    <w:rsid w:val="00EE1EA2"/>
    <w:rsid w:val="00EE2505"/>
    <w:rsid w:val="00EE3223"/>
    <w:rsid w:val="00EE367A"/>
    <w:rsid w:val="00EE4DFF"/>
    <w:rsid w:val="00EE7F34"/>
    <w:rsid w:val="00EF1B1B"/>
    <w:rsid w:val="00EF21C2"/>
    <w:rsid w:val="00EF3320"/>
    <w:rsid w:val="00EF4DC1"/>
    <w:rsid w:val="00EF4F76"/>
    <w:rsid w:val="00EF5557"/>
    <w:rsid w:val="00EF6729"/>
    <w:rsid w:val="00F01964"/>
    <w:rsid w:val="00F0277B"/>
    <w:rsid w:val="00F02887"/>
    <w:rsid w:val="00F041BD"/>
    <w:rsid w:val="00F054B6"/>
    <w:rsid w:val="00F07390"/>
    <w:rsid w:val="00F076AD"/>
    <w:rsid w:val="00F076AE"/>
    <w:rsid w:val="00F11744"/>
    <w:rsid w:val="00F137DF"/>
    <w:rsid w:val="00F159AC"/>
    <w:rsid w:val="00F159BC"/>
    <w:rsid w:val="00F15E35"/>
    <w:rsid w:val="00F16443"/>
    <w:rsid w:val="00F16AC9"/>
    <w:rsid w:val="00F17075"/>
    <w:rsid w:val="00F1786D"/>
    <w:rsid w:val="00F2366F"/>
    <w:rsid w:val="00F23D29"/>
    <w:rsid w:val="00F248F1"/>
    <w:rsid w:val="00F25AC3"/>
    <w:rsid w:val="00F26E7F"/>
    <w:rsid w:val="00F26F91"/>
    <w:rsid w:val="00F3509F"/>
    <w:rsid w:val="00F35399"/>
    <w:rsid w:val="00F36AD1"/>
    <w:rsid w:val="00F400D8"/>
    <w:rsid w:val="00F409E7"/>
    <w:rsid w:val="00F4153B"/>
    <w:rsid w:val="00F433D5"/>
    <w:rsid w:val="00F4481E"/>
    <w:rsid w:val="00F456A7"/>
    <w:rsid w:val="00F4632F"/>
    <w:rsid w:val="00F518C3"/>
    <w:rsid w:val="00F53D1C"/>
    <w:rsid w:val="00F54814"/>
    <w:rsid w:val="00F555CE"/>
    <w:rsid w:val="00F56EBA"/>
    <w:rsid w:val="00F62054"/>
    <w:rsid w:val="00F6449C"/>
    <w:rsid w:val="00F64C2E"/>
    <w:rsid w:val="00F65B30"/>
    <w:rsid w:val="00F66536"/>
    <w:rsid w:val="00F67BE2"/>
    <w:rsid w:val="00F70F1E"/>
    <w:rsid w:val="00F71BBD"/>
    <w:rsid w:val="00F723D4"/>
    <w:rsid w:val="00F7363B"/>
    <w:rsid w:val="00F73FA8"/>
    <w:rsid w:val="00F743F1"/>
    <w:rsid w:val="00F74B74"/>
    <w:rsid w:val="00F76655"/>
    <w:rsid w:val="00F77B65"/>
    <w:rsid w:val="00F8143D"/>
    <w:rsid w:val="00F837D3"/>
    <w:rsid w:val="00F83933"/>
    <w:rsid w:val="00F876DA"/>
    <w:rsid w:val="00F90093"/>
    <w:rsid w:val="00F92D23"/>
    <w:rsid w:val="00F93AF5"/>
    <w:rsid w:val="00F9637E"/>
    <w:rsid w:val="00F967F3"/>
    <w:rsid w:val="00F96BA4"/>
    <w:rsid w:val="00F9758B"/>
    <w:rsid w:val="00FA07B6"/>
    <w:rsid w:val="00FA1996"/>
    <w:rsid w:val="00FA32B5"/>
    <w:rsid w:val="00FA3515"/>
    <w:rsid w:val="00FA55CC"/>
    <w:rsid w:val="00FA73CB"/>
    <w:rsid w:val="00FB265E"/>
    <w:rsid w:val="00FB34C1"/>
    <w:rsid w:val="00FB46EA"/>
    <w:rsid w:val="00FB60B6"/>
    <w:rsid w:val="00FB7EED"/>
    <w:rsid w:val="00FC63DB"/>
    <w:rsid w:val="00FC6E5E"/>
    <w:rsid w:val="00FC78D1"/>
    <w:rsid w:val="00FD0B0B"/>
    <w:rsid w:val="00FD3CD6"/>
    <w:rsid w:val="00FD4CC8"/>
    <w:rsid w:val="00FD500E"/>
    <w:rsid w:val="00FD6B50"/>
    <w:rsid w:val="00FE1116"/>
    <w:rsid w:val="00FE131F"/>
    <w:rsid w:val="00FE581F"/>
    <w:rsid w:val="00FE608E"/>
    <w:rsid w:val="00FE619F"/>
    <w:rsid w:val="00FE74F6"/>
    <w:rsid w:val="00FE76E1"/>
    <w:rsid w:val="00FF0730"/>
    <w:rsid w:val="00FF1E2C"/>
    <w:rsid w:val="00FF21B4"/>
    <w:rsid w:val="00FF2BCF"/>
    <w:rsid w:val="00FF68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1DC35"/>
  <w15:docId w15:val="{BE9FE444-C0DA-404C-B8DD-53685D38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54D"/>
    <w:rPr>
      <w:sz w:val="24"/>
      <w:szCs w:val="24"/>
    </w:rPr>
  </w:style>
  <w:style w:type="paragraph" w:styleId="Balk1">
    <w:name w:val="heading 1"/>
    <w:basedOn w:val="Normal"/>
    <w:next w:val="Normal"/>
    <w:link w:val="Balk1Char"/>
    <w:autoRedefine/>
    <w:qFormat/>
    <w:locked/>
    <w:rsid w:val="00DC16DB"/>
    <w:pPr>
      <w:keepNext/>
      <w:keepLines/>
      <w:numPr>
        <w:numId w:val="31"/>
      </w:numPr>
      <w:spacing w:before="120" w:after="240" w:line="360" w:lineRule="auto"/>
      <w:ind w:left="1049" w:hanging="482"/>
      <w:jc w:val="both"/>
      <w:outlineLvl w:val="0"/>
    </w:pPr>
    <w:rPr>
      <w:rFonts w:eastAsiaTheme="majorEastAsia" w:cstheme="majorBidi"/>
      <w:b/>
      <w:color w:val="000000" w:themeColor="text1"/>
      <w:szCs w:val="32"/>
    </w:rPr>
  </w:style>
  <w:style w:type="paragraph" w:styleId="Balk2">
    <w:name w:val="heading 2"/>
    <w:basedOn w:val="Normal"/>
    <w:next w:val="Normal"/>
    <w:link w:val="Balk2Char"/>
    <w:autoRedefine/>
    <w:unhideWhenUsed/>
    <w:qFormat/>
    <w:locked/>
    <w:rsid w:val="00924AA0"/>
    <w:pPr>
      <w:keepNext/>
      <w:keepLines/>
      <w:numPr>
        <w:numId w:val="34"/>
      </w:numPr>
      <w:spacing w:before="120" w:after="120" w:line="360" w:lineRule="auto"/>
      <w:ind w:left="1151" w:hanging="357"/>
      <w:outlineLvl w:val="1"/>
    </w:pPr>
    <w:rPr>
      <w:rFonts w:eastAsiaTheme="majorEastAsia" w:cstheme="majorBidi"/>
      <w:b/>
      <w:szCs w:val="26"/>
    </w:rPr>
  </w:style>
  <w:style w:type="paragraph" w:styleId="Balk3">
    <w:name w:val="heading 3"/>
    <w:basedOn w:val="Normal"/>
    <w:next w:val="Normal"/>
    <w:link w:val="Balk3Char"/>
    <w:uiPriority w:val="99"/>
    <w:qFormat/>
    <w:rsid w:val="00C069E8"/>
    <w:pPr>
      <w:keepNext/>
      <w:spacing w:before="240" w:after="120" w:line="320" w:lineRule="atLeast"/>
      <w:ind w:firstLine="709"/>
      <w:jc w:val="both"/>
      <w:outlineLvl w:val="2"/>
    </w:pPr>
    <w:rPr>
      <w:rFonts w:cs="Arial"/>
      <w:b/>
      <w:bCs/>
      <w:szCs w:val="26"/>
      <w:lang w:val="en-AU"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semiHidden/>
    <w:locked/>
    <w:rsid w:val="00D721BF"/>
    <w:rPr>
      <w:rFonts w:ascii="Cambria" w:hAnsi="Cambria" w:cs="Times New Roman"/>
      <w:b/>
      <w:bCs/>
      <w:sz w:val="26"/>
      <w:szCs w:val="26"/>
    </w:rPr>
  </w:style>
  <w:style w:type="table" w:styleId="TabloKlavuzu">
    <w:name w:val="Table Grid"/>
    <w:basedOn w:val="NormalTablo"/>
    <w:uiPriority w:val="99"/>
    <w:rsid w:val="0048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rsid w:val="003A5C9A"/>
    <w:rPr>
      <w:sz w:val="20"/>
      <w:szCs w:val="20"/>
    </w:rPr>
  </w:style>
  <w:style w:type="character" w:customStyle="1" w:styleId="DipnotMetniChar">
    <w:name w:val="Dipnot Metni Char"/>
    <w:basedOn w:val="VarsaylanParagrafYazTipi"/>
    <w:link w:val="DipnotMetni"/>
    <w:uiPriority w:val="99"/>
    <w:semiHidden/>
    <w:locked/>
    <w:rsid w:val="00F71BBD"/>
    <w:rPr>
      <w:rFonts w:cs="Times New Roman"/>
    </w:rPr>
  </w:style>
  <w:style w:type="character" w:styleId="DipnotBavurusu">
    <w:name w:val="footnote reference"/>
    <w:basedOn w:val="VarsaylanParagrafYazTipi"/>
    <w:uiPriority w:val="99"/>
    <w:semiHidden/>
    <w:rsid w:val="003A5C9A"/>
    <w:rPr>
      <w:rFonts w:cs="Times New Roman"/>
      <w:vertAlign w:val="superscript"/>
    </w:rPr>
  </w:style>
  <w:style w:type="paragraph" w:customStyle="1" w:styleId="CM435">
    <w:name w:val="CM435"/>
    <w:basedOn w:val="Normal"/>
    <w:next w:val="Normal"/>
    <w:uiPriority w:val="99"/>
    <w:rsid w:val="00260011"/>
    <w:pPr>
      <w:widowControl w:val="0"/>
      <w:autoSpaceDE w:val="0"/>
      <w:autoSpaceDN w:val="0"/>
      <w:adjustRightInd w:val="0"/>
      <w:spacing w:after="183"/>
    </w:pPr>
    <w:rPr>
      <w:rFonts w:ascii="Arial" w:hAnsi="Arial"/>
    </w:rPr>
  </w:style>
  <w:style w:type="paragraph" w:styleId="AltBilgi">
    <w:name w:val="footer"/>
    <w:basedOn w:val="Normal"/>
    <w:link w:val="AltBilgiChar"/>
    <w:uiPriority w:val="99"/>
    <w:rsid w:val="00EC3F4C"/>
    <w:pPr>
      <w:tabs>
        <w:tab w:val="center" w:pos="4153"/>
        <w:tab w:val="right" w:pos="8306"/>
      </w:tabs>
    </w:pPr>
  </w:style>
  <w:style w:type="character" w:customStyle="1" w:styleId="AltBilgiChar">
    <w:name w:val="Alt Bilgi Char"/>
    <w:basedOn w:val="VarsaylanParagrafYazTipi"/>
    <w:link w:val="AltBilgi"/>
    <w:uiPriority w:val="99"/>
    <w:locked/>
    <w:rsid w:val="00DF5C2E"/>
    <w:rPr>
      <w:rFonts w:cs="Times New Roman"/>
      <w:sz w:val="24"/>
      <w:szCs w:val="24"/>
    </w:rPr>
  </w:style>
  <w:style w:type="character" w:styleId="SayfaNumaras">
    <w:name w:val="page number"/>
    <w:basedOn w:val="VarsaylanParagrafYazTipi"/>
    <w:uiPriority w:val="99"/>
    <w:rsid w:val="00EC3F4C"/>
    <w:rPr>
      <w:rFonts w:cs="Times New Roman"/>
    </w:rPr>
  </w:style>
  <w:style w:type="paragraph" w:customStyle="1" w:styleId="Default">
    <w:name w:val="Default"/>
    <w:link w:val="DefaultChar"/>
    <w:rsid w:val="00AF44AB"/>
    <w:pPr>
      <w:widowControl w:val="0"/>
      <w:autoSpaceDE w:val="0"/>
      <w:autoSpaceDN w:val="0"/>
      <w:adjustRightInd w:val="0"/>
    </w:pPr>
    <w:rPr>
      <w:rFonts w:ascii="Arial" w:hAnsi="Arial"/>
      <w:color w:val="000000"/>
      <w:sz w:val="22"/>
      <w:szCs w:val="22"/>
    </w:rPr>
  </w:style>
  <w:style w:type="paragraph" w:customStyle="1" w:styleId="CharChar">
    <w:name w:val="Char Char"/>
    <w:basedOn w:val="Normal"/>
    <w:uiPriority w:val="99"/>
    <w:rsid w:val="00ED1C80"/>
    <w:rPr>
      <w:sz w:val="20"/>
      <w:szCs w:val="20"/>
      <w:lang w:val="en-US" w:eastAsia="en-US"/>
    </w:rPr>
  </w:style>
  <w:style w:type="paragraph" w:styleId="stBilgi">
    <w:name w:val="header"/>
    <w:basedOn w:val="Normal"/>
    <w:link w:val="stBilgiChar"/>
    <w:uiPriority w:val="99"/>
    <w:rsid w:val="004E470E"/>
    <w:pPr>
      <w:tabs>
        <w:tab w:val="center" w:pos="4536"/>
        <w:tab w:val="right" w:pos="9072"/>
      </w:tabs>
    </w:pPr>
  </w:style>
  <w:style w:type="character" w:customStyle="1" w:styleId="stBilgiChar">
    <w:name w:val="Üst Bilgi Char"/>
    <w:basedOn w:val="VarsaylanParagrafYazTipi"/>
    <w:link w:val="stBilgi"/>
    <w:uiPriority w:val="99"/>
    <w:semiHidden/>
    <w:locked/>
    <w:rsid w:val="00D721BF"/>
    <w:rPr>
      <w:rFonts w:cs="Times New Roman"/>
      <w:sz w:val="24"/>
      <w:szCs w:val="24"/>
    </w:rPr>
  </w:style>
  <w:style w:type="paragraph" w:styleId="GvdeMetni2">
    <w:name w:val="Body Text 2"/>
    <w:basedOn w:val="Normal"/>
    <w:link w:val="GvdeMetni2Char"/>
    <w:uiPriority w:val="99"/>
    <w:rsid w:val="004710A3"/>
    <w:pPr>
      <w:spacing w:after="120" w:line="480" w:lineRule="auto"/>
    </w:pPr>
  </w:style>
  <w:style w:type="character" w:customStyle="1" w:styleId="GvdeMetni2Char">
    <w:name w:val="Gövde Metni 2 Char"/>
    <w:basedOn w:val="VarsaylanParagrafYazTipi"/>
    <w:link w:val="GvdeMetni2"/>
    <w:uiPriority w:val="99"/>
    <w:semiHidden/>
    <w:locked/>
    <w:rsid w:val="00D721BF"/>
    <w:rPr>
      <w:rFonts w:cs="Times New Roman"/>
      <w:sz w:val="24"/>
      <w:szCs w:val="24"/>
    </w:rPr>
  </w:style>
  <w:style w:type="paragraph" w:styleId="NormalWeb">
    <w:name w:val="Normal (Web)"/>
    <w:basedOn w:val="Normal"/>
    <w:uiPriority w:val="99"/>
    <w:rsid w:val="004710A3"/>
    <w:pPr>
      <w:spacing w:before="100" w:beforeAutospacing="1" w:after="100" w:afterAutospacing="1"/>
    </w:pPr>
  </w:style>
  <w:style w:type="paragraph" w:styleId="ListeParagraf">
    <w:name w:val="List Paragraph"/>
    <w:basedOn w:val="Normal"/>
    <w:uiPriority w:val="99"/>
    <w:qFormat/>
    <w:rsid w:val="00BC0A7E"/>
    <w:pPr>
      <w:spacing w:after="200" w:line="276" w:lineRule="auto"/>
      <w:ind w:left="720"/>
    </w:pPr>
    <w:rPr>
      <w:rFonts w:ascii="Calibri" w:hAnsi="Calibri"/>
      <w:sz w:val="22"/>
      <w:szCs w:val="22"/>
    </w:rPr>
  </w:style>
  <w:style w:type="paragraph" w:styleId="BalonMetni">
    <w:name w:val="Balloon Text"/>
    <w:basedOn w:val="Normal"/>
    <w:link w:val="BalonMetniChar"/>
    <w:uiPriority w:val="99"/>
    <w:rsid w:val="00902A14"/>
    <w:rPr>
      <w:rFonts w:ascii="Tahoma" w:hAnsi="Tahoma" w:cs="Tahoma"/>
      <w:sz w:val="16"/>
      <w:szCs w:val="16"/>
    </w:rPr>
  </w:style>
  <w:style w:type="character" w:customStyle="1" w:styleId="BalonMetniChar">
    <w:name w:val="Balon Metni Char"/>
    <w:basedOn w:val="VarsaylanParagrafYazTipi"/>
    <w:link w:val="BalonMetni"/>
    <w:uiPriority w:val="99"/>
    <w:locked/>
    <w:rsid w:val="00902A14"/>
    <w:rPr>
      <w:rFonts w:ascii="Tahoma" w:hAnsi="Tahoma" w:cs="Tahoma"/>
      <w:sz w:val="16"/>
      <w:szCs w:val="16"/>
    </w:rPr>
  </w:style>
  <w:style w:type="character" w:styleId="AklamaBavurusu">
    <w:name w:val="annotation reference"/>
    <w:basedOn w:val="VarsaylanParagrafYazTipi"/>
    <w:uiPriority w:val="99"/>
    <w:rsid w:val="00902A14"/>
    <w:rPr>
      <w:rFonts w:cs="Times New Roman"/>
      <w:sz w:val="16"/>
      <w:szCs w:val="16"/>
    </w:rPr>
  </w:style>
  <w:style w:type="paragraph" w:styleId="AklamaMetni">
    <w:name w:val="annotation text"/>
    <w:basedOn w:val="Normal"/>
    <w:link w:val="AklamaMetniChar"/>
    <w:uiPriority w:val="99"/>
    <w:rsid w:val="00902A14"/>
    <w:rPr>
      <w:sz w:val="20"/>
      <w:szCs w:val="20"/>
    </w:rPr>
  </w:style>
  <w:style w:type="character" w:customStyle="1" w:styleId="AklamaMetniChar">
    <w:name w:val="Açıklama Metni Char"/>
    <w:basedOn w:val="VarsaylanParagrafYazTipi"/>
    <w:link w:val="AklamaMetni"/>
    <w:uiPriority w:val="99"/>
    <w:locked/>
    <w:rsid w:val="00902A14"/>
    <w:rPr>
      <w:rFonts w:cs="Times New Roman"/>
    </w:rPr>
  </w:style>
  <w:style w:type="paragraph" w:styleId="AklamaKonusu">
    <w:name w:val="annotation subject"/>
    <w:basedOn w:val="AklamaMetni"/>
    <w:next w:val="AklamaMetni"/>
    <w:link w:val="AklamaKonusuChar"/>
    <w:uiPriority w:val="99"/>
    <w:rsid w:val="00902A14"/>
    <w:rPr>
      <w:b/>
      <w:bCs/>
    </w:rPr>
  </w:style>
  <w:style w:type="character" w:customStyle="1" w:styleId="AklamaKonusuChar">
    <w:name w:val="Açıklama Konusu Char"/>
    <w:basedOn w:val="AklamaMetniChar"/>
    <w:link w:val="AklamaKonusu"/>
    <w:uiPriority w:val="99"/>
    <w:locked/>
    <w:rsid w:val="00902A14"/>
    <w:rPr>
      <w:rFonts w:cs="Times New Roman"/>
      <w:b/>
      <w:bCs/>
    </w:rPr>
  </w:style>
  <w:style w:type="character" w:customStyle="1" w:styleId="DefaultChar">
    <w:name w:val="Default Char"/>
    <w:link w:val="Default"/>
    <w:uiPriority w:val="99"/>
    <w:locked/>
    <w:rsid w:val="007819EC"/>
    <w:rPr>
      <w:rFonts w:ascii="Arial" w:hAnsi="Arial"/>
      <w:color w:val="000000"/>
      <w:sz w:val="22"/>
      <w:szCs w:val="22"/>
      <w:lang w:bidi="ar-SA"/>
    </w:rPr>
  </w:style>
  <w:style w:type="paragraph" w:customStyle="1" w:styleId="IASBPrinciple">
    <w:name w:val="IASB Principle"/>
    <w:basedOn w:val="Normal"/>
    <w:uiPriority w:val="99"/>
    <w:rsid w:val="005A56AF"/>
    <w:pPr>
      <w:spacing w:before="100" w:after="100"/>
      <w:jc w:val="both"/>
    </w:pPr>
    <w:rPr>
      <w:b/>
      <w:bCs/>
      <w:sz w:val="22"/>
      <w:szCs w:val="22"/>
      <w:lang w:val="en-US" w:eastAsia="en-US"/>
    </w:rPr>
  </w:style>
  <w:style w:type="paragraph" w:customStyle="1" w:styleId="Stil-Tebli">
    <w:name w:val="Stil-Tebliğ"/>
    <w:basedOn w:val="Normal"/>
    <w:link w:val="Stil-TebliChar"/>
    <w:uiPriority w:val="99"/>
    <w:rsid w:val="00DF5C2E"/>
    <w:pPr>
      <w:numPr>
        <w:numId w:val="23"/>
      </w:numPr>
      <w:jc w:val="both"/>
    </w:pPr>
    <w:rPr>
      <w:b/>
      <w:szCs w:val="20"/>
    </w:rPr>
  </w:style>
  <w:style w:type="character" w:customStyle="1" w:styleId="Stil-TebliChar">
    <w:name w:val="Stil-Tebliğ Char"/>
    <w:link w:val="Stil-Tebli"/>
    <w:uiPriority w:val="99"/>
    <w:locked/>
    <w:rsid w:val="00DF5C2E"/>
    <w:rPr>
      <w:b/>
      <w:sz w:val="24"/>
    </w:rPr>
  </w:style>
  <w:style w:type="paragraph" w:customStyle="1" w:styleId="IASBNormal">
    <w:name w:val="IASB Normal"/>
    <w:link w:val="IASBNormalChar"/>
    <w:uiPriority w:val="99"/>
    <w:rsid w:val="005B2B3B"/>
    <w:pPr>
      <w:spacing w:before="100" w:after="100"/>
      <w:jc w:val="both"/>
    </w:pPr>
    <w:rPr>
      <w:sz w:val="19"/>
      <w:lang w:val="en-US" w:eastAsia="en-US"/>
    </w:rPr>
  </w:style>
  <w:style w:type="character" w:customStyle="1" w:styleId="IASBNormalChar">
    <w:name w:val="IASB Normal Char"/>
    <w:basedOn w:val="VarsaylanParagrafYazTipi"/>
    <w:link w:val="IASBNormal"/>
    <w:uiPriority w:val="99"/>
    <w:locked/>
    <w:rsid w:val="005B2B3B"/>
    <w:rPr>
      <w:sz w:val="19"/>
      <w:lang w:val="en-US" w:eastAsia="en-US" w:bidi="ar-SA"/>
    </w:rPr>
  </w:style>
  <w:style w:type="paragraph" w:customStyle="1" w:styleId="icerdenabc">
    <w:name w:val="icerden_abc"/>
    <w:basedOn w:val="Normal"/>
    <w:next w:val="Normal"/>
    <w:uiPriority w:val="99"/>
    <w:rsid w:val="002705BB"/>
    <w:pPr>
      <w:widowControl w:val="0"/>
      <w:suppressAutoHyphens/>
      <w:autoSpaceDE w:val="0"/>
      <w:autoSpaceDN w:val="0"/>
      <w:adjustRightInd w:val="0"/>
      <w:spacing w:after="170" w:line="288" w:lineRule="auto"/>
      <w:ind w:left="1134" w:hanging="454"/>
      <w:jc w:val="both"/>
      <w:textAlignment w:val="center"/>
    </w:pPr>
    <w:rPr>
      <w:rFonts w:ascii="TimesNewRomanPSMT" w:hAnsi="TimesNewRomanPSMT" w:cs="TimesNewRomanPSMT"/>
      <w:color w:val="000000"/>
      <w:sz w:val="19"/>
      <w:szCs w:val="19"/>
      <w:lang w:eastAsia="en-US"/>
    </w:rPr>
  </w:style>
  <w:style w:type="character" w:customStyle="1" w:styleId="apple-converted-space">
    <w:name w:val="apple-converted-space"/>
    <w:basedOn w:val="VarsaylanParagrafYazTipi"/>
    <w:uiPriority w:val="99"/>
    <w:rsid w:val="0068615C"/>
    <w:rPr>
      <w:rFonts w:cs="Times New Roman"/>
    </w:rPr>
  </w:style>
  <w:style w:type="character" w:customStyle="1" w:styleId="Balk1Char">
    <w:name w:val="Başlık 1 Char"/>
    <w:basedOn w:val="VarsaylanParagrafYazTipi"/>
    <w:link w:val="Balk1"/>
    <w:rsid w:val="00DC16DB"/>
    <w:rPr>
      <w:rFonts w:eastAsiaTheme="majorEastAsia" w:cstheme="majorBidi"/>
      <w:b/>
      <w:color w:val="000000" w:themeColor="text1"/>
      <w:sz w:val="24"/>
      <w:szCs w:val="32"/>
    </w:rPr>
  </w:style>
  <w:style w:type="character" w:customStyle="1" w:styleId="Balk2Char">
    <w:name w:val="Başlık 2 Char"/>
    <w:basedOn w:val="VarsaylanParagrafYazTipi"/>
    <w:link w:val="Balk2"/>
    <w:rsid w:val="00924AA0"/>
    <w:rPr>
      <w:rFonts w:eastAsiaTheme="majorEastAsia" w:cstheme="majorBidi"/>
      <w:b/>
      <w:sz w:val="24"/>
      <w:szCs w:val="26"/>
    </w:rPr>
  </w:style>
  <w:style w:type="character" w:styleId="Kpr">
    <w:name w:val="Hyperlink"/>
    <w:basedOn w:val="VarsaylanParagrafYazTipi"/>
    <w:uiPriority w:val="99"/>
    <w:semiHidden/>
    <w:unhideWhenUsed/>
    <w:rsid w:val="00DD6D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8611">
      <w:bodyDiv w:val="1"/>
      <w:marLeft w:val="0"/>
      <w:marRight w:val="0"/>
      <w:marTop w:val="0"/>
      <w:marBottom w:val="0"/>
      <w:divBdr>
        <w:top w:val="none" w:sz="0" w:space="0" w:color="auto"/>
        <w:left w:val="none" w:sz="0" w:space="0" w:color="auto"/>
        <w:bottom w:val="none" w:sz="0" w:space="0" w:color="auto"/>
        <w:right w:val="none" w:sz="0" w:space="0" w:color="auto"/>
      </w:divBdr>
    </w:div>
    <w:div w:id="1257518067">
      <w:marLeft w:val="0"/>
      <w:marRight w:val="0"/>
      <w:marTop w:val="0"/>
      <w:marBottom w:val="0"/>
      <w:divBdr>
        <w:top w:val="none" w:sz="0" w:space="0" w:color="auto"/>
        <w:left w:val="none" w:sz="0" w:space="0" w:color="auto"/>
        <w:bottom w:val="none" w:sz="0" w:space="0" w:color="auto"/>
        <w:right w:val="none" w:sz="0" w:space="0" w:color="auto"/>
      </w:divBdr>
      <w:divsChild>
        <w:div w:id="1257518078">
          <w:marLeft w:val="0"/>
          <w:marRight w:val="0"/>
          <w:marTop w:val="0"/>
          <w:marBottom w:val="0"/>
          <w:divBdr>
            <w:top w:val="none" w:sz="0" w:space="0" w:color="auto"/>
            <w:left w:val="none" w:sz="0" w:space="0" w:color="auto"/>
            <w:bottom w:val="none" w:sz="0" w:space="0" w:color="auto"/>
            <w:right w:val="none" w:sz="0" w:space="0" w:color="auto"/>
          </w:divBdr>
          <w:divsChild>
            <w:div w:id="1257518066">
              <w:marLeft w:val="0"/>
              <w:marRight w:val="0"/>
              <w:marTop w:val="0"/>
              <w:marBottom w:val="0"/>
              <w:divBdr>
                <w:top w:val="none" w:sz="0" w:space="0" w:color="auto"/>
                <w:left w:val="none" w:sz="0" w:space="0" w:color="auto"/>
                <w:bottom w:val="none" w:sz="0" w:space="0" w:color="auto"/>
                <w:right w:val="none" w:sz="0" w:space="0" w:color="auto"/>
              </w:divBdr>
              <w:divsChild>
                <w:div w:id="12575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18068">
      <w:marLeft w:val="0"/>
      <w:marRight w:val="0"/>
      <w:marTop w:val="0"/>
      <w:marBottom w:val="0"/>
      <w:divBdr>
        <w:top w:val="none" w:sz="0" w:space="0" w:color="auto"/>
        <w:left w:val="none" w:sz="0" w:space="0" w:color="auto"/>
        <w:bottom w:val="none" w:sz="0" w:space="0" w:color="auto"/>
        <w:right w:val="none" w:sz="0" w:space="0" w:color="auto"/>
      </w:divBdr>
    </w:div>
    <w:div w:id="1257518069">
      <w:marLeft w:val="0"/>
      <w:marRight w:val="0"/>
      <w:marTop w:val="0"/>
      <w:marBottom w:val="0"/>
      <w:divBdr>
        <w:top w:val="none" w:sz="0" w:space="0" w:color="auto"/>
        <w:left w:val="none" w:sz="0" w:space="0" w:color="auto"/>
        <w:bottom w:val="none" w:sz="0" w:space="0" w:color="auto"/>
        <w:right w:val="none" w:sz="0" w:space="0" w:color="auto"/>
      </w:divBdr>
    </w:div>
    <w:div w:id="1257518070">
      <w:marLeft w:val="0"/>
      <w:marRight w:val="0"/>
      <w:marTop w:val="0"/>
      <w:marBottom w:val="0"/>
      <w:divBdr>
        <w:top w:val="none" w:sz="0" w:space="0" w:color="auto"/>
        <w:left w:val="none" w:sz="0" w:space="0" w:color="auto"/>
        <w:bottom w:val="none" w:sz="0" w:space="0" w:color="auto"/>
        <w:right w:val="none" w:sz="0" w:space="0" w:color="auto"/>
      </w:divBdr>
    </w:div>
    <w:div w:id="1257518072">
      <w:marLeft w:val="0"/>
      <w:marRight w:val="0"/>
      <w:marTop w:val="0"/>
      <w:marBottom w:val="0"/>
      <w:divBdr>
        <w:top w:val="none" w:sz="0" w:space="0" w:color="auto"/>
        <w:left w:val="none" w:sz="0" w:space="0" w:color="auto"/>
        <w:bottom w:val="none" w:sz="0" w:space="0" w:color="auto"/>
        <w:right w:val="none" w:sz="0" w:space="0" w:color="auto"/>
      </w:divBdr>
    </w:div>
    <w:div w:id="1257518073">
      <w:marLeft w:val="0"/>
      <w:marRight w:val="0"/>
      <w:marTop w:val="0"/>
      <w:marBottom w:val="0"/>
      <w:divBdr>
        <w:top w:val="none" w:sz="0" w:space="0" w:color="auto"/>
        <w:left w:val="none" w:sz="0" w:space="0" w:color="auto"/>
        <w:bottom w:val="none" w:sz="0" w:space="0" w:color="auto"/>
        <w:right w:val="none" w:sz="0" w:space="0" w:color="auto"/>
      </w:divBdr>
    </w:div>
    <w:div w:id="1257518074">
      <w:marLeft w:val="0"/>
      <w:marRight w:val="0"/>
      <w:marTop w:val="0"/>
      <w:marBottom w:val="0"/>
      <w:divBdr>
        <w:top w:val="none" w:sz="0" w:space="0" w:color="auto"/>
        <w:left w:val="none" w:sz="0" w:space="0" w:color="auto"/>
        <w:bottom w:val="none" w:sz="0" w:space="0" w:color="auto"/>
        <w:right w:val="none" w:sz="0" w:space="0" w:color="auto"/>
      </w:divBdr>
    </w:div>
    <w:div w:id="1257518075">
      <w:marLeft w:val="0"/>
      <w:marRight w:val="0"/>
      <w:marTop w:val="0"/>
      <w:marBottom w:val="0"/>
      <w:divBdr>
        <w:top w:val="none" w:sz="0" w:space="0" w:color="auto"/>
        <w:left w:val="none" w:sz="0" w:space="0" w:color="auto"/>
        <w:bottom w:val="none" w:sz="0" w:space="0" w:color="auto"/>
        <w:right w:val="none" w:sz="0" w:space="0" w:color="auto"/>
      </w:divBdr>
    </w:div>
    <w:div w:id="1257518076">
      <w:marLeft w:val="0"/>
      <w:marRight w:val="0"/>
      <w:marTop w:val="0"/>
      <w:marBottom w:val="0"/>
      <w:divBdr>
        <w:top w:val="none" w:sz="0" w:space="0" w:color="auto"/>
        <w:left w:val="none" w:sz="0" w:space="0" w:color="auto"/>
        <w:bottom w:val="none" w:sz="0" w:space="0" w:color="auto"/>
        <w:right w:val="none" w:sz="0" w:space="0" w:color="auto"/>
      </w:divBdr>
    </w:div>
    <w:div w:id="1257518077">
      <w:marLeft w:val="0"/>
      <w:marRight w:val="0"/>
      <w:marTop w:val="0"/>
      <w:marBottom w:val="0"/>
      <w:divBdr>
        <w:top w:val="none" w:sz="0" w:space="0" w:color="auto"/>
        <w:left w:val="none" w:sz="0" w:space="0" w:color="auto"/>
        <w:bottom w:val="none" w:sz="0" w:space="0" w:color="auto"/>
        <w:right w:val="none" w:sz="0" w:space="0" w:color="auto"/>
      </w:divBdr>
    </w:div>
    <w:div w:id="1257518079">
      <w:marLeft w:val="0"/>
      <w:marRight w:val="0"/>
      <w:marTop w:val="0"/>
      <w:marBottom w:val="0"/>
      <w:divBdr>
        <w:top w:val="none" w:sz="0" w:space="0" w:color="auto"/>
        <w:left w:val="none" w:sz="0" w:space="0" w:color="auto"/>
        <w:bottom w:val="none" w:sz="0" w:space="0" w:color="auto"/>
        <w:right w:val="none" w:sz="0" w:space="0" w:color="auto"/>
      </w:divBdr>
    </w:div>
    <w:div w:id="12575180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gk.gov.tr/Portalv2Uploads/files/DynamicContentFiles/T%C3%BCrkiye%20Muhasebe%20Standartlar%C4%B1/TMSTFRS2019Seti/TMS/TMS%2037.pd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4B01ED1-18EB-4A22-9164-1C742EFC4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18584</Words>
  <Characters>105932</Characters>
  <Application>Microsoft Office Word</Application>
  <DocSecurity>0</DocSecurity>
  <Lines>882</Lines>
  <Paragraphs>248</Paragraphs>
  <ScaleCrop>false</ScaleCrop>
  <HeadingPairs>
    <vt:vector size="2" baseType="variant">
      <vt:variant>
        <vt:lpstr>Konu Başlığı</vt:lpstr>
      </vt:variant>
      <vt:variant>
        <vt:i4>1</vt:i4>
      </vt:variant>
    </vt:vector>
  </HeadingPairs>
  <TitlesOfParts>
    <vt:vector size="1" baseType="lpstr">
      <vt:lpstr>Dipnot</vt:lpstr>
    </vt:vector>
  </TitlesOfParts>
  <Company>SPK</Company>
  <LinksUpToDate>false</LinksUpToDate>
  <CharactersWithSpaces>124268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Dipnot</dc:title>
  <dc:subject/>
  <dc:creator>BIED</dc:creator>
  <cp:keywords/>
  <dc:description/>
  <cp:lastModifiedBy>Ozlem UZ</cp:lastModifiedBy>
  <cp:revision>2</cp:revision>
  <cp:lastPrinted>2019-05-31T06:15:00Z</cp:lastPrinted>
  <dcterms:created xsi:type="dcterms:W3CDTF">2019-05-31T11:46:00Z</dcterms:created>
  <dcterms:modified xsi:type="dcterms:W3CDTF">2019-05-31T11:46:00Z</dcterms:modified>
</cp:coreProperties>
</file>